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5619" w14:textId="7878A6CD" w:rsidR="00C85062" w:rsidRPr="002240FE" w:rsidRDefault="003A2439" w:rsidP="00C85062">
      <w:pPr>
        <w:spacing w:line="360" w:lineRule="auto"/>
        <w:jc w:val="center"/>
        <w:outlineLvl w:val="0"/>
        <w:rPr>
          <w:rFonts w:ascii="宋体" w:eastAsia="宋体" w:hAnsi="宋体" w:cs="Times New Roman"/>
          <w:sz w:val="44"/>
          <w:szCs w:val="44"/>
        </w:rPr>
      </w:pPr>
      <w:r w:rsidRPr="002240FE">
        <w:rPr>
          <w:rFonts w:ascii="宋体" w:eastAsia="宋体" w:hAnsi="宋体" w:cs="Times New Roman" w:hint="eastAsia"/>
          <w:sz w:val="44"/>
          <w:szCs w:val="44"/>
        </w:rPr>
        <w:t>数字化转型能缓解企业“融资贵”吗</w:t>
      </w:r>
      <w:r w:rsidR="00775FAA" w:rsidRPr="002240FE">
        <w:rPr>
          <w:rFonts w:ascii="宋体" w:eastAsia="宋体" w:hAnsi="宋体" w:cs="Times New Roman" w:hint="eastAsia"/>
          <w:sz w:val="44"/>
          <w:szCs w:val="44"/>
        </w:rPr>
        <w:t>？</w:t>
      </w:r>
    </w:p>
    <w:p w14:paraId="114BB991" w14:textId="04F53CA3" w:rsidR="00C85062" w:rsidRPr="002240FE" w:rsidRDefault="005F7FFD" w:rsidP="00C85062">
      <w:pPr>
        <w:spacing w:beforeLines="50" w:before="156" w:afterLines="50" w:after="156" w:line="400" w:lineRule="exact"/>
        <w:jc w:val="center"/>
        <w:rPr>
          <w:rFonts w:ascii="宋体" w:eastAsia="宋体" w:hAnsi="宋体" w:cs="@宋体"/>
          <w:b/>
          <w:szCs w:val="21"/>
        </w:rPr>
      </w:pPr>
      <w:r w:rsidRPr="002240FE">
        <w:rPr>
          <w:rFonts w:ascii="宋体" w:eastAsia="宋体" w:hAnsi="宋体" w:cs="Times New Roman"/>
          <w:szCs w:val="21"/>
        </w:rPr>
        <w:t>陈中飞</w:t>
      </w:r>
      <w:r w:rsidRPr="002240FE">
        <w:rPr>
          <w:rFonts w:ascii="宋体" w:eastAsia="宋体" w:hAnsi="宋体" w:cs="Times New Roman" w:hint="eastAsia"/>
          <w:szCs w:val="21"/>
        </w:rPr>
        <w:t xml:space="preserve"> </w:t>
      </w:r>
      <w:r w:rsidRPr="002240FE">
        <w:rPr>
          <w:rFonts w:ascii="宋体" w:eastAsia="宋体" w:hAnsi="宋体" w:cs="Times New Roman"/>
          <w:szCs w:val="21"/>
        </w:rPr>
        <w:t>江康奇</w:t>
      </w:r>
      <w:r w:rsidRPr="002240FE">
        <w:rPr>
          <w:rFonts w:ascii="宋体" w:eastAsia="宋体" w:hAnsi="宋体" w:cs="Times New Roman" w:hint="eastAsia"/>
          <w:szCs w:val="21"/>
        </w:rPr>
        <w:t xml:space="preserve"> </w:t>
      </w:r>
      <w:r w:rsidRPr="002240FE">
        <w:rPr>
          <w:rFonts w:ascii="宋体" w:eastAsia="宋体" w:hAnsi="宋体" w:cs="Times New Roman"/>
          <w:szCs w:val="21"/>
        </w:rPr>
        <w:t>殷明美</w:t>
      </w:r>
    </w:p>
    <w:p w14:paraId="6F65A4AE" w14:textId="099E3F3D" w:rsidR="00C85062" w:rsidRPr="002240FE" w:rsidRDefault="00F42E52" w:rsidP="006C6E3E">
      <w:pPr>
        <w:spacing w:line="400" w:lineRule="exact"/>
        <w:ind w:firstLineChars="200" w:firstLine="420"/>
        <w:rPr>
          <w:rFonts w:ascii="Times New Roman" w:eastAsia="宋体" w:hAnsi="Times New Roman" w:cs="Times New Roman"/>
          <w:szCs w:val="21"/>
        </w:rPr>
      </w:pPr>
      <w:r w:rsidRPr="002240FE">
        <w:rPr>
          <w:rFonts w:ascii="黑体" w:eastAsia="黑体" w:hAnsi="黑体" w:cs="@宋体" w:hint="eastAsia"/>
          <w:bCs/>
          <w:szCs w:val="21"/>
        </w:rPr>
        <w:t>内容提要</w:t>
      </w:r>
      <w:r w:rsidR="00C85062" w:rsidRPr="002240FE">
        <w:rPr>
          <w:rFonts w:ascii="黑体" w:eastAsia="黑体" w:hAnsi="黑体" w:cs="@宋体" w:hint="eastAsia"/>
          <w:bCs/>
          <w:szCs w:val="21"/>
        </w:rPr>
        <w:t>：</w:t>
      </w:r>
      <w:r w:rsidR="00F119DC" w:rsidRPr="002240FE">
        <w:rPr>
          <w:rFonts w:ascii="楷体" w:eastAsia="楷体" w:hAnsi="楷体" w:cs="Times New Roman" w:hint="eastAsia"/>
          <w:szCs w:val="21"/>
        </w:rPr>
        <w:t>在政策引导以及科技驱动下，</w:t>
      </w:r>
      <w:r w:rsidR="001D2D4D" w:rsidRPr="002240FE">
        <w:rPr>
          <w:rFonts w:ascii="楷体" w:eastAsia="楷体" w:hAnsi="楷体" w:cs="Times New Roman" w:hint="eastAsia"/>
          <w:szCs w:val="21"/>
        </w:rPr>
        <w:t>我</w:t>
      </w:r>
      <w:r w:rsidR="00F119DC" w:rsidRPr="002240FE">
        <w:rPr>
          <w:rFonts w:ascii="楷体" w:eastAsia="楷体" w:hAnsi="楷体" w:cs="Times New Roman" w:hint="eastAsia"/>
          <w:szCs w:val="21"/>
        </w:rPr>
        <w:t>国企业开启了</w:t>
      </w:r>
      <w:r w:rsidR="001D2D4D" w:rsidRPr="002240FE">
        <w:rPr>
          <w:rFonts w:ascii="楷体" w:eastAsia="楷体" w:hAnsi="楷体" w:cs="Times New Roman" w:hint="eastAsia"/>
          <w:szCs w:val="21"/>
        </w:rPr>
        <w:t>对生产流程、商业模式以及内部组织的数字化变革</w:t>
      </w:r>
      <w:r w:rsidR="00C85062" w:rsidRPr="002240FE">
        <w:rPr>
          <w:rFonts w:ascii="楷体" w:eastAsia="楷体" w:hAnsi="楷体" w:cs="Times New Roman" w:hint="eastAsia"/>
          <w:szCs w:val="21"/>
        </w:rPr>
        <w:t>。</w:t>
      </w:r>
      <w:r w:rsidR="001D2D4D" w:rsidRPr="002240FE">
        <w:rPr>
          <w:rFonts w:ascii="楷体" w:eastAsia="楷体" w:hAnsi="楷体" w:cs="Times New Roman" w:hint="eastAsia"/>
          <w:szCs w:val="21"/>
        </w:rPr>
        <w:t>这种变革能否帮助企业进一步建立融资市场上的优势？本文</w:t>
      </w:r>
      <w:r w:rsidR="008B471E" w:rsidRPr="002240FE">
        <w:rPr>
          <w:rFonts w:ascii="楷体" w:eastAsia="楷体" w:hAnsi="楷体" w:cs="Times New Roman" w:hint="eastAsia"/>
          <w:szCs w:val="21"/>
        </w:rPr>
        <w:t>首先</w:t>
      </w:r>
      <w:r w:rsidR="001D2D4D" w:rsidRPr="002240FE">
        <w:rPr>
          <w:rFonts w:ascii="楷体" w:eastAsia="楷体" w:hAnsi="楷体" w:cs="Times New Roman" w:hint="eastAsia"/>
          <w:szCs w:val="21"/>
        </w:rPr>
        <w:t>利用2</w:t>
      </w:r>
      <w:r w:rsidR="001D2D4D" w:rsidRPr="002240FE">
        <w:rPr>
          <w:rFonts w:ascii="楷体" w:eastAsia="楷体" w:hAnsi="楷体" w:cs="Times New Roman"/>
          <w:szCs w:val="21"/>
        </w:rPr>
        <w:t>007</w:t>
      </w:r>
      <w:r w:rsidR="001D2D4D" w:rsidRPr="002240FE">
        <w:rPr>
          <w:rFonts w:ascii="楷体" w:eastAsia="楷体" w:hAnsi="楷体" w:cs="Times New Roman" w:hint="eastAsia"/>
          <w:szCs w:val="21"/>
        </w:rPr>
        <w:t>-</w:t>
      </w:r>
      <w:r w:rsidR="001D2D4D" w:rsidRPr="002240FE">
        <w:rPr>
          <w:rFonts w:ascii="楷体" w:eastAsia="楷体" w:hAnsi="楷体" w:cs="Times New Roman"/>
          <w:szCs w:val="21"/>
        </w:rPr>
        <w:t>2020</w:t>
      </w:r>
      <w:r w:rsidR="001D2D4D" w:rsidRPr="002240FE">
        <w:rPr>
          <w:rFonts w:ascii="楷体" w:eastAsia="楷体" w:hAnsi="楷体" w:cs="Times New Roman" w:hint="eastAsia"/>
          <w:szCs w:val="21"/>
        </w:rPr>
        <w:t>年</w:t>
      </w:r>
      <w:r w:rsidR="008B471E" w:rsidRPr="002240FE">
        <w:rPr>
          <w:rFonts w:ascii="楷体" w:eastAsia="楷体" w:hAnsi="楷体" w:cs="Times New Roman" w:hint="eastAsia"/>
          <w:szCs w:val="21"/>
        </w:rPr>
        <w:t>我国上市公司数据，基于适用中文文本的</w:t>
      </w:r>
      <w:r w:rsidR="00AA76A2" w:rsidRPr="002240FE">
        <w:rPr>
          <w:rFonts w:ascii="楷体" w:eastAsia="楷体" w:hAnsi="楷体" w:cs="Times New Roman" w:hint="eastAsia"/>
          <w:szCs w:val="21"/>
        </w:rPr>
        <w:t>深度学习模型，构建企业数字化转型指标，并基于股价协同性视角，验证了指标的有效性。</w:t>
      </w:r>
      <w:r w:rsidR="00246DCC" w:rsidRPr="002240FE">
        <w:rPr>
          <w:rFonts w:ascii="楷体" w:eastAsia="楷体" w:hAnsi="楷体" w:cs="Times New Roman" w:hint="eastAsia"/>
          <w:szCs w:val="21"/>
        </w:rPr>
        <w:t>在此基础上，本文考察</w:t>
      </w:r>
      <w:r w:rsidR="00D82F7A" w:rsidRPr="002240FE">
        <w:rPr>
          <w:rFonts w:ascii="楷体" w:eastAsia="楷体" w:hAnsi="楷体" w:cs="Times New Roman" w:hint="eastAsia"/>
          <w:szCs w:val="21"/>
        </w:rPr>
        <w:t>数字化转型对企业融资成本的总量效应、作用机制</w:t>
      </w:r>
      <w:r w:rsidR="00526F5C" w:rsidRPr="002240FE">
        <w:rPr>
          <w:rFonts w:ascii="楷体" w:eastAsia="楷体" w:hAnsi="楷体" w:cs="Times New Roman" w:hint="eastAsia"/>
          <w:szCs w:val="21"/>
        </w:rPr>
        <w:t>以及异质性影响</w:t>
      </w:r>
      <w:r w:rsidR="00D82F7A" w:rsidRPr="002240FE">
        <w:rPr>
          <w:rFonts w:ascii="楷体" w:eastAsia="楷体" w:hAnsi="楷体" w:cs="Times New Roman" w:hint="eastAsia"/>
          <w:szCs w:val="21"/>
        </w:rPr>
        <w:t>。</w:t>
      </w:r>
      <w:r w:rsidR="0048472C" w:rsidRPr="002240FE">
        <w:rPr>
          <w:rFonts w:ascii="楷体" w:eastAsia="楷体" w:hAnsi="楷体" w:cs="Times New Roman" w:hint="eastAsia"/>
          <w:szCs w:val="21"/>
        </w:rPr>
        <w:t>研究发现，数字化转型后，公司融资成本显著降低，表明数字化转型有助于企业</w:t>
      </w:r>
      <w:r w:rsidR="00526F5C" w:rsidRPr="002240FE">
        <w:rPr>
          <w:rFonts w:ascii="楷体" w:eastAsia="楷体" w:hAnsi="楷体" w:cs="Times New Roman" w:hint="eastAsia"/>
          <w:szCs w:val="21"/>
        </w:rPr>
        <w:t>建立</w:t>
      </w:r>
      <w:r w:rsidR="0048472C" w:rsidRPr="002240FE">
        <w:rPr>
          <w:rFonts w:ascii="楷体" w:eastAsia="楷体" w:hAnsi="楷体" w:cs="Times New Roman" w:hint="eastAsia"/>
          <w:szCs w:val="21"/>
        </w:rPr>
        <w:t>融资优势。经一系列内生性处理和</w:t>
      </w:r>
      <w:r w:rsidR="0048472C" w:rsidRPr="002240FE">
        <w:rPr>
          <w:rFonts w:ascii="楷体" w:eastAsia="楷体" w:hAnsi="楷体" w:cs="Times New Roman"/>
          <w:szCs w:val="21"/>
        </w:rPr>
        <w:t>稳健性检验</w:t>
      </w:r>
      <w:r w:rsidR="0048472C" w:rsidRPr="002240FE">
        <w:rPr>
          <w:rFonts w:ascii="楷体" w:eastAsia="楷体" w:hAnsi="楷体" w:cs="Times New Roman" w:hint="eastAsia"/>
          <w:szCs w:val="21"/>
        </w:rPr>
        <w:t>后</w:t>
      </w:r>
      <w:r w:rsidR="0048472C" w:rsidRPr="002240FE">
        <w:rPr>
          <w:rFonts w:ascii="楷体" w:eastAsia="楷体" w:hAnsi="楷体" w:cs="Times New Roman"/>
          <w:szCs w:val="21"/>
        </w:rPr>
        <w:t>，上述结论依然成立。机制分析显示，数字化转型</w:t>
      </w:r>
      <w:r w:rsidR="0048472C" w:rsidRPr="002240FE">
        <w:rPr>
          <w:rFonts w:ascii="楷体" w:eastAsia="楷体" w:hAnsi="楷体" w:cs="Times New Roman" w:hint="eastAsia"/>
          <w:szCs w:val="21"/>
        </w:rPr>
        <w:t>通过</w:t>
      </w:r>
      <w:r w:rsidR="0048472C" w:rsidRPr="002240FE">
        <w:rPr>
          <w:rFonts w:ascii="楷体" w:eastAsia="楷体" w:hAnsi="楷体" w:cs="Times New Roman"/>
          <w:szCs w:val="21"/>
        </w:rPr>
        <w:t>缓解信息不对称、</w:t>
      </w:r>
      <w:r w:rsidR="00B675A8" w:rsidRPr="002240FE">
        <w:rPr>
          <w:rFonts w:ascii="楷体" w:eastAsia="楷体" w:hAnsi="楷体" w:cs="Times New Roman" w:hint="eastAsia"/>
          <w:szCs w:val="21"/>
        </w:rPr>
        <w:t>增强盈利能力</w:t>
      </w:r>
      <w:r w:rsidR="0048472C" w:rsidRPr="002240FE">
        <w:rPr>
          <w:rFonts w:ascii="楷体" w:eastAsia="楷体" w:hAnsi="楷体" w:cs="Times New Roman"/>
          <w:szCs w:val="21"/>
        </w:rPr>
        <w:t>，进而降低企业债务融资成本。</w:t>
      </w:r>
      <w:r w:rsidR="00C5468B" w:rsidRPr="002240FE">
        <w:rPr>
          <w:rFonts w:ascii="楷体" w:eastAsia="楷体" w:hAnsi="楷体" w:cs="Times New Roman" w:hint="eastAsia"/>
          <w:szCs w:val="21"/>
        </w:rPr>
        <w:t>异质性</w:t>
      </w:r>
      <w:r w:rsidR="00A71168" w:rsidRPr="002240FE">
        <w:rPr>
          <w:rFonts w:ascii="楷体" w:eastAsia="楷体" w:hAnsi="楷体" w:cs="Times New Roman" w:hint="eastAsia"/>
          <w:szCs w:val="21"/>
        </w:rPr>
        <w:t>分析</w:t>
      </w:r>
      <w:r w:rsidR="00C5468B" w:rsidRPr="002240FE">
        <w:rPr>
          <w:rFonts w:ascii="楷体" w:eastAsia="楷体" w:hAnsi="楷体" w:cs="Times New Roman" w:hint="eastAsia"/>
          <w:szCs w:val="21"/>
        </w:rPr>
        <w:t>表明，数字化转型对融资成本的作用在不同所有制、年龄、行业</w:t>
      </w:r>
      <w:r w:rsidR="00CA778E" w:rsidRPr="002240FE">
        <w:rPr>
          <w:rFonts w:ascii="楷体" w:eastAsia="楷体" w:hAnsi="楷体" w:cs="Times New Roman" w:hint="eastAsia"/>
          <w:szCs w:val="21"/>
        </w:rPr>
        <w:t>和</w:t>
      </w:r>
      <w:r w:rsidR="00C5468B" w:rsidRPr="002240FE">
        <w:rPr>
          <w:rFonts w:ascii="楷体" w:eastAsia="楷体" w:hAnsi="楷体" w:cs="Times New Roman" w:hint="eastAsia"/>
          <w:szCs w:val="21"/>
        </w:rPr>
        <w:t>地区中呈现结构性特征。</w:t>
      </w:r>
      <w:r w:rsidR="00320FC8" w:rsidRPr="002240FE">
        <w:rPr>
          <w:rFonts w:ascii="楷体" w:eastAsia="楷体" w:hAnsi="楷体" w:cs="Times New Roman" w:hint="eastAsia"/>
          <w:szCs w:val="21"/>
        </w:rPr>
        <w:t>此外</w:t>
      </w:r>
      <w:r w:rsidR="009D794C" w:rsidRPr="002240FE">
        <w:rPr>
          <w:rFonts w:ascii="楷体" w:eastAsia="楷体" w:hAnsi="楷体" w:cs="Times New Roman" w:hint="eastAsia"/>
          <w:szCs w:val="21"/>
        </w:rPr>
        <w:t>，</w:t>
      </w:r>
      <w:r w:rsidR="00CA778E" w:rsidRPr="002240FE">
        <w:rPr>
          <w:rFonts w:ascii="楷体" w:eastAsia="楷体" w:hAnsi="楷体" w:cs="Times New Roman" w:hint="eastAsia"/>
          <w:szCs w:val="21"/>
        </w:rPr>
        <w:t>提高企业人力资本水平、降低经济政策不确定性以及培育市场化环境有助于强化数字化转型的融资成本效应。</w:t>
      </w:r>
      <w:r w:rsidR="00800D14" w:rsidRPr="002240FE">
        <w:rPr>
          <w:rFonts w:ascii="楷体" w:eastAsia="楷体" w:hAnsi="楷体" w:cs="Times New Roman" w:hint="eastAsia"/>
          <w:szCs w:val="21"/>
        </w:rPr>
        <w:t>本文为评估数字化转型的经济效益</w:t>
      </w:r>
      <w:r w:rsidR="00223BFC" w:rsidRPr="002240FE">
        <w:rPr>
          <w:rFonts w:ascii="楷体" w:eastAsia="楷体" w:hAnsi="楷体" w:cs="Times New Roman" w:hint="eastAsia"/>
          <w:szCs w:val="21"/>
        </w:rPr>
        <w:t>、</w:t>
      </w:r>
      <w:r w:rsidR="00CA778E" w:rsidRPr="002240FE">
        <w:rPr>
          <w:rFonts w:ascii="楷体" w:eastAsia="楷体" w:hAnsi="楷体" w:cs="Times New Roman" w:hint="eastAsia"/>
          <w:szCs w:val="21"/>
        </w:rPr>
        <w:t>推动我国数字经济发展</w:t>
      </w:r>
      <w:r w:rsidR="00223BFC" w:rsidRPr="002240FE">
        <w:rPr>
          <w:rFonts w:ascii="楷体" w:eastAsia="楷体" w:hAnsi="楷体" w:cs="Times New Roman" w:hint="eastAsia"/>
          <w:szCs w:val="21"/>
        </w:rPr>
        <w:t>、</w:t>
      </w:r>
      <w:r w:rsidR="00800D14" w:rsidRPr="002240FE">
        <w:rPr>
          <w:rFonts w:ascii="楷体" w:eastAsia="楷体" w:hAnsi="楷体" w:cs="Times New Roman" w:hint="eastAsia"/>
          <w:szCs w:val="21"/>
        </w:rPr>
        <w:t>缓解企业融资贵</w:t>
      </w:r>
      <w:r w:rsidR="005D722E" w:rsidRPr="002240FE">
        <w:rPr>
          <w:rFonts w:ascii="楷体" w:eastAsia="楷体" w:hAnsi="楷体" w:cs="Times New Roman" w:hint="eastAsia"/>
          <w:szCs w:val="21"/>
        </w:rPr>
        <w:t>的</w:t>
      </w:r>
      <w:r w:rsidR="00800D14" w:rsidRPr="002240FE">
        <w:rPr>
          <w:rFonts w:ascii="楷体" w:eastAsia="楷体" w:hAnsi="楷体" w:cs="Times New Roman" w:hint="eastAsia"/>
          <w:szCs w:val="21"/>
        </w:rPr>
        <w:t>问题提供了</w:t>
      </w:r>
      <w:r w:rsidR="00223BFC" w:rsidRPr="002240FE">
        <w:rPr>
          <w:rFonts w:ascii="楷体" w:eastAsia="楷体" w:hAnsi="楷体" w:cs="Times New Roman" w:hint="eastAsia"/>
          <w:szCs w:val="21"/>
        </w:rPr>
        <w:t>有益</w:t>
      </w:r>
      <w:r w:rsidR="00800D14" w:rsidRPr="002240FE">
        <w:rPr>
          <w:rFonts w:ascii="楷体" w:eastAsia="楷体" w:hAnsi="楷体" w:cs="Times New Roman" w:hint="eastAsia"/>
          <w:szCs w:val="21"/>
        </w:rPr>
        <w:t>参考。</w:t>
      </w:r>
    </w:p>
    <w:p w14:paraId="296BAC49" w14:textId="12215D8B" w:rsidR="00C85062" w:rsidRPr="002240FE" w:rsidRDefault="00C85062" w:rsidP="006C6E3E">
      <w:pPr>
        <w:spacing w:line="400" w:lineRule="exact"/>
        <w:ind w:firstLineChars="196" w:firstLine="412"/>
        <w:outlineLvl w:val="0"/>
        <w:rPr>
          <w:rFonts w:ascii="Times New Roman" w:eastAsia="宋体" w:hAnsi="Times New Roman" w:cs="Times New Roman"/>
          <w:szCs w:val="21"/>
        </w:rPr>
      </w:pPr>
      <w:r w:rsidRPr="002240FE">
        <w:rPr>
          <w:rFonts w:ascii="黑体" w:eastAsia="黑体" w:hAnsi="黑体" w:cs="@宋体"/>
          <w:bCs/>
          <w:szCs w:val="21"/>
        </w:rPr>
        <w:t>关键词：</w:t>
      </w:r>
      <w:r w:rsidR="001D2D4D" w:rsidRPr="002240FE">
        <w:rPr>
          <w:rFonts w:ascii="楷体" w:eastAsia="楷体" w:hAnsi="楷体" w:cs="Times New Roman" w:hint="eastAsia"/>
          <w:szCs w:val="21"/>
        </w:rPr>
        <w:t>数字化转型；</w:t>
      </w:r>
      <w:r w:rsidR="00820B4C" w:rsidRPr="002240FE">
        <w:rPr>
          <w:rFonts w:ascii="楷体" w:eastAsia="楷体" w:hAnsi="楷体" w:cs="Times New Roman" w:hint="eastAsia"/>
          <w:szCs w:val="21"/>
        </w:rPr>
        <w:t>企业降成本</w:t>
      </w:r>
      <w:r w:rsidR="001D2D4D" w:rsidRPr="002240FE">
        <w:rPr>
          <w:rFonts w:ascii="楷体" w:eastAsia="楷体" w:hAnsi="楷体" w:cs="Times New Roman" w:hint="eastAsia"/>
          <w:szCs w:val="21"/>
        </w:rPr>
        <w:t>；深度学习；</w:t>
      </w:r>
      <w:r w:rsidR="001C004A" w:rsidRPr="002240FE">
        <w:rPr>
          <w:rFonts w:ascii="楷体" w:eastAsia="楷体" w:hAnsi="楷体" w:cs="Times New Roman" w:hint="eastAsia"/>
          <w:szCs w:val="21"/>
        </w:rPr>
        <w:t>融资成本</w:t>
      </w:r>
      <w:r w:rsidR="001C004A" w:rsidRPr="002240FE">
        <w:rPr>
          <w:rFonts w:ascii="Times New Roman" w:eastAsia="宋体" w:hAnsi="Times New Roman" w:cs="Times New Roman"/>
          <w:szCs w:val="21"/>
        </w:rPr>
        <w:t xml:space="preserve"> </w:t>
      </w:r>
    </w:p>
    <w:p w14:paraId="6E1468FF" w14:textId="0410A7D2" w:rsidR="00F42E52" w:rsidRPr="002240FE" w:rsidRDefault="00F42E52" w:rsidP="006C6E3E">
      <w:pPr>
        <w:spacing w:line="400" w:lineRule="exact"/>
        <w:ind w:firstLineChars="196" w:firstLine="412"/>
        <w:outlineLvl w:val="0"/>
        <w:rPr>
          <w:rFonts w:ascii="Times New Roman" w:eastAsia="等线" w:hAnsi="Times New Roman" w:cs="Times New Roman"/>
          <w:szCs w:val="21"/>
        </w:rPr>
      </w:pPr>
      <w:r w:rsidRPr="002240FE">
        <w:rPr>
          <w:rFonts w:ascii="黑体" w:eastAsia="黑体" w:hAnsi="黑体" w:cs="@宋体" w:hint="eastAsia"/>
          <w:szCs w:val="21"/>
        </w:rPr>
        <w:t>中图分类号：</w:t>
      </w:r>
      <w:r w:rsidRPr="002240FE">
        <w:rPr>
          <w:rFonts w:ascii="Times New Roman" w:eastAsia="等线" w:hAnsi="Times New Roman" w:cs="Times New Roman"/>
          <w:szCs w:val="21"/>
        </w:rPr>
        <w:t>F</w:t>
      </w:r>
      <w:r w:rsidR="001D534E" w:rsidRPr="002240FE">
        <w:rPr>
          <w:rFonts w:ascii="Times New Roman" w:eastAsia="等线" w:hAnsi="Times New Roman" w:cs="Times New Roman"/>
          <w:szCs w:val="21"/>
        </w:rPr>
        <w:t>49</w:t>
      </w:r>
      <w:r w:rsidRPr="002240FE">
        <w:rPr>
          <w:rFonts w:ascii="@宋体" w:eastAsia="等线" w:hAnsi="@宋体" w:cs="@宋体"/>
          <w:szCs w:val="21"/>
        </w:rPr>
        <w:t xml:space="preserve"> </w:t>
      </w:r>
    </w:p>
    <w:p w14:paraId="250E667A" w14:textId="77777777" w:rsidR="00F42E52" w:rsidRPr="002240FE" w:rsidRDefault="00F42E52" w:rsidP="00C85062">
      <w:pPr>
        <w:spacing w:line="360" w:lineRule="auto"/>
        <w:ind w:firstLineChars="196" w:firstLine="412"/>
        <w:outlineLvl w:val="0"/>
        <w:rPr>
          <w:rFonts w:ascii="Times New Roman" w:eastAsia="宋体" w:hAnsi="Times New Roman" w:cs="Times New Roman"/>
          <w:szCs w:val="21"/>
        </w:rPr>
      </w:pPr>
    </w:p>
    <w:p w14:paraId="6B5FAE5A" w14:textId="1FA1DDAF" w:rsidR="00BC3166" w:rsidRPr="002240FE" w:rsidRDefault="00C675E9" w:rsidP="00BC3166">
      <w:pPr>
        <w:widowControl/>
        <w:jc w:val="center"/>
        <w:rPr>
          <w:rFonts w:ascii="黑体" w:eastAsia="黑体" w:hAnsi="黑体" w:cstheme="majorEastAsia"/>
          <w:kern w:val="0"/>
          <w:sz w:val="28"/>
          <w:szCs w:val="28"/>
        </w:rPr>
      </w:pPr>
      <w:r w:rsidRPr="002240FE">
        <w:rPr>
          <w:rFonts w:ascii="黑体" w:eastAsia="黑体" w:hAnsi="黑体" w:cstheme="majorEastAsia" w:hint="eastAsia"/>
          <w:kern w:val="0"/>
          <w:sz w:val="28"/>
          <w:szCs w:val="28"/>
        </w:rPr>
        <w:t>一、引言</w:t>
      </w:r>
    </w:p>
    <w:p w14:paraId="7C82F5A5" w14:textId="77777777" w:rsidR="00BC3166" w:rsidRPr="002240FE" w:rsidRDefault="00BC3166" w:rsidP="00BC3166">
      <w:pPr>
        <w:spacing w:line="320" w:lineRule="exact"/>
        <w:ind w:firstLineChars="200" w:firstLine="420"/>
        <w:rPr>
          <w:rFonts w:ascii="Times New Roman" w:eastAsia="宋体" w:hAnsi="Times New Roman" w:cs="Times New Roman"/>
          <w:szCs w:val="21"/>
          <w:lang w:eastAsia="zh-Hans"/>
        </w:rPr>
      </w:pPr>
    </w:p>
    <w:p w14:paraId="4C1EC549" w14:textId="6079BBD8" w:rsidR="0021075A" w:rsidRPr="002240FE" w:rsidRDefault="00472CC7" w:rsidP="00BC3166">
      <w:pPr>
        <w:spacing w:line="320" w:lineRule="exact"/>
        <w:ind w:firstLineChars="200" w:firstLine="420"/>
        <w:rPr>
          <w:rFonts w:ascii="Times New Roman" w:eastAsia="宋体" w:hAnsi="Times New Roman" w:cs="Times New Roman"/>
          <w:szCs w:val="21"/>
        </w:rPr>
      </w:pPr>
      <w:bookmarkStart w:id="0" w:name="_Hlk109603194"/>
      <w:r w:rsidRPr="002240FE">
        <w:rPr>
          <w:rFonts w:ascii="Times New Roman" w:eastAsia="宋体" w:hAnsi="Times New Roman" w:cs="Times New Roman" w:hint="eastAsia"/>
          <w:szCs w:val="21"/>
          <w:lang w:eastAsia="zh-Hans"/>
        </w:rPr>
        <w:t>随着大数据、物联网、云计算、虚拟现实、人工智能等新兴数字技术的快速迭代和深入渗透，世界已逐步进入数字时代。</w:t>
      </w:r>
      <w:r w:rsidR="00C7378D" w:rsidRPr="002240FE">
        <w:rPr>
          <w:rFonts w:ascii="Times New Roman" w:eastAsia="宋体" w:hAnsi="Times New Roman" w:cs="Times New Roman" w:hint="eastAsia"/>
          <w:szCs w:val="21"/>
          <w:lang w:eastAsia="zh-Hans"/>
        </w:rPr>
        <w:t>在</w:t>
      </w:r>
      <w:r w:rsidRPr="002240FE">
        <w:rPr>
          <w:rFonts w:ascii="Times New Roman" w:eastAsia="宋体" w:hAnsi="Times New Roman" w:cs="Times New Roman" w:hint="eastAsia"/>
          <w:szCs w:val="21"/>
          <w:lang w:eastAsia="zh-Hans"/>
        </w:rPr>
        <w:t>新冠疫情的蔓延和全球经济负增长</w:t>
      </w:r>
      <w:r w:rsidR="00C7378D" w:rsidRPr="002240FE">
        <w:rPr>
          <w:rFonts w:ascii="Times New Roman" w:eastAsia="宋体" w:hAnsi="Times New Roman" w:cs="Times New Roman" w:hint="eastAsia"/>
          <w:szCs w:val="21"/>
          <w:lang w:eastAsia="zh-Hans"/>
        </w:rPr>
        <w:t>的背景下</w:t>
      </w:r>
      <w:r w:rsidRPr="002240FE">
        <w:rPr>
          <w:rFonts w:ascii="Times New Roman" w:eastAsia="宋体" w:hAnsi="Times New Roman" w:cs="Times New Roman" w:hint="eastAsia"/>
          <w:szCs w:val="21"/>
          <w:lang w:eastAsia="zh-Hans"/>
        </w:rPr>
        <w:t>，</w:t>
      </w:r>
      <w:r w:rsidR="00C7378D" w:rsidRPr="002240FE">
        <w:rPr>
          <w:rFonts w:ascii="Times New Roman" w:eastAsia="宋体" w:hAnsi="Times New Roman" w:cs="Times New Roman" w:hint="eastAsia"/>
          <w:szCs w:val="21"/>
          <w:lang w:eastAsia="zh-Hans"/>
        </w:rPr>
        <w:t>全球</w:t>
      </w:r>
      <w:r w:rsidRPr="002240FE">
        <w:rPr>
          <w:rFonts w:ascii="Times New Roman" w:eastAsia="宋体" w:hAnsi="Times New Roman" w:cs="Times New Roman" w:hint="eastAsia"/>
          <w:szCs w:val="21"/>
          <w:lang w:eastAsia="zh-Hans"/>
        </w:rPr>
        <w:t>数字经济</w:t>
      </w:r>
      <w:r w:rsidR="00C7378D" w:rsidRPr="002240FE">
        <w:rPr>
          <w:rFonts w:ascii="Times New Roman" w:eastAsia="宋体" w:hAnsi="Times New Roman" w:cs="Times New Roman" w:hint="eastAsia"/>
          <w:szCs w:val="21"/>
          <w:lang w:eastAsia="zh-Hans"/>
        </w:rPr>
        <w:t>规模依然呈快速增长态势</w:t>
      </w:r>
      <w:r w:rsidR="004F7399"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hint="eastAsia"/>
          <w:szCs w:val="21"/>
          <w:lang w:eastAsia="zh-Hans"/>
        </w:rPr>
        <w:t>根据中国通信院发布的《</w:t>
      </w:r>
      <w:r w:rsidRPr="002240FE">
        <w:rPr>
          <w:rFonts w:ascii="Times New Roman" w:eastAsia="宋体" w:hAnsi="Times New Roman" w:cs="Times New Roman"/>
          <w:szCs w:val="21"/>
          <w:lang w:eastAsia="zh-Hans"/>
        </w:rPr>
        <w:t>2021</w:t>
      </w:r>
      <w:r w:rsidRPr="002240FE">
        <w:rPr>
          <w:rFonts w:ascii="Times New Roman" w:eastAsia="宋体" w:hAnsi="Times New Roman" w:cs="Times New Roman"/>
          <w:szCs w:val="21"/>
          <w:lang w:eastAsia="zh-Hans"/>
        </w:rPr>
        <w:t>年全球数字经济白皮书》，到</w:t>
      </w:r>
      <w:r w:rsidRPr="002240FE">
        <w:rPr>
          <w:rFonts w:ascii="Times New Roman" w:eastAsia="宋体" w:hAnsi="Times New Roman" w:cs="Times New Roman"/>
          <w:szCs w:val="21"/>
          <w:lang w:eastAsia="zh-Hans"/>
        </w:rPr>
        <w:t>2020</w:t>
      </w:r>
      <w:r w:rsidRPr="002240FE">
        <w:rPr>
          <w:rFonts w:ascii="Times New Roman" w:eastAsia="宋体" w:hAnsi="Times New Roman" w:cs="Times New Roman"/>
          <w:szCs w:val="21"/>
          <w:lang w:eastAsia="zh-Hans"/>
        </w:rPr>
        <w:t>年底，全球数字经济规模已达</w:t>
      </w:r>
      <w:r w:rsidRPr="002240FE">
        <w:rPr>
          <w:rFonts w:ascii="Times New Roman" w:eastAsia="宋体" w:hAnsi="Times New Roman" w:cs="Times New Roman"/>
          <w:szCs w:val="21"/>
          <w:lang w:eastAsia="zh-Hans"/>
        </w:rPr>
        <w:t>32.6</w:t>
      </w:r>
      <w:r w:rsidRPr="002240FE">
        <w:rPr>
          <w:rFonts w:ascii="Times New Roman" w:eastAsia="宋体" w:hAnsi="Times New Roman" w:cs="Times New Roman"/>
          <w:szCs w:val="21"/>
          <w:lang w:eastAsia="zh-Hans"/>
        </w:rPr>
        <w:t>万亿美元，</w:t>
      </w:r>
      <w:r w:rsidRPr="002240FE">
        <w:rPr>
          <w:rFonts w:ascii="Times New Roman" w:eastAsia="宋体" w:hAnsi="Times New Roman" w:cs="Times New Roman" w:hint="eastAsia"/>
          <w:szCs w:val="21"/>
          <w:lang w:eastAsia="zh-Hans"/>
        </w:rPr>
        <w:t>同比增长</w:t>
      </w:r>
      <w:r w:rsidRPr="002240FE">
        <w:rPr>
          <w:rFonts w:ascii="Times New Roman" w:eastAsia="宋体" w:hAnsi="Times New Roman" w:cs="Times New Roman"/>
          <w:szCs w:val="21"/>
          <w:lang w:eastAsia="zh-Hans"/>
        </w:rPr>
        <w:t>0.8</w:t>
      </w:r>
      <w:r w:rsidRPr="002240FE">
        <w:rPr>
          <w:rFonts w:ascii="Times New Roman" w:eastAsia="宋体" w:hAnsi="Times New Roman" w:cs="Times New Roman"/>
          <w:szCs w:val="21"/>
          <w:lang w:eastAsia="zh-Hans"/>
        </w:rPr>
        <w:t>万亿美元，占全球</w:t>
      </w:r>
      <w:r w:rsidRPr="002240FE">
        <w:rPr>
          <w:rFonts w:ascii="Times New Roman" w:eastAsia="宋体" w:hAnsi="Times New Roman" w:cs="Times New Roman"/>
          <w:szCs w:val="21"/>
          <w:lang w:eastAsia="zh-Hans"/>
        </w:rPr>
        <w:t>GDP</w:t>
      </w:r>
      <w:r w:rsidRPr="002240FE">
        <w:rPr>
          <w:rFonts w:ascii="Times New Roman" w:eastAsia="宋体" w:hAnsi="Times New Roman" w:cs="Times New Roman"/>
          <w:szCs w:val="21"/>
          <w:lang w:eastAsia="zh-Hans"/>
        </w:rPr>
        <w:t>的</w:t>
      </w:r>
      <w:r w:rsidRPr="002240FE">
        <w:rPr>
          <w:rFonts w:ascii="Times New Roman" w:eastAsia="宋体" w:hAnsi="Times New Roman" w:cs="Times New Roman"/>
          <w:szCs w:val="21"/>
          <w:lang w:eastAsia="zh-Hans"/>
        </w:rPr>
        <w:t>43.7%</w:t>
      </w:r>
      <w:r w:rsidRPr="002240FE">
        <w:rPr>
          <w:rFonts w:ascii="Times New Roman" w:eastAsia="宋体" w:hAnsi="Times New Roman" w:cs="Times New Roman" w:hint="eastAsia"/>
          <w:szCs w:val="21"/>
          <w:lang w:eastAsia="zh-Hans"/>
        </w:rPr>
        <w:t>，</w:t>
      </w:r>
      <w:r w:rsidR="008D0DFC" w:rsidRPr="002240FE">
        <w:rPr>
          <w:rFonts w:ascii="Times New Roman" w:eastAsia="宋体" w:hAnsi="Times New Roman" w:cs="Times New Roman" w:hint="eastAsia"/>
          <w:szCs w:val="21"/>
          <w:lang w:eastAsia="zh-Hans"/>
        </w:rPr>
        <w:t>可见</w:t>
      </w:r>
      <w:r w:rsidRPr="002240FE">
        <w:rPr>
          <w:rFonts w:ascii="Times New Roman" w:eastAsia="宋体" w:hAnsi="Times New Roman" w:cs="Times New Roman" w:hint="eastAsia"/>
          <w:szCs w:val="21"/>
          <w:lang w:eastAsia="zh-Hans"/>
        </w:rPr>
        <w:t>数字经济成为全球经济发展的</w:t>
      </w:r>
      <w:r w:rsidR="008D0DFC" w:rsidRPr="002240FE">
        <w:rPr>
          <w:rFonts w:ascii="Times New Roman" w:eastAsia="宋体" w:hAnsi="Times New Roman" w:cs="Times New Roman" w:hint="eastAsia"/>
          <w:szCs w:val="21"/>
          <w:lang w:eastAsia="zh-Hans"/>
        </w:rPr>
        <w:t>强大</w:t>
      </w:r>
      <w:r w:rsidRPr="002240FE">
        <w:rPr>
          <w:rFonts w:ascii="Times New Roman" w:eastAsia="宋体" w:hAnsi="Times New Roman" w:cs="Times New Roman" w:hint="eastAsia"/>
          <w:szCs w:val="21"/>
          <w:lang w:eastAsia="zh-Hans"/>
        </w:rPr>
        <w:t>动力。</w:t>
      </w:r>
      <w:bookmarkStart w:id="1" w:name="_Hlk97240904"/>
      <w:r w:rsidR="00C7378D" w:rsidRPr="002240FE">
        <w:rPr>
          <w:rFonts w:ascii="Times New Roman" w:eastAsia="宋体" w:hAnsi="Times New Roman" w:cs="Times New Roman" w:hint="eastAsia"/>
          <w:szCs w:val="21"/>
          <w:lang w:eastAsia="zh-Hans"/>
        </w:rPr>
        <w:t>党的十八大以来，</w:t>
      </w:r>
      <w:r w:rsidR="00E00952" w:rsidRPr="002240FE">
        <w:rPr>
          <w:rFonts w:ascii="Times New Roman" w:eastAsia="宋体" w:hAnsi="Times New Roman" w:cs="Times New Roman" w:hint="eastAsia"/>
          <w:szCs w:val="21"/>
          <w:lang w:eastAsia="zh-Hans"/>
        </w:rPr>
        <w:t>我国高度重视</w:t>
      </w:r>
      <w:r w:rsidR="008D0DFC" w:rsidRPr="002240FE">
        <w:rPr>
          <w:rFonts w:ascii="Times New Roman" w:eastAsia="宋体" w:hAnsi="Times New Roman" w:cs="Times New Roman" w:hint="eastAsia"/>
          <w:szCs w:val="21"/>
          <w:lang w:eastAsia="zh-Hans"/>
        </w:rPr>
        <w:t>数字经济带来的发展机遇，</w:t>
      </w:r>
      <w:r w:rsidR="00A7397B" w:rsidRPr="002240FE">
        <w:rPr>
          <w:rFonts w:ascii="Times New Roman" w:eastAsia="宋体" w:hAnsi="Times New Roman" w:cs="Times New Roman" w:hint="eastAsia"/>
          <w:szCs w:val="21"/>
          <w:lang w:eastAsia="zh-Hans"/>
        </w:rPr>
        <w:t>做强</w:t>
      </w:r>
      <w:r w:rsidR="008D0DFC" w:rsidRPr="002240FE">
        <w:rPr>
          <w:rFonts w:ascii="Times New Roman" w:eastAsia="宋体" w:hAnsi="Times New Roman" w:cs="Times New Roman" w:hint="eastAsia"/>
          <w:szCs w:val="21"/>
          <w:lang w:eastAsia="zh-Hans"/>
        </w:rPr>
        <w:t>做优做大</w:t>
      </w:r>
      <w:r w:rsidR="00A7397B" w:rsidRPr="002240FE">
        <w:rPr>
          <w:rFonts w:ascii="Times New Roman" w:eastAsia="宋体" w:hAnsi="Times New Roman" w:cs="Times New Roman" w:hint="eastAsia"/>
          <w:szCs w:val="21"/>
          <w:lang w:eastAsia="zh-Hans"/>
        </w:rPr>
        <w:t>数字经济已上升为国家战略</w:t>
      </w:r>
      <w:r w:rsidR="00E00952" w:rsidRPr="002240FE">
        <w:rPr>
          <w:rFonts w:ascii="Times New Roman" w:eastAsia="宋体" w:hAnsi="Times New Roman" w:cs="Times New Roman" w:hint="eastAsia"/>
          <w:szCs w:val="21"/>
          <w:lang w:eastAsia="zh-Hans"/>
        </w:rPr>
        <w:t>。</w:t>
      </w:r>
      <w:bookmarkEnd w:id="1"/>
      <w:r w:rsidR="00A7397B" w:rsidRPr="002240FE">
        <w:rPr>
          <w:rFonts w:ascii="Times New Roman" w:eastAsia="宋体" w:hAnsi="Times New Roman" w:cs="Times New Roman" w:hint="eastAsia"/>
          <w:szCs w:val="21"/>
          <w:lang w:eastAsia="zh-Hans"/>
        </w:rPr>
        <w:t>党的十九届五中全会指出，我国要推动</w:t>
      </w:r>
      <w:r w:rsidR="00A7397B" w:rsidRPr="002240FE">
        <w:rPr>
          <w:rFonts w:ascii="Times New Roman" w:eastAsia="宋体" w:hAnsi="Times New Roman" w:cs="Times New Roman"/>
          <w:szCs w:val="21"/>
          <w:lang w:eastAsia="zh-Hans"/>
        </w:rPr>
        <w:t>数字经济和实体经济深度融合，打造具有国际竞争力的数字产业集群。</w:t>
      </w:r>
      <w:r w:rsidR="00371745" w:rsidRPr="002240FE">
        <w:rPr>
          <w:rFonts w:ascii="Times New Roman" w:eastAsia="宋体" w:hAnsi="Times New Roman" w:cs="Times New Roman" w:hint="eastAsia"/>
          <w:szCs w:val="21"/>
        </w:rPr>
        <w:t>2</w:t>
      </w:r>
      <w:r w:rsidR="00371745" w:rsidRPr="002240FE">
        <w:rPr>
          <w:rFonts w:ascii="Times New Roman" w:eastAsia="宋体" w:hAnsi="Times New Roman" w:cs="Times New Roman"/>
          <w:szCs w:val="21"/>
        </w:rPr>
        <w:t>02</w:t>
      </w:r>
      <w:r w:rsidR="000A66BC" w:rsidRPr="002240FE">
        <w:rPr>
          <w:rFonts w:ascii="Times New Roman" w:eastAsia="宋体" w:hAnsi="Times New Roman" w:cs="Times New Roman"/>
          <w:szCs w:val="21"/>
        </w:rPr>
        <w:t>2</w:t>
      </w:r>
      <w:r w:rsidR="00371745" w:rsidRPr="002240FE">
        <w:rPr>
          <w:rFonts w:ascii="Times New Roman" w:eastAsia="宋体" w:hAnsi="Times New Roman" w:cs="Times New Roman" w:hint="eastAsia"/>
          <w:szCs w:val="21"/>
        </w:rPr>
        <w:t>年</w:t>
      </w:r>
      <w:r w:rsidR="00A7397B" w:rsidRPr="002240FE">
        <w:rPr>
          <w:rFonts w:ascii="Times New Roman" w:eastAsia="宋体" w:hAnsi="Times New Roman" w:cs="Times New Roman" w:hint="eastAsia"/>
          <w:szCs w:val="21"/>
        </w:rPr>
        <w:t>出台的《</w:t>
      </w:r>
      <w:r w:rsidR="00A7397B" w:rsidRPr="002240FE">
        <w:rPr>
          <w:rFonts w:ascii="Times New Roman" w:eastAsia="宋体" w:hAnsi="Times New Roman" w:cs="Times New Roman"/>
          <w:szCs w:val="21"/>
        </w:rPr>
        <w:t>“</w:t>
      </w:r>
      <w:r w:rsidR="00A7397B" w:rsidRPr="002240FE">
        <w:rPr>
          <w:rFonts w:ascii="Times New Roman" w:eastAsia="宋体" w:hAnsi="Times New Roman" w:cs="Times New Roman"/>
          <w:szCs w:val="21"/>
        </w:rPr>
        <w:t>十四五</w:t>
      </w:r>
      <w:r w:rsidR="00A7397B" w:rsidRPr="002240FE">
        <w:rPr>
          <w:rFonts w:ascii="Times New Roman" w:eastAsia="宋体" w:hAnsi="Times New Roman" w:cs="Times New Roman"/>
          <w:szCs w:val="21"/>
        </w:rPr>
        <w:t>”</w:t>
      </w:r>
      <w:r w:rsidR="00A7397B" w:rsidRPr="002240FE">
        <w:rPr>
          <w:rFonts w:ascii="Times New Roman" w:eastAsia="宋体" w:hAnsi="Times New Roman" w:cs="Times New Roman"/>
          <w:szCs w:val="21"/>
        </w:rPr>
        <w:t>数字经济发展规划</w:t>
      </w:r>
      <w:r w:rsidR="00A7397B" w:rsidRPr="002240FE">
        <w:rPr>
          <w:rFonts w:ascii="Times New Roman" w:eastAsia="宋体" w:hAnsi="Times New Roman" w:cs="Times New Roman" w:hint="eastAsia"/>
          <w:szCs w:val="21"/>
        </w:rPr>
        <w:t>》更是将</w:t>
      </w:r>
      <w:r w:rsidR="00371745" w:rsidRPr="002240FE">
        <w:rPr>
          <w:rFonts w:ascii="Times New Roman" w:eastAsia="宋体" w:hAnsi="Times New Roman" w:cs="Times New Roman" w:hint="eastAsia"/>
          <w:szCs w:val="21"/>
        </w:rPr>
        <w:t>数字经济</w:t>
      </w:r>
      <w:r w:rsidR="00DB26BF" w:rsidRPr="002240FE">
        <w:rPr>
          <w:rFonts w:ascii="Times New Roman" w:eastAsia="宋体" w:hAnsi="Times New Roman" w:cs="Times New Roman" w:hint="eastAsia"/>
          <w:szCs w:val="21"/>
        </w:rPr>
        <w:t>定性为</w:t>
      </w:r>
      <w:r w:rsidR="00371745" w:rsidRPr="002240FE">
        <w:rPr>
          <w:rFonts w:ascii="Times New Roman" w:eastAsia="宋体" w:hAnsi="Times New Roman" w:cs="Times New Roman" w:hint="eastAsia"/>
          <w:szCs w:val="21"/>
        </w:rPr>
        <w:t>继工业经济和农业经济之后的主要经济形态，明确在接下来三年里，实现数字经济产值占国内生产总值达</w:t>
      </w:r>
      <w:r w:rsidR="00371745" w:rsidRPr="002240FE">
        <w:rPr>
          <w:rFonts w:ascii="Times New Roman" w:eastAsia="宋体" w:hAnsi="Times New Roman" w:cs="Times New Roman" w:hint="eastAsia"/>
          <w:szCs w:val="21"/>
        </w:rPr>
        <w:t>1</w:t>
      </w:r>
      <w:r w:rsidR="00371745" w:rsidRPr="002240FE">
        <w:rPr>
          <w:rFonts w:ascii="Times New Roman" w:eastAsia="宋体" w:hAnsi="Times New Roman" w:cs="Times New Roman"/>
          <w:szCs w:val="21"/>
        </w:rPr>
        <w:t>0</w:t>
      </w:r>
      <w:r w:rsidR="00371745" w:rsidRPr="002240FE">
        <w:rPr>
          <w:rFonts w:ascii="Times New Roman" w:eastAsia="宋体" w:hAnsi="Times New Roman" w:cs="Times New Roman" w:hint="eastAsia"/>
          <w:szCs w:val="21"/>
        </w:rPr>
        <w:t>%</w:t>
      </w:r>
      <w:r w:rsidR="00371745" w:rsidRPr="002240FE">
        <w:rPr>
          <w:rFonts w:ascii="Times New Roman" w:eastAsia="宋体" w:hAnsi="Times New Roman" w:cs="Times New Roman" w:hint="eastAsia"/>
          <w:szCs w:val="21"/>
        </w:rPr>
        <w:t>的发展目标。</w:t>
      </w:r>
      <w:r w:rsidR="00C25D1A" w:rsidRPr="002240FE">
        <w:rPr>
          <w:rFonts w:ascii="Times New Roman" w:eastAsia="宋体" w:hAnsi="Times New Roman" w:cs="Times New Roman" w:hint="eastAsia"/>
          <w:szCs w:val="21"/>
        </w:rPr>
        <w:t>在如此的政策引导</w:t>
      </w:r>
      <w:r w:rsidR="0078188D" w:rsidRPr="002240FE">
        <w:rPr>
          <w:rFonts w:ascii="Times New Roman" w:eastAsia="宋体" w:hAnsi="Times New Roman" w:cs="Times New Roman" w:hint="eastAsia"/>
          <w:szCs w:val="21"/>
        </w:rPr>
        <w:t>、新冠疫情倒逼</w:t>
      </w:r>
      <w:r w:rsidR="00C25D1A" w:rsidRPr="002240FE">
        <w:rPr>
          <w:rFonts w:ascii="Times New Roman" w:eastAsia="宋体" w:hAnsi="Times New Roman" w:cs="Times New Roman" w:hint="eastAsia"/>
          <w:szCs w:val="21"/>
        </w:rPr>
        <w:t>以及</w:t>
      </w:r>
      <w:r w:rsidR="000A66BC" w:rsidRPr="002240FE">
        <w:rPr>
          <w:rFonts w:ascii="Times New Roman" w:eastAsia="宋体" w:hAnsi="Times New Roman" w:cs="Times New Roman" w:hint="eastAsia"/>
          <w:szCs w:val="21"/>
        </w:rPr>
        <w:t>科技</w:t>
      </w:r>
      <w:r w:rsidR="00C25D1A" w:rsidRPr="002240FE">
        <w:rPr>
          <w:rFonts w:ascii="Times New Roman" w:eastAsia="宋体" w:hAnsi="Times New Roman" w:cs="Times New Roman" w:hint="eastAsia"/>
          <w:szCs w:val="21"/>
        </w:rPr>
        <w:t>创新驱动下，</w:t>
      </w:r>
      <w:r w:rsidR="00BE3C7B" w:rsidRPr="002240FE">
        <w:rPr>
          <w:rFonts w:ascii="Times New Roman" w:eastAsia="宋体" w:hAnsi="Times New Roman" w:cs="Times New Roman" w:hint="eastAsia"/>
          <w:szCs w:val="21"/>
        </w:rPr>
        <w:t>加快</w:t>
      </w:r>
      <w:r w:rsidR="000A66BC" w:rsidRPr="002240FE">
        <w:rPr>
          <w:rFonts w:ascii="Times New Roman" w:eastAsia="宋体" w:hAnsi="Times New Roman" w:cs="Times New Roman" w:hint="eastAsia"/>
          <w:szCs w:val="21"/>
        </w:rPr>
        <w:t>数字</w:t>
      </w:r>
      <w:r w:rsidR="00BE3C7B" w:rsidRPr="002240FE">
        <w:rPr>
          <w:rFonts w:ascii="Times New Roman" w:eastAsia="宋体" w:hAnsi="Times New Roman" w:cs="Times New Roman" w:hint="eastAsia"/>
          <w:szCs w:val="21"/>
        </w:rPr>
        <w:t>技术</w:t>
      </w:r>
      <w:r w:rsidR="008C22B0" w:rsidRPr="002240FE">
        <w:rPr>
          <w:rFonts w:ascii="Times New Roman" w:eastAsia="宋体" w:hAnsi="Times New Roman" w:cs="Times New Roman" w:hint="eastAsia"/>
          <w:szCs w:val="21"/>
        </w:rPr>
        <w:t>开发利用</w:t>
      </w:r>
      <w:r w:rsidR="000A66BC" w:rsidRPr="002240FE">
        <w:rPr>
          <w:rFonts w:ascii="Times New Roman" w:eastAsia="宋体" w:hAnsi="Times New Roman" w:cs="Times New Roman" w:hint="eastAsia"/>
          <w:szCs w:val="21"/>
        </w:rPr>
        <w:t>、</w:t>
      </w:r>
      <w:r w:rsidR="006D27A6" w:rsidRPr="002240FE">
        <w:rPr>
          <w:rFonts w:ascii="Times New Roman" w:eastAsia="宋体" w:hAnsi="Times New Roman" w:cs="Times New Roman" w:hint="eastAsia"/>
          <w:szCs w:val="21"/>
        </w:rPr>
        <w:t>提高</w:t>
      </w:r>
      <w:r w:rsidR="000A66BC" w:rsidRPr="002240FE">
        <w:rPr>
          <w:rFonts w:ascii="Times New Roman" w:eastAsia="宋体" w:hAnsi="Times New Roman" w:cs="Times New Roman" w:hint="eastAsia"/>
          <w:szCs w:val="21"/>
        </w:rPr>
        <w:t>数字化</w:t>
      </w:r>
      <w:r w:rsidR="006D27A6" w:rsidRPr="002240FE">
        <w:rPr>
          <w:rFonts w:ascii="Times New Roman" w:eastAsia="宋体" w:hAnsi="Times New Roman" w:cs="Times New Roman" w:hint="eastAsia"/>
          <w:szCs w:val="21"/>
        </w:rPr>
        <w:t>程度</w:t>
      </w:r>
      <w:r w:rsidR="000A66BC" w:rsidRPr="002240FE">
        <w:rPr>
          <w:rFonts w:ascii="Times New Roman" w:eastAsia="宋体" w:hAnsi="Times New Roman" w:cs="Times New Roman" w:hint="eastAsia"/>
          <w:szCs w:val="21"/>
        </w:rPr>
        <w:t>已成为企业在新时代</w:t>
      </w:r>
      <w:r w:rsidR="00BE3C7B" w:rsidRPr="002240FE">
        <w:rPr>
          <w:rFonts w:ascii="Times New Roman" w:eastAsia="宋体" w:hAnsi="Times New Roman" w:cs="Times New Roman" w:hint="eastAsia"/>
          <w:szCs w:val="21"/>
        </w:rPr>
        <w:t>下高质量</w:t>
      </w:r>
      <w:r w:rsidR="000A66BC" w:rsidRPr="002240FE">
        <w:rPr>
          <w:rFonts w:ascii="Times New Roman" w:eastAsia="宋体" w:hAnsi="Times New Roman" w:cs="Times New Roman" w:hint="eastAsia"/>
          <w:szCs w:val="21"/>
        </w:rPr>
        <w:t>发展的</w:t>
      </w:r>
      <w:r w:rsidR="00BE3C7B" w:rsidRPr="002240FE">
        <w:rPr>
          <w:rFonts w:ascii="Times New Roman" w:eastAsia="宋体" w:hAnsi="Times New Roman" w:cs="Times New Roman" w:hint="eastAsia"/>
          <w:szCs w:val="21"/>
        </w:rPr>
        <w:t>必然之选（吴非等，</w:t>
      </w:r>
      <w:r w:rsidR="00BE3C7B" w:rsidRPr="002240FE">
        <w:rPr>
          <w:rFonts w:ascii="Times New Roman" w:eastAsia="宋体" w:hAnsi="Times New Roman" w:cs="Times New Roman" w:hint="eastAsia"/>
          <w:szCs w:val="21"/>
        </w:rPr>
        <w:t>2</w:t>
      </w:r>
      <w:r w:rsidR="00BE3C7B" w:rsidRPr="002240FE">
        <w:rPr>
          <w:rFonts w:ascii="Times New Roman" w:eastAsia="宋体" w:hAnsi="Times New Roman" w:cs="Times New Roman"/>
          <w:szCs w:val="21"/>
        </w:rPr>
        <w:t>021</w:t>
      </w:r>
      <w:r w:rsidR="00BE3C7B" w:rsidRPr="002240FE">
        <w:rPr>
          <w:rFonts w:ascii="Times New Roman" w:eastAsia="宋体" w:hAnsi="Times New Roman" w:cs="Times New Roman" w:hint="eastAsia"/>
          <w:szCs w:val="21"/>
        </w:rPr>
        <w:t>）</w:t>
      </w:r>
      <w:r w:rsidR="000A66BC" w:rsidRPr="002240FE">
        <w:rPr>
          <w:rFonts w:ascii="Times New Roman" w:eastAsia="宋体" w:hAnsi="Times New Roman" w:cs="Times New Roman" w:hint="eastAsia"/>
          <w:szCs w:val="21"/>
        </w:rPr>
        <w:t>。</w:t>
      </w:r>
      <w:r w:rsidR="002F58AB" w:rsidRPr="002240FE">
        <w:rPr>
          <w:rFonts w:ascii="Times New Roman" w:eastAsia="宋体" w:hAnsi="Times New Roman" w:cs="Times New Roman" w:hint="eastAsia"/>
          <w:szCs w:val="21"/>
          <w:lang w:eastAsia="zh-Hans"/>
        </w:rPr>
        <w:t>根据</w:t>
      </w:r>
      <w:r w:rsidR="00CB0A6D" w:rsidRPr="002240FE">
        <w:rPr>
          <w:rFonts w:ascii="Times New Roman" w:eastAsia="宋体" w:hAnsi="Times New Roman" w:cs="Times New Roman" w:hint="eastAsia"/>
          <w:szCs w:val="21"/>
          <w:lang w:eastAsia="zh-Hans"/>
        </w:rPr>
        <w:t>《</w:t>
      </w:r>
      <w:r w:rsidR="00CB0A6D" w:rsidRPr="002240FE">
        <w:rPr>
          <w:rFonts w:ascii="Times New Roman" w:eastAsia="宋体" w:hAnsi="Times New Roman" w:cs="Times New Roman"/>
          <w:szCs w:val="21"/>
          <w:lang w:eastAsia="zh-Hans"/>
        </w:rPr>
        <w:t>中国数字经济发展白皮书</w:t>
      </w:r>
      <w:r w:rsidR="00CB0A6D" w:rsidRPr="002240FE">
        <w:rPr>
          <w:rFonts w:ascii="Times New Roman" w:eastAsia="宋体" w:hAnsi="Times New Roman" w:cs="Times New Roman" w:hint="eastAsia"/>
          <w:szCs w:val="21"/>
        </w:rPr>
        <w:t>2</w:t>
      </w:r>
      <w:r w:rsidR="00CB0A6D" w:rsidRPr="002240FE">
        <w:rPr>
          <w:rFonts w:ascii="Times New Roman" w:eastAsia="宋体" w:hAnsi="Times New Roman" w:cs="Times New Roman"/>
          <w:szCs w:val="21"/>
        </w:rPr>
        <w:t>021</w:t>
      </w:r>
      <w:r w:rsidR="00CB0A6D" w:rsidRPr="002240FE">
        <w:rPr>
          <w:rFonts w:ascii="Times New Roman" w:eastAsia="宋体" w:hAnsi="Times New Roman" w:cs="Times New Roman" w:hint="eastAsia"/>
          <w:szCs w:val="21"/>
          <w:lang w:eastAsia="zh-Hans"/>
        </w:rPr>
        <w:t>》显示，</w:t>
      </w:r>
      <w:r w:rsidR="00CB0A6D" w:rsidRPr="002240FE">
        <w:rPr>
          <w:rFonts w:ascii="Times New Roman" w:eastAsia="宋体" w:hAnsi="Times New Roman" w:cs="Times New Roman" w:hint="eastAsia"/>
          <w:szCs w:val="21"/>
        </w:rPr>
        <w:t>企业数字化经济规模已达</w:t>
      </w:r>
      <w:r w:rsidR="00CB0A6D" w:rsidRPr="002240FE">
        <w:rPr>
          <w:rFonts w:ascii="Times New Roman" w:eastAsia="宋体" w:hAnsi="Times New Roman" w:cs="Times New Roman" w:hint="eastAsia"/>
          <w:szCs w:val="21"/>
        </w:rPr>
        <w:t>3</w:t>
      </w:r>
      <w:r w:rsidR="00CB0A6D" w:rsidRPr="002240FE">
        <w:rPr>
          <w:rFonts w:ascii="Times New Roman" w:eastAsia="宋体" w:hAnsi="Times New Roman" w:cs="Times New Roman"/>
          <w:szCs w:val="21"/>
        </w:rPr>
        <w:t>1.7</w:t>
      </w:r>
      <w:r w:rsidR="00CB0A6D" w:rsidRPr="002240FE">
        <w:rPr>
          <w:rFonts w:ascii="Times New Roman" w:eastAsia="宋体" w:hAnsi="Times New Roman" w:cs="Times New Roman" w:hint="eastAsia"/>
          <w:szCs w:val="21"/>
        </w:rPr>
        <w:t>万亿</w:t>
      </w:r>
      <w:r w:rsidR="004F7399" w:rsidRPr="002240FE">
        <w:rPr>
          <w:rFonts w:ascii="Times New Roman" w:eastAsia="宋体" w:hAnsi="Times New Roman" w:cs="Times New Roman" w:hint="eastAsia"/>
          <w:szCs w:val="21"/>
        </w:rPr>
        <w:t>人民币</w:t>
      </w:r>
      <w:r w:rsidR="00CB0A6D" w:rsidRPr="002240FE">
        <w:rPr>
          <w:rFonts w:ascii="Times New Roman" w:eastAsia="宋体" w:hAnsi="Times New Roman" w:cs="Times New Roman" w:hint="eastAsia"/>
          <w:szCs w:val="21"/>
        </w:rPr>
        <w:t>，占中国数字经济产值的</w:t>
      </w:r>
      <w:r w:rsidR="00CB0A6D" w:rsidRPr="002240FE">
        <w:rPr>
          <w:rFonts w:ascii="Times New Roman" w:eastAsia="宋体" w:hAnsi="Times New Roman" w:cs="Times New Roman" w:hint="eastAsia"/>
          <w:szCs w:val="21"/>
        </w:rPr>
        <w:t>8</w:t>
      </w:r>
      <w:r w:rsidR="00CB0A6D" w:rsidRPr="002240FE">
        <w:rPr>
          <w:rFonts w:ascii="Times New Roman" w:eastAsia="宋体" w:hAnsi="Times New Roman" w:cs="Times New Roman"/>
          <w:szCs w:val="21"/>
        </w:rPr>
        <w:t>0.9</w:t>
      </w:r>
      <w:r w:rsidR="00CB0A6D" w:rsidRPr="002240FE">
        <w:rPr>
          <w:rFonts w:ascii="Times New Roman" w:eastAsia="宋体" w:hAnsi="Times New Roman" w:cs="Times New Roman" w:hint="eastAsia"/>
          <w:szCs w:val="21"/>
        </w:rPr>
        <w:t>%</w:t>
      </w:r>
      <w:r w:rsidR="00CB0A6D" w:rsidRPr="002240FE">
        <w:rPr>
          <w:rFonts w:ascii="Times New Roman" w:eastAsia="宋体" w:hAnsi="Times New Roman" w:cs="Times New Roman" w:hint="eastAsia"/>
          <w:szCs w:val="21"/>
        </w:rPr>
        <w:t>，在发展中国家中位居第一</w:t>
      </w:r>
      <w:r w:rsidR="002F58AB" w:rsidRPr="002240FE">
        <w:rPr>
          <w:rFonts w:ascii="Times New Roman" w:eastAsia="宋体" w:hAnsi="Times New Roman" w:cs="Times New Roman" w:hint="eastAsia"/>
          <w:szCs w:val="21"/>
        </w:rPr>
        <w:t>，</w:t>
      </w:r>
      <w:r w:rsidR="007F6D65" w:rsidRPr="002240FE">
        <w:rPr>
          <w:rFonts w:ascii="Times New Roman" w:eastAsia="宋体" w:hAnsi="Times New Roman" w:cs="Times New Roman" w:hint="eastAsia"/>
          <w:szCs w:val="21"/>
        </w:rPr>
        <w:t>表明</w:t>
      </w:r>
      <w:r w:rsidR="002F58AB" w:rsidRPr="002240FE">
        <w:rPr>
          <w:rFonts w:ascii="Times New Roman" w:eastAsia="宋体" w:hAnsi="Times New Roman" w:cs="Times New Roman" w:hint="eastAsia"/>
          <w:szCs w:val="21"/>
        </w:rPr>
        <w:t>中国企业数字化转型已取得</w:t>
      </w:r>
      <w:r w:rsidR="00175AF1" w:rsidRPr="002240FE">
        <w:rPr>
          <w:rFonts w:ascii="Times New Roman" w:eastAsia="宋体" w:hAnsi="Times New Roman" w:cs="Times New Roman" w:hint="eastAsia"/>
          <w:szCs w:val="21"/>
        </w:rPr>
        <w:t>初步</w:t>
      </w:r>
      <w:r w:rsidR="002F58AB" w:rsidRPr="002240FE">
        <w:rPr>
          <w:rFonts w:ascii="Times New Roman" w:eastAsia="宋体" w:hAnsi="Times New Roman" w:cs="Times New Roman" w:hint="eastAsia"/>
          <w:szCs w:val="21"/>
        </w:rPr>
        <w:t>成效</w:t>
      </w:r>
      <w:r w:rsidR="00CB0A6D" w:rsidRPr="002240FE">
        <w:rPr>
          <w:rFonts w:ascii="Times New Roman" w:eastAsia="宋体" w:hAnsi="Times New Roman" w:cs="Times New Roman" w:hint="eastAsia"/>
          <w:szCs w:val="21"/>
        </w:rPr>
        <w:t>。</w:t>
      </w:r>
      <w:r w:rsidR="006E381F" w:rsidRPr="002240FE">
        <w:rPr>
          <w:rFonts w:ascii="Times New Roman" w:eastAsia="宋体" w:hAnsi="Times New Roman" w:cs="Times New Roman" w:hint="eastAsia"/>
          <w:szCs w:val="21"/>
        </w:rPr>
        <w:t>技术与企业经营的深度融合</w:t>
      </w:r>
      <w:r w:rsidR="002F58AB" w:rsidRPr="002240FE">
        <w:rPr>
          <w:rFonts w:ascii="Times New Roman" w:eastAsia="宋体" w:hAnsi="Times New Roman" w:cs="Times New Roman" w:hint="eastAsia"/>
          <w:szCs w:val="21"/>
        </w:rPr>
        <w:t>能否带来</w:t>
      </w:r>
      <w:r w:rsidR="007F6D65" w:rsidRPr="002240FE">
        <w:rPr>
          <w:rFonts w:ascii="Times New Roman" w:eastAsia="宋体" w:hAnsi="Times New Roman" w:cs="Times New Roman" w:hint="eastAsia"/>
          <w:szCs w:val="21"/>
        </w:rPr>
        <w:t>显著的经济成效，成为了众多学者关注的焦点。</w:t>
      </w:r>
      <w:r w:rsidR="006E381F" w:rsidRPr="002240FE">
        <w:rPr>
          <w:rFonts w:ascii="Times New Roman" w:eastAsia="宋体" w:hAnsi="Times New Roman" w:cs="Times New Roman" w:hint="eastAsia"/>
          <w:szCs w:val="21"/>
        </w:rPr>
        <w:t>现有文献考察</w:t>
      </w:r>
      <w:r w:rsidR="00FA1E77" w:rsidRPr="002240FE">
        <w:rPr>
          <w:rFonts w:ascii="Times New Roman" w:eastAsia="宋体" w:hAnsi="Times New Roman" w:cs="Times New Roman" w:hint="eastAsia"/>
          <w:szCs w:val="21"/>
        </w:rPr>
        <w:t>了数字化转型对</w:t>
      </w:r>
      <w:r w:rsidR="007238A9" w:rsidRPr="002240FE">
        <w:rPr>
          <w:rFonts w:ascii="Times New Roman" w:eastAsia="宋体" w:hAnsi="Times New Roman" w:cs="Times New Roman" w:hint="eastAsia"/>
          <w:szCs w:val="21"/>
        </w:rPr>
        <w:t>财务绩效（</w:t>
      </w:r>
      <w:r w:rsidR="007238A9" w:rsidRPr="002240FE">
        <w:rPr>
          <w:rFonts w:ascii="Times New Roman" w:eastAsia="宋体" w:hAnsi="Times New Roman" w:cs="Times New Roman"/>
          <w:szCs w:val="21"/>
        </w:rPr>
        <w:t>Mikalef et al, 2020</w:t>
      </w:r>
      <w:r w:rsidR="007238A9" w:rsidRPr="002240FE">
        <w:rPr>
          <w:rFonts w:ascii="Times New Roman" w:eastAsia="宋体" w:hAnsi="Times New Roman" w:cs="Times New Roman"/>
          <w:szCs w:val="21"/>
        </w:rPr>
        <w:t>；</w:t>
      </w:r>
      <w:r w:rsidR="007238A9" w:rsidRPr="002240FE">
        <w:rPr>
          <w:rFonts w:ascii="Times New Roman" w:eastAsia="宋体" w:hAnsi="Times New Roman" w:cs="Times New Roman"/>
          <w:szCs w:val="21"/>
        </w:rPr>
        <w:t>Zhai et al., 2022</w:t>
      </w:r>
      <w:r w:rsidR="007238A9" w:rsidRPr="002240FE">
        <w:rPr>
          <w:rFonts w:ascii="Times New Roman" w:eastAsia="宋体" w:hAnsi="Times New Roman" w:cs="Times New Roman" w:hint="eastAsia"/>
          <w:szCs w:val="21"/>
        </w:rPr>
        <w:t>）、</w:t>
      </w:r>
      <w:r w:rsidR="00FA1E77" w:rsidRPr="002240FE">
        <w:rPr>
          <w:rFonts w:ascii="Times New Roman" w:eastAsia="宋体" w:hAnsi="Times New Roman" w:cs="Times New Roman" w:hint="eastAsia"/>
          <w:szCs w:val="21"/>
        </w:rPr>
        <w:t>生产率（</w:t>
      </w:r>
      <w:r w:rsidR="00B9115E" w:rsidRPr="002240FE">
        <w:rPr>
          <w:rFonts w:ascii="Times New Roman" w:eastAsia="宋体" w:hAnsi="Times New Roman" w:cs="Times New Roman" w:hint="eastAsia"/>
          <w:szCs w:val="21"/>
        </w:rPr>
        <w:t>赵宸宇等，</w:t>
      </w:r>
      <w:r w:rsidR="00B9115E" w:rsidRPr="002240FE">
        <w:rPr>
          <w:rFonts w:ascii="Times New Roman" w:eastAsia="宋体" w:hAnsi="Times New Roman" w:cs="Times New Roman" w:hint="eastAsia"/>
          <w:szCs w:val="21"/>
        </w:rPr>
        <w:t>2</w:t>
      </w:r>
      <w:r w:rsidR="00B9115E" w:rsidRPr="002240FE">
        <w:rPr>
          <w:rFonts w:ascii="Times New Roman" w:eastAsia="宋体" w:hAnsi="Times New Roman" w:cs="Times New Roman"/>
          <w:szCs w:val="21"/>
        </w:rPr>
        <w:t>021</w:t>
      </w:r>
      <w:r w:rsidR="00B9115E" w:rsidRPr="002240FE">
        <w:rPr>
          <w:rFonts w:ascii="Times New Roman" w:eastAsia="宋体" w:hAnsi="Times New Roman" w:cs="Times New Roman" w:hint="eastAsia"/>
          <w:szCs w:val="21"/>
        </w:rPr>
        <w:t>；刘淑春等，</w:t>
      </w:r>
      <w:r w:rsidR="00B9115E" w:rsidRPr="002240FE">
        <w:rPr>
          <w:rFonts w:ascii="Times New Roman" w:eastAsia="宋体" w:hAnsi="Times New Roman" w:cs="Times New Roman" w:hint="eastAsia"/>
          <w:szCs w:val="21"/>
        </w:rPr>
        <w:t>2</w:t>
      </w:r>
      <w:r w:rsidR="00B9115E" w:rsidRPr="002240FE">
        <w:rPr>
          <w:rFonts w:ascii="Times New Roman" w:eastAsia="宋体" w:hAnsi="Times New Roman" w:cs="Times New Roman"/>
          <w:szCs w:val="21"/>
        </w:rPr>
        <w:t>021</w:t>
      </w:r>
      <w:r w:rsidR="00FA1E77" w:rsidRPr="002240FE">
        <w:rPr>
          <w:rFonts w:ascii="Times New Roman" w:eastAsia="宋体" w:hAnsi="Times New Roman" w:cs="Times New Roman" w:hint="eastAsia"/>
          <w:szCs w:val="21"/>
        </w:rPr>
        <w:t>）、创新能力</w:t>
      </w:r>
      <w:r w:rsidR="00B9115E" w:rsidRPr="002240FE">
        <w:rPr>
          <w:rFonts w:ascii="Times New Roman" w:eastAsia="宋体" w:hAnsi="Times New Roman" w:cs="Times New Roman" w:hint="eastAsia"/>
          <w:szCs w:val="21"/>
        </w:rPr>
        <w:t>（</w:t>
      </w:r>
      <w:r w:rsidR="00B9115E" w:rsidRPr="002240FE">
        <w:rPr>
          <w:rFonts w:ascii="Times New Roman" w:eastAsia="宋体" w:hAnsi="Times New Roman" w:cs="Times New Roman"/>
          <w:szCs w:val="21"/>
        </w:rPr>
        <w:t>Mikalef et al</w:t>
      </w:r>
      <w:r w:rsidR="00B9115E" w:rsidRPr="002240FE">
        <w:rPr>
          <w:rFonts w:ascii="Times New Roman" w:eastAsia="宋体" w:hAnsi="Times New Roman" w:cs="Times New Roman" w:hint="eastAsia"/>
          <w:szCs w:val="21"/>
        </w:rPr>
        <w:t>，</w:t>
      </w:r>
      <w:r w:rsidR="00B9115E" w:rsidRPr="002240FE">
        <w:rPr>
          <w:rFonts w:ascii="Times New Roman" w:eastAsia="宋体" w:hAnsi="Times New Roman" w:cs="Times New Roman" w:hint="eastAsia"/>
          <w:szCs w:val="21"/>
        </w:rPr>
        <w:t>2</w:t>
      </w:r>
      <w:r w:rsidR="00B9115E" w:rsidRPr="002240FE">
        <w:rPr>
          <w:rFonts w:ascii="Times New Roman" w:eastAsia="宋体" w:hAnsi="Times New Roman" w:cs="Times New Roman"/>
          <w:szCs w:val="21"/>
        </w:rPr>
        <w:t>019</w:t>
      </w:r>
      <w:r w:rsidR="00B9115E" w:rsidRPr="002240FE">
        <w:rPr>
          <w:rFonts w:ascii="Times New Roman" w:eastAsia="宋体" w:hAnsi="Times New Roman" w:cs="Times New Roman" w:hint="eastAsia"/>
          <w:szCs w:val="21"/>
        </w:rPr>
        <w:t>；</w:t>
      </w:r>
      <w:r w:rsidR="00B9115E" w:rsidRPr="002240FE">
        <w:rPr>
          <w:rFonts w:ascii="Times New Roman" w:eastAsia="宋体" w:hAnsi="Times New Roman" w:cs="Times New Roman" w:hint="eastAsia"/>
          <w:szCs w:val="21"/>
        </w:rPr>
        <w:t>T</w:t>
      </w:r>
      <w:r w:rsidR="00B9115E" w:rsidRPr="002240FE">
        <w:rPr>
          <w:rFonts w:ascii="Times New Roman" w:eastAsia="宋体" w:hAnsi="Times New Roman" w:cs="Times New Roman"/>
          <w:szCs w:val="21"/>
        </w:rPr>
        <w:t>rocin et al</w:t>
      </w:r>
      <w:r w:rsidR="00B9115E" w:rsidRPr="002240FE">
        <w:rPr>
          <w:rFonts w:ascii="Times New Roman" w:eastAsia="宋体" w:hAnsi="Times New Roman" w:cs="Times New Roman" w:hint="eastAsia"/>
          <w:szCs w:val="21"/>
        </w:rPr>
        <w:t>，</w:t>
      </w:r>
      <w:r w:rsidR="005D722E" w:rsidRPr="002240FE">
        <w:rPr>
          <w:rFonts w:ascii="Times New Roman" w:eastAsia="宋体" w:hAnsi="Times New Roman" w:cs="Times New Roman"/>
          <w:szCs w:val="21"/>
        </w:rPr>
        <w:t>2021</w:t>
      </w:r>
      <w:r w:rsidR="00A14F83" w:rsidRPr="002240FE">
        <w:rPr>
          <w:rFonts w:ascii="Times New Roman" w:eastAsia="宋体" w:hAnsi="Times New Roman" w:cs="Times New Roman"/>
          <w:szCs w:val="21"/>
        </w:rPr>
        <w:t>;</w:t>
      </w:r>
      <w:r w:rsidR="00A14F83" w:rsidRPr="002240FE">
        <w:rPr>
          <w:rFonts w:ascii="方正细圆_GBK" w:eastAsia="方正细圆_GBK" w:hint="eastAsia"/>
          <w:sz w:val="27"/>
          <w:szCs w:val="27"/>
        </w:rPr>
        <w:t xml:space="preserve"> </w:t>
      </w:r>
      <w:r w:rsidR="00A14F83" w:rsidRPr="002240FE">
        <w:rPr>
          <w:rFonts w:ascii="Times New Roman" w:eastAsia="宋体" w:hAnsi="Times New Roman" w:cs="Times New Roman" w:hint="eastAsia"/>
          <w:szCs w:val="21"/>
        </w:rPr>
        <w:t>姜英兵等，</w:t>
      </w:r>
      <w:r w:rsidR="00A14F83" w:rsidRPr="002240FE">
        <w:rPr>
          <w:rFonts w:ascii="Times New Roman" w:eastAsia="宋体" w:hAnsi="Times New Roman" w:cs="Times New Roman" w:hint="eastAsia"/>
          <w:szCs w:val="21"/>
        </w:rPr>
        <w:t>2</w:t>
      </w:r>
      <w:r w:rsidR="00A14F83" w:rsidRPr="002240FE">
        <w:rPr>
          <w:rFonts w:ascii="Times New Roman" w:eastAsia="宋体" w:hAnsi="Times New Roman" w:cs="Times New Roman"/>
          <w:szCs w:val="21"/>
        </w:rPr>
        <w:t>02</w:t>
      </w:r>
      <w:r w:rsidR="0007357E" w:rsidRPr="002240FE">
        <w:rPr>
          <w:rFonts w:ascii="Times New Roman" w:eastAsia="宋体" w:hAnsi="Times New Roman" w:cs="Times New Roman"/>
          <w:szCs w:val="21"/>
        </w:rPr>
        <w:t>2</w:t>
      </w:r>
      <w:r w:rsidR="00B9115E" w:rsidRPr="002240FE">
        <w:rPr>
          <w:rFonts w:ascii="Times New Roman" w:eastAsia="宋体" w:hAnsi="Times New Roman" w:cs="Times New Roman" w:hint="eastAsia"/>
          <w:szCs w:val="21"/>
        </w:rPr>
        <w:t>）</w:t>
      </w:r>
      <w:r w:rsidR="00FA1E77" w:rsidRPr="002240FE">
        <w:rPr>
          <w:rFonts w:ascii="Times New Roman" w:eastAsia="宋体" w:hAnsi="Times New Roman" w:cs="Times New Roman" w:hint="eastAsia"/>
          <w:szCs w:val="21"/>
        </w:rPr>
        <w:t>以及</w:t>
      </w:r>
      <w:r w:rsidR="00CC0631" w:rsidRPr="002240FE">
        <w:rPr>
          <w:rFonts w:ascii="Times New Roman" w:eastAsia="宋体" w:hAnsi="Times New Roman" w:cs="Times New Roman" w:hint="eastAsia"/>
          <w:szCs w:val="21"/>
        </w:rPr>
        <w:t>其他经济表现</w:t>
      </w:r>
      <w:r w:rsidR="009F31AC" w:rsidRPr="002240FE">
        <w:rPr>
          <w:rFonts w:ascii="Times New Roman" w:eastAsia="宋体" w:hAnsi="Times New Roman" w:cs="Times New Roman" w:hint="eastAsia"/>
          <w:szCs w:val="21"/>
        </w:rPr>
        <w:t>（</w:t>
      </w:r>
      <w:r w:rsidR="007238A9" w:rsidRPr="002240FE">
        <w:rPr>
          <w:rFonts w:ascii="Times New Roman" w:eastAsia="宋体" w:hAnsi="Times New Roman" w:cs="Times New Roman" w:hint="eastAsia"/>
          <w:szCs w:val="21"/>
        </w:rPr>
        <w:t>例如，袁淳等，</w:t>
      </w:r>
      <w:r w:rsidR="007238A9" w:rsidRPr="002240FE">
        <w:rPr>
          <w:rFonts w:ascii="Times New Roman" w:eastAsia="宋体" w:hAnsi="Times New Roman" w:cs="Times New Roman" w:hint="eastAsia"/>
          <w:szCs w:val="21"/>
        </w:rPr>
        <w:t>2</w:t>
      </w:r>
      <w:r w:rsidR="007238A9" w:rsidRPr="002240FE">
        <w:rPr>
          <w:rFonts w:ascii="Times New Roman" w:eastAsia="宋体" w:hAnsi="Times New Roman" w:cs="Times New Roman"/>
          <w:szCs w:val="21"/>
        </w:rPr>
        <w:t>021</w:t>
      </w:r>
      <w:r w:rsidR="007238A9" w:rsidRPr="002240FE">
        <w:rPr>
          <w:rFonts w:ascii="Times New Roman" w:eastAsia="宋体" w:hAnsi="Times New Roman" w:cs="Times New Roman" w:hint="eastAsia"/>
          <w:szCs w:val="21"/>
        </w:rPr>
        <w:t>；</w:t>
      </w:r>
      <w:r w:rsidR="009F31AC" w:rsidRPr="002240FE">
        <w:rPr>
          <w:rFonts w:ascii="Times New Roman" w:eastAsia="宋体" w:hAnsi="Times New Roman" w:cs="Times New Roman" w:hint="eastAsia"/>
          <w:szCs w:val="21"/>
        </w:rPr>
        <w:t>吴非等，</w:t>
      </w:r>
      <w:r w:rsidR="009F31AC" w:rsidRPr="002240FE">
        <w:rPr>
          <w:rFonts w:ascii="Times New Roman" w:eastAsia="宋体" w:hAnsi="Times New Roman" w:cs="Times New Roman" w:hint="eastAsia"/>
          <w:szCs w:val="21"/>
        </w:rPr>
        <w:t>2</w:t>
      </w:r>
      <w:r w:rsidR="009F31AC" w:rsidRPr="002240FE">
        <w:rPr>
          <w:rFonts w:ascii="Times New Roman" w:eastAsia="宋体" w:hAnsi="Times New Roman" w:cs="Times New Roman"/>
          <w:szCs w:val="21"/>
        </w:rPr>
        <w:t>021</w:t>
      </w:r>
      <w:r w:rsidR="00193BA4" w:rsidRPr="002240FE">
        <w:rPr>
          <w:rFonts w:ascii="Times New Roman" w:eastAsia="宋体" w:hAnsi="Times New Roman" w:cs="Times New Roman"/>
          <w:szCs w:val="21"/>
        </w:rPr>
        <w:t>;</w:t>
      </w:r>
      <w:r w:rsidR="007238A9" w:rsidRPr="002240FE">
        <w:rPr>
          <w:rFonts w:ascii="Times New Roman" w:eastAsia="宋体" w:hAnsi="Times New Roman" w:cs="Times New Roman"/>
          <w:szCs w:val="21"/>
        </w:rPr>
        <w:t xml:space="preserve"> </w:t>
      </w:r>
      <w:r w:rsidR="007238A9" w:rsidRPr="002240FE">
        <w:rPr>
          <w:rFonts w:ascii="Times New Roman" w:eastAsia="宋体" w:hAnsi="Times New Roman" w:cs="Times New Roman" w:hint="eastAsia"/>
          <w:szCs w:val="21"/>
        </w:rPr>
        <w:t>管考磊、朱海宁，</w:t>
      </w:r>
      <w:r w:rsidR="007238A9" w:rsidRPr="002240FE">
        <w:rPr>
          <w:rFonts w:ascii="Times New Roman" w:eastAsia="宋体" w:hAnsi="Times New Roman" w:cs="Times New Roman" w:hint="eastAsia"/>
          <w:szCs w:val="21"/>
        </w:rPr>
        <w:t>2</w:t>
      </w:r>
      <w:r w:rsidR="007238A9" w:rsidRPr="002240FE">
        <w:rPr>
          <w:rFonts w:ascii="Times New Roman" w:eastAsia="宋体" w:hAnsi="Times New Roman" w:cs="Times New Roman"/>
          <w:szCs w:val="21"/>
        </w:rPr>
        <w:t>022</w:t>
      </w:r>
      <w:r w:rsidR="007238A9" w:rsidRPr="002240FE">
        <w:rPr>
          <w:rFonts w:ascii="Times New Roman" w:eastAsia="宋体" w:hAnsi="Times New Roman" w:cs="Times New Roman" w:hint="eastAsia"/>
          <w:szCs w:val="21"/>
        </w:rPr>
        <w:t>；胡海峰等，</w:t>
      </w:r>
      <w:r w:rsidR="007238A9" w:rsidRPr="002240FE">
        <w:rPr>
          <w:rFonts w:ascii="Times New Roman" w:eastAsia="宋体" w:hAnsi="Times New Roman" w:cs="Times New Roman" w:hint="eastAsia"/>
          <w:szCs w:val="21"/>
        </w:rPr>
        <w:t>2</w:t>
      </w:r>
      <w:r w:rsidR="007238A9" w:rsidRPr="002240FE">
        <w:rPr>
          <w:rFonts w:ascii="Times New Roman" w:eastAsia="宋体" w:hAnsi="Times New Roman" w:cs="Times New Roman"/>
          <w:szCs w:val="21"/>
        </w:rPr>
        <w:t>022</w:t>
      </w:r>
      <w:r w:rsidR="007238A9" w:rsidRPr="002240FE">
        <w:rPr>
          <w:rFonts w:ascii="Times New Roman" w:eastAsia="宋体" w:hAnsi="Times New Roman" w:cs="Times New Roman" w:hint="eastAsia"/>
          <w:szCs w:val="21"/>
        </w:rPr>
        <w:t>；</w:t>
      </w:r>
      <w:r w:rsidR="00193BA4" w:rsidRPr="002240FE">
        <w:rPr>
          <w:rFonts w:ascii="Times New Roman" w:eastAsia="宋体" w:hAnsi="Times New Roman" w:cs="Times New Roman"/>
          <w:szCs w:val="21"/>
        </w:rPr>
        <w:t>Jiang et al., 2022</w:t>
      </w:r>
      <w:r w:rsidR="009F31AC" w:rsidRPr="002240FE">
        <w:rPr>
          <w:rFonts w:ascii="Times New Roman" w:eastAsia="宋体" w:hAnsi="Times New Roman" w:cs="Times New Roman" w:hint="eastAsia"/>
          <w:szCs w:val="21"/>
        </w:rPr>
        <w:t>）</w:t>
      </w:r>
      <w:r w:rsidR="00FA1E77" w:rsidRPr="002240FE">
        <w:rPr>
          <w:rFonts w:ascii="Times New Roman" w:eastAsia="宋体" w:hAnsi="Times New Roman" w:cs="Times New Roman" w:hint="eastAsia"/>
          <w:szCs w:val="21"/>
        </w:rPr>
        <w:t>的影响</w:t>
      </w:r>
      <w:r w:rsidR="007F6D65" w:rsidRPr="002240FE">
        <w:rPr>
          <w:rFonts w:ascii="Times New Roman" w:eastAsia="宋体" w:hAnsi="Times New Roman" w:cs="Times New Roman" w:hint="eastAsia"/>
          <w:szCs w:val="21"/>
        </w:rPr>
        <w:t>。</w:t>
      </w:r>
      <w:r w:rsidR="009F31AC" w:rsidRPr="002240FE">
        <w:rPr>
          <w:rFonts w:ascii="Times New Roman" w:eastAsia="宋体" w:hAnsi="Times New Roman" w:cs="Times New Roman" w:hint="eastAsia"/>
          <w:szCs w:val="21"/>
        </w:rPr>
        <w:t>较为遗憾的是，</w:t>
      </w:r>
      <w:r w:rsidR="0022033E" w:rsidRPr="002240FE">
        <w:rPr>
          <w:rFonts w:ascii="Times New Roman" w:eastAsia="宋体" w:hAnsi="Times New Roman" w:cs="Times New Roman" w:hint="eastAsia"/>
          <w:szCs w:val="21"/>
        </w:rPr>
        <w:t>目前</w:t>
      </w:r>
      <w:r w:rsidR="00CC0631" w:rsidRPr="002240FE">
        <w:rPr>
          <w:rFonts w:ascii="Times New Roman" w:eastAsia="宋体" w:hAnsi="Times New Roman" w:cs="Times New Roman" w:hint="eastAsia"/>
          <w:szCs w:val="21"/>
        </w:rPr>
        <w:t>少</w:t>
      </w:r>
      <w:r w:rsidR="0022033E" w:rsidRPr="002240FE">
        <w:rPr>
          <w:rFonts w:ascii="Times New Roman" w:eastAsia="宋体" w:hAnsi="Times New Roman" w:cs="Times New Roman" w:hint="eastAsia"/>
          <w:szCs w:val="21"/>
        </w:rPr>
        <w:t>有研究将</w:t>
      </w:r>
      <w:r w:rsidR="009F31AC" w:rsidRPr="002240FE">
        <w:rPr>
          <w:rFonts w:ascii="Times New Roman" w:eastAsia="宋体" w:hAnsi="Times New Roman" w:cs="Times New Roman" w:hint="eastAsia"/>
          <w:szCs w:val="21"/>
        </w:rPr>
        <w:t>数字化转型</w:t>
      </w:r>
      <w:r w:rsidR="0022033E" w:rsidRPr="002240FE">
        <w:rPr>
          <w:rFonts w:ascii="Times New Roman" w:eastAsia="宋体" w:hAnsi="Times New Roman" w:cs="Times New Roman" w:hint="eastAsia"/>
          <w:szCs w:val="21"/>
        </w:rPr>
        <w:t>与</w:t>
      </w:r>
      <w:r w:rsidR="009F31AC" w:rsidRPr="002240FE">
        <w:rPr>
          <w:rFonts w:ascii="Times New Roman" w:eastAsia="宋体" w:hAnsi="Times New Roman" w:cs="Times New Roman" w:hint="eastAsia"/>
          <w:szCs w:val="21"/>
        </w:rPr>
        <w:lastRenderedPageBreak/>
        <w:t>企业</w:t>
      </w:r>
      <w:r w:rsidR="00E16286" w:rsidRPr="002240FE">
        <w:rPr>
          <w:rFonts w:ascii="Times New Roman" w:eastAsia="宋体" w:hAnsi="Times New Roman" w:cs="Times New Roman" w:hint="eastAsia"/>
          <w:szCs w:val="21"/>
        </w:rPr>
        <w:t>债务</w:t>
      </w:r>
      <w:r w:rsidR="009F31AC" w:rsidRPr="002240FE">
        <w:rPr>
          <w:rFonts w:ascii="Times New Roman" w:eastAsia="宋体" w:hAnsi="Times New Roman" w:cs="Times New Roman" w:hint="eastAsia"/>
          <w:szCs w:val="21"/>
        </w:rPr>
        <w:t>融资</w:t>
      </w:r>
      <w:r w:rsidR="00E16286" w:rsidRPr="002240FE">
        <w:rPr>
          <w:rFonts w:ascii="Times New Roman" w:eastAsia="宋体" w:hAnsi="Times New Roman" w:cs="Times New Roman" w:hint="eastAsia"/>
          <w:szCs w:val="21"/>
        </w:rPr>
        <w:t>成本</w:t>
      </w:r>
      <w:r w:rsidR="00ED2531" w:rsidRPr="002240FE">
        <w:rPr>
          <w:rFonts w:ascii="Times New Roman" w:eastAsia="宋体" w:hAnsi="Times New Roman" w:cs="Times New Roman" w:hint="eastAsia"/>
          <w:szCs w:val="21"/>
        </w:rPr>
        <w:t>直接</w:t>
      </w:r>
      <w:r w:rsidR="0022033E" w:rsidRPr="002240FE">
        <w:rPr>
          <w:rFonts w:ascii="Times New Roman" w:eastAsia="宋体" w:hAnsi="Times New Roman" w:cs="Times New Roman" w:hint="eastAsia"/>
          <w:szCs w:val="21"/>
        </w:rPr>
        <w:t>联系起来。</w:t>
      </w:r>
    </w:p>
    <w:p w14:paraId="6B73CB86" w14:textId="35EBCFE7" w:rsidR="00CB0A6D" w:rsidRPr="002240FE" w:rsidRDefault="00EF7EEE"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rPr>
        <w:t>一直以来，</w:t>
      </w:r>
      <w:r w:rsidR="00F963A0"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融资难、</w:t>
      </w:r>
      <w:r w:rsidR="00F963A0" w:rsidRPr="002240FE">
        <w:rPr>
          <w:rFonts w:ascii="Times New Roman" w:eastAsia="宋体" w:hAnsi="Times New Roman" w:cs="Times New Roman" w:hint="eastAsia"/>
          <w:szCs w:val="21"/>
        </w:rPr>
        <w:t>融资贵”问题</w:t>
      </w:r>
      <w:r w:rsidR="0056180C" w:rsidRPr="002240FE">
        <w:rPr>
          <w:rFonts w:ascii="Times New Roman" w:eastAsia="宋体" w:hAnsi="Times New Roman" w:cs="Times New Roman" w:hint="eastAsia"/>
          <w:szCs w:val="21"/>
        </w:rPr>
        <w:t>损害我国经济内外的平衡性，降低经济运行效率（申广军等，</w:t>
      </w:r>
      <w:r w:rsidR="0056180C" w:rsidRPr="002240FE">
        <w:rPr>
          <w:rFonts w:ascii="Times New Roman" w:eastAsia="宋体" w:hAnsi="Times New Roman" w:cs="Times New Roman" w:hint="eastAsia"/>
          <w:szCs w:val="21"/>
        </w:rPr>
        <w:t>2</w:t>
      </w:r>
      <w:r w:rsidR="0056180C" w:rsidRPr="002240FE">
        <w:rPr>
          <w:rFonts w:ascii="Times New Roman" w:eastAsia="宋体" w:hAnsi="Times New Roman" w:cs="Times New Roman"/>
          <w:szCs w:val="21"/>
        </w:rPr>
        <w:t>020</w:t>
      </w:r>
      <w:r w:rsidR="0056180C" w:rsidRPr="002240FE">
        <w:rPr>
          <w:rFonts w:ascii="Times New Roman" w:eastAsia="宋体" w:hAnsi="Times New Roman" w:cs="Times New Roman" w:hint="eastAsia"/>
          <w:szCs w:val="21"/>
        </w:rPr>
        <w:t>），</w:t>
      </w:r>
      <w:r w:rsidR="001E0672" w:rsidRPr="002240FE">
        <w:rPr>
          <w:rFonts w:ascii="Times New Roman" w:eastAsia="宋体" w:hAnsi="Times New Roman" w:cs="Times New Roman" w:hint="eastAsia"/>
          <w:szCs w:val="21"/>
        </w:rPr>
        <w:t>制约微观</w:t>
      </w:r>
      <w:r w:rsidR="0056180C" w:rsidRPr="002240FE">
        <w:rPr>
          <w:rFonts w:ascii="Times New Roman" w:eastAsia="宋体" w:hAnsi="Times New Roman" w:cs="Times New Roman" w:hint="eastAsia"/>
          <w:szCs w:val="21"/>
        </w:rPr>
        <w:t>实体企业高质量发展</w:t>
      </w:r>
      <w:r w:rsidR="001E0672" w:rsidRPr="002240FE">
        <w:rPr>
          <w:rFonts w:ascii="Times New Roman" w:eastAsia="宋体" w:hAnsi="Times New Roman" w:cs="Times New Roman" w:hint="eastAsia"/>
          <w:szCs w:val="21"/>
        </w:rPr>
        <w:t>。</w:t>
      </w:r>
      <w:r w:rsidR="008A146B" w:rsidRPr="002240FE">
        <w:rPr>
          <w:rFonts w:ascii="Times New Roman" w:eastAsia="宋体" w:hAnsi="Times New Roman" w:cs="Times New Roman" w:hint="eastAsia"/>
          <w:szCs w:val="21"/>
        </w:rPr>
        <w:t>如何降低企业债务融资成本</w:t>
      </w:r>
      <w:r w:rsidR="007227A9" w:rsidRPr="002240FE">
        <w:rPr>
          <w:rFonts w:ascii="Times New Roman" w:eastAsia="宋体" w:hAnsi="Times New Roman" w:cs="Times New Roman" w:hint="eastAsia"/>
          <w:szCs w:val="21"/>
        </w:rPr>
        <w:t>？</w:t>
      </w:r>
      <w:r w:rsidR="001E0672" w:rsidRPr="002240FE">
        <w:rPr>
          <w:rFonts w:ascii="Times New Roman" w:eastAsia="宋体" w:hAnsi="Times New Roman" w:cs="Times New Roman" w:hint="eastAsia"/>
          <w:szCs w:val="21"/>
        </w:rPr>
        <w:t>现有文献从多个方面</w:t>
      </w:r>
      <w:r w:rsidR="007E2DCC" w:rsidRPr="002240FE">
        <w:rPr>
          <w:rFonts w:ascii="Times New Roman" w:eastAsia="宋体" w:hAnsi="Times New Roman" w:cs="Times New Roman" w:hint="eastAsia"/>
          <w:szCs w:val="21"/>
        </w:rPr>
        <w:t>予以</w:t>
      </w:r>
      <w:r w:rsidR="007227A9" w:rsidRPr="002240FE">
        <w:rPr>
          <w:rFonts w:ascii="Times New Roman" w:eastAsia="宋体" w:hAnsi="Times New Roman" w:cs="Times New Roman" w:hint="eastAsia"/>
          <w:szCs w:val="21"/>
        </w:rPr>
        <w:t>解释</w:t>
      </w:r>
      <w:r w:rsidR="001E0672" w:rsidRPr="002240FE">
        <w:rPr>
          <w:rFonts w:ascii="Times New Roman" w:eastAsia="宋体" w:hAnsi="Times New Roman" w:cs="Times New Roman" w:hint="eastAsia"/>
          <w:szCs w:val="21"/>
        </w:rPr>
        <w:t>，例如社会责任披露（</w:t>
      </w:r>
      <w:r w:rsidR="001E0672" w:rsidRPr="002240FE">
        <w:rPr>
          <w:rFonts w:ascii="Times New Roman" w:eastAsia="宋体" w:hAnsi="Times New Roman" w:cs="Times New Roman"/>
          <w:szCs w:val="21"/>
        </w:rPr>
        <w:t xml:space="preserve">El Ghoul </w:t>
      </w:r>
      <w:r w:rsidR="001E0672" w:rsidRPr="002240FE">
        <w:rPr>
          <w:rFonts w:ascii="Times New Roman" w:eastAsia="宋体" w:hAnsi="Times New Roman" w:cs="Times New Roman" w:hint="eastAsia"/>
          <w:szCs w:val="21"/>
        </w:rPr>
        <w:t>et</w:t>
      </w:r>
      <w:r w:rsidR="001E0672" w:rsidRPr="002240FE">
        <w:rPr>
          <w:rFonts w:ascii="Times New Roman" w:eastAsia="宋体" w:hAnsi="Times New Roman" w:cs="Times New Roman"/>
          <w:szCs w:val="21"/>
        </w:rPr>
        <w:t xml:space="preserve"> </w:t>
      </w:r>
      <w:r w:rsidR="001E0672" w:rsidRPr="002240FE">
        <w:rPr>
          <w:rFonts w:ascii="Times New Roman" w:eastAsia="宋体" w:hAnsi="Times New Roman" w:cs="Times New Roman" w:hint="eastAsia"/>
          <w:szCs w:val="21"/>
        </w:rPr>
        <w:t>al</w:t>
      </w:r>
      <w:r w:rsidR="001E0672" w:rsidRPr="002240FE">
        <w:rPr>
          <w:rFonts w:ascii="Times New Roman" w:eastAsia="宋体" w:hAnsi="Times New Roman" w:cs="Times New Roman" w:hint="eastAsia"/>
          <w:szCs w:val="21"/>
        </w:rPr>
        <w:t>，</w:t>
      </w:r>
      <w:r w:rsidR="001E0672" w:rsidRPr="002240FE">
        <w:rPr>
          <w:rFonts w:ascii="Times New Roman" w:eastAsia="宋体" w:hAnsi="Times New Roman" w:cs="Times New Roman" w:hint="eastAsia"/>
          <w:szCs w:val="21"/>
        </w:rPr>
        <w:t>2</w:t>
      </w:r>
      <w:r w:rsidR="001E0672" w:rsidRPr="002240FE">
        <w:rPr>
          <w:rFonts w:ascii="Times New Roman" w:eastAsia="宋体" w:hAnsi="Times New Roman" w:cs="Times New Roman"/>
          <w:szCs w:val="21"/>
        </w:rPr>
        <w:t>011</w:t>
      </w:r>
      <w:r w:rsidR="001E0672" w:rsidRPr="002240FE">
        <w:rPr>
          <w:rFonts w:ascii="Times New Roman" w:eastAsia="宋体" w:hAnsi="Times New Roman" w:cs="Times New Roman" w:hint="eastAsia"/>
          <w:szCs w:val="21"/>
        </w:rPr>
        <w:t>）、环境披露（叶陈刚等，</w:t>
      </w:r>
      <w:r w:rsidR="001E0672" w:rsidRPr="002240FE">
        <w:rPr>
          <w:rFonts w:ascii="Times New Roman" w:eastAsia="宋体" w:hAnsi="Times New Roman" w:cs="Times New Roman" w:hint="eastAsia"/>
          <w:szCs w:val="21"/>
        </w:rPr>
        <w:t>2</w:t>
      </w:r>
      <w:r w:rsidR="001E0672" w:rsidRPr="002240FE">
        <w:rPr>
          <w:rFonts w:ascii="Times New Roman" w:eastAsia="宋体" w:hAnsi="Times New Roman" w:cs="Times New Roman"/>
          <w:szCs w:val="21"/>
        </w:rPr>
        <w:t>015</w:t>
      </w:r>
      <w:r w:rsidR="001E0672" w:rsidRPr="002240FE">
        <w:rPr>
          <w:rFonts w:ascii="Times New Roman" w:eastAsia="宋体" w:hAnsi="Times New Roman" w:cs="Times New Roman" w:hint="eastAsia"/>
          <w:szCs w:val="21"/>
        </w:rPr>
        <w:t>；</w:t>
      </w:r>
      <w:r w:rsidR="001E0672" w:rsidRPr="002240FE">
        <w:rPr>
          <w:rFonts w:ascii="Times New Roman" w:eastAsia="宋体" w:hAnsi="Times New Roman" w:cs="Times New Roman"/>
          <w:szCs w:val="21"/>
        </w:rPr>
        <w:t>Caragnano et al</w:t>
      </w:r>
      <w:r w:rsidR="001E0672" w:rsidRPr="002240FE">
        <w:rPr>
          <w:rFonts w:ascii="Times New Roman" w:eastAsia="宋体" w:hAnsi="Times New Roman" w:cs="Times New Roman" w:hint="eastAsia"/>
          <w:szCs w:val="21"/>
        </w:rPr>
        <w:t>，</w:t>
      </w:r>
      <w:r w:rsidR="001E0672" w:rsidRPr="002240FE">
        <w:rPr>
          <w:rFonts w:ascii="Times New Roman" w:eastAsia="宋体" w:hAnsi="Times New Roman" w:cs="Times New Roman" w:hint="eastAsia"/>
          <w:szCs w:val="21"/>
        </w:rPr>
        <w:t>2</w:t>
      </w:r>
      <w:r w:rsidR="001E0672" w:rsidRPr="002240FE">
        <w:rPr>
          <w:rFonts w:ascii="Times New Roman" w:eastAsia="宋体" w:hAnsi="Times New Roman" w:cs="Times New Roman"/>
          <w:szCs w:val="21"/>
        </w:rPr>
        <w:t>020</w:t>
      </w:r>
      <w:r w:rsidR="001E0672" w:rsidRPr="002240FE">
        <w:rPr>
          <w:rFonts w:ascii="Times New Roman" w:eastAsia="宋体" w:hAnsi="Times New Roman" w:cs="Times New Roman" w:hint="eastAsia"/>
          <w:szCs w:val="21"/>
        </w:rPr>
        <w:t>）、一带一路参与（李建军</w:t>
      </w:r>
      <w:r w:rsidR="00DA48D6" w:rsidRPr="002240FE">
        <w:rPr>
          <w:rFonts w:ascii="Times New Roman" w:eastAsia="宋体" w:hAnsi="Times New Roman" w:cs="Times New Roman" w:hint="eastAsia"/>
          <w:szCs w:val="21"/>
        </w:rPr>
        <w:t>、</w:t>
      </w:r>
      <w:r w:rsidR="001E0672" w:rsidRPr="002240FE">
        <w:rPr>
          <w:rFonts w:ascii="Times New Roman" w:eastAsia="宋体" w:hAnsi="Times New Roman" w:cs="Times New Roman"/>
          <w:szCs w:val="21"/>
        </w:rPr>
        <w:t>李俊成</w:t>
      </w:r>
      <w:r w:rsidR="001E0672" w:rsidRPr="002240FE">
        <w:rPr>
          <w:rFonts w:ascii="Times New Roman" w:eastAsia="宋体" w:hAnsi="Times New Roman" w:cs="Times New Roman" w:hint="eastAsia"/>
          <w:szCs w:val="21"/>
        </w:rPr>
        <w:t>，</w:t>
      </w:r>
      <w:r w:rsidR="001E0672" w:rsidRPr="002240FE">
        <w:rPr>
          <w:rFonts w:ascii="Times New Roman" w:eastAsia="宋体" w:hAnsi="Times New Roman" w:cs="Times New Roman" w:hint="eastAsia"/>
          <w:szCs w:val="21"/>
        </w:rPr>
        <w:t>2</w:t>
      </w:r>
      <w:r w:rsidR="001E0672" w:rsidRPr="002240FE">
        <w:rPr>
          <w:rFonts w:ascii="Times New Roman" w:eastAsia="宋体" w:hAnsi="Times New Roman" w:cs="Times New Roman"/>
          <w:szCs w:val="21"/>
        </w:rPr>
        <w:t>020</w:t>
      </w:r>
      <w:r w:rsidR="001E0672" w:rsidRPr="002240FE">
        <w:rPr>
          <w:rFonts w:ascii="Times New Roman" w:eastAsia="宋体" w:hAnsi="Times New Roman" w:cs="Times New Roman" w:hint="eastAsia"/>
          <w:szCs w:val="21"/>
        </w:rPr>
        <w:t>）、内部控制（陈汉文</w:t>
      </w:r>
      <w:r w:rsidR="00DA48D6" w:rsidRPr="002240FE">
        <w:rPr>
          <w:rFonts w:ascii="Times New Roman" w:eastAsia="宋体" w:hAnsi="Times New Roman" w:cs="Times New Roman" w:hint="eastAsia"/>
          <w:szCs w:val="21"/>
        </w:rPr>
        <w:t>、</w:t>
      </w:r>
      <w:r w:rsidR="001E0672" w:rsidRPr="002240FE">
        <w:rPr>
          <w:rFonts w:ascii="Times New Roman" w:eastAsia="宋体" w:hAnsi="Times New Roman" w:cs="Times New Roman"/>
          <w:szCs w:val="21"/>
        </w:rPr>
        <w:t>周中胜</w:t>
      </w:r>
      <w:r w:rsidR="001E0672" w:rsidRPr="002240FE">
        <w:rPr>
          <w:rFonts w:ascii="Times New Roman" w:eastAsia="宋体" w:hAnsi="Times New Roman" w:cs="Times New Roman" w:hint="eastAsia"/>
          <w:szCs w:val="21"/>
        </w:rPr>
        <w:t>，</w:t>
      </w:r>
      <w:r w:rsidR="001E0672" w:rsidRPr="002240FE">
        <w:rPr>
          <w:rFonts w:ascii="Times New Roman" w:eastAsia="宋体" w:hAnsi="Times New Roman" w:cs="Times New Roman" w:hint="eastAsia"/>
          <w:szCs w:val="21"/>
        </w:rPr>
        <w:t>2</w:t>
      </w:r>
      <w:r w:rsidR="001E0672" w:rsidRPr="002240FE">
        <w:rPr>
          <w:rFonts w:ascii="Times New Roman" w:eastAsia="宋体" w:hAnsi="Times New Roman" w:cs="Times New Roman"/>
          <w:szCs w:val="21"/>
        </w:rPr>
        <w:t>014</w:t>
      </w:r>
      <w:r w:rsidR="001E0672" w:rsidRPr="002240FE">
        <w:rPr>
          <w:rFonts w:ascii="Times New Roman" w:eastAsia="宋体" w:hAnsi="Times New Roman" w:cs="Times New Roman" w:hint="eastAsia"/>
          <w:szCs w:val="21"/>
        </w:rPr>
        <w:t>；林钟高</w:t>
      </w:r>
      <w:r w:rsidR="00DA48D6" w:rsidRPr="002240FE">
        <w:rPr>
          <w:rFonts w:ascii="Times New Roman" w:eastAsia="宋体" w:hAnsi="Times New Roman" w:cs="Times New Roman" w:hint="eastAsia"/>
          <w:szCs w:val="21"/>
        </w:rPr>
        <w:t>、</w:t>
      </w:r>
      <w:r w:rsidR="001E0672" w:rsidRPr="002240FE">
        <w:rPr>
          <w:rFonts w:ascii="Times New Roman" w:eastAsia="宋体" w:hAnsi="Times New Roman" w:cs="Times New Roman"/>
          <w:szCs w:val="21"/>
        </w:rPr>
        <w:t>丁茂桓</w:t>
      </w:r>
      <w:r w:rsidR="001E0672" w:rsidRPr="002240FE">
        <w:rPr>
          <w:rFonts w:ascii="Times New Roman" w:eastAsia="宋体" w:hAnsi="Times New Roman" w:cs="Times New Roman" w:hint="eastAsia"/>
          <w:szCs w:val="21"/>
        </w:rPr>
        <w:t>，</w:t>
      </w:r>
      <w:r w:rsidR="001E0672" w:rsidRPr="002240FE">
        <w:rPr>
          <w:rFonts w:ascii="Times New Roman" w:eastAsia="宋体" w:hAnsi="Times New Roman" w:cs="Times New Roman" w:hint="eastAsia"/>
          <w:szCs w:val="21"/>
        </w:rPr>
        <w:t>2</w:t>
      </w:r>
      <w:r w:rsidR="001E0672" w:rsidRPr="002240FE">
        <w:rPr>
          <w:rFonts w:ascii="Times New Roman" w:eastAsia="宋体" w:hAnsi="Times New Roman" w:cs="Times New Roman"/>
          <w:szCs w:val="21"/>
        </w:rPr>
        <w:t>017</w:t>
      </w:r>
      <w:r w:rsidR="001E0672" w:rsidRPr="002240FE">
        <w:rPr>
          <w:rFonts w:ascii="Times New Roman" w:eastAsia="宋体" w:hAnsi="Times New Roman" w:cs="Times New Roman" w:hint="eastAsia"/>
          <w:szCs w:val="21"/>
        </w:rPr>
        <w:t>）、家族控制（</w:t>
      </w:r>
      <w:r w:rsidR="001E0672" w:rsidRPr="002240FE">
        <w:rPr>
          <w:rFonts w:ascii="Times New Roman" w:eastAsia="宋体" w:hAnsi="Times New Roman" w:cs="Times New Roman"/>
          <w:szCs w:val="21"/>
        </w:rPr>
        <w:t xml:space="preserve">Xiang </w:t>
      </w:r>
      <w:r w:rsidR="001E0672" w:rsidRPr="002240FE">
        <w:rPr>
          <w:rFonts w:ascii="Times New Roman" w:eastAsia="宋体" w:hAnsi="Times New Roman" w:cs="Times New Roman" w:hint="eastAsia"/>
          <w:szCs w:val="21"/>
        </w:rPr>
        <w:t>e</w:t>
      </w:r>
      <w:r w:rsidR="001E0672" w:rsidRPr="002240FE">
        <w:rPr>
          <w:rFonts w:ascii="Times New Roman" w:eastAsia="宋体" w:hAnsi="Times New Roman" w:cs="Times New Roman"/>
          <w:szCs w:val="21"/>
        </w:rPr>
        <w:t>t al</w:t>
      </w:r>
      <w:r w:rsidR="001E0672" w:rsidRPr="002240FE">
        <w:rPr>
          <w:rFonts w:ascii="Times New Roman" w:eastAsia="宋体" w:hAnsi="Times New Roman" w:cs="Times New Roman"/>
          <w:szCs w:val="21"/>
        </w:rPr>
        <w:t>，</w:t>
      </w:r>
      <w:r w:rsidR="001E0672" w:rsidRPr="002240FE">
        <w:rPr>
          <w:rFonts w:ascii="Times New Roman" w:eastAsia="宋体" w:hAnsi="Times New Roman" w:cs="Times New Roman" w:hint="eastAsia"/>
          <w:szCs w:val="21"/>
        </w:rPr>
        <w:t>2</w:t>
      </w:r>
      <w:r w:rsidR="001E0672" w:rsidRPr="002240FE">
        <w:rPr>
          <w:rFonts w:ascii="Times New Roman" w:eastAsia="宋体" w:hAnsi="Times New Roman" w:cs="Times New Roman"/>
          <w:szCs w:val="21"/>
        </w:rPr>
        <w:t>019</w:t>
      </w:r>
      <w:r w:rsidR="001E0672" w:rsidRPr="002240FE">
        <w:rPr>
          <w:rFonts w:ascii="Times New Roman" w:eastAsia="宋体" w:hAnsi="Times New Roman" w:cs="Times New Roman" w:hint="eastAsia"/>
          <w:szCs w:val="21"/>
        </w:rPr>
        <w:t>）、高管特征（周楷唐等，</w:t>
      </w:r>
      <w:r w:rsidR="001E0672" w:rsidRPr="002240FE">
        <w:rPr>
          <w:rFonts w:ascii="Times New Roman" w:eastAsia="宋体" w:hAnsi="Times New Roman" w:cs="Times New Roman" w:hint="eastAsia"/>
          <w:szCs w:val="21"/>
        </w:rPr>
        <w:t>2</w:t>
      </w:r>
      <w:r w:rsidR="001E0672" w:rsidRPr="002240FE">
        <w:rPr>
          <w:rFonts w:ascii="Times New Roman" w:eastAsia="宋体" w:hAnsi="Times New Roman" w:cs="Times New Roman"/>
          <w:szCs w:val="21"/>
        </w:rPr>
        <w:t>017</w:t>
      </w:r>
      <w:r w:rsidR="001E0672" w:rsidRPr="002240FE">
        <w:rPr>
          <w:rFonts w:ascii="Times New Roman" w:eastAsia="宋体" w:hAnsi="Times New Roman" w:cs="Times New Roman" w:hint="eastAsia"/>
          <w:szCs w:val="21"/>
        </w:rPr>
        <w:t>）、股权结构（王运通</w:t>
      </w:r>
      <w:r w:rsidR="00DA48D6" w:rsidRPr="002240FE">
        <w:rPr>
          <w:rFonts w:ascii="Times New Roman" w:eastAsia="宋体" w:hAnsi="Times New Roman" w:cs="Times New Roman" w:hint="eastAsia"/>
          <w:szCs w:val="21"/>
        </w:rPr>
        <w:t>、</w:t>
      </w:r>
      <w:r w:rsidR="001E0672" w:rsidRPr="002240FE">
        <w:rPr>
          <w:rFonts w:ascii="Times New Roman" w:eastAsia="宋体" w:hAnsi="Times New Roman" w:cs="Times New Roman"/>
          <w:szCs w:val="21"/>
        </w:rPr>
        <w:t>姜付秀</w:t>
      </w:r>
      <w:r w:rsidR="001E0672" w:rsidRPr="002240FE">
        <w:rPr>
          <w:rFonts w:ascii="Times New Roman" w:eastAsia="宋体" w:hAnsi="Times New Roman" w:cs="Times New Roman" w:hint="eastAsia"/>
          <w:szCs w:val="21"/>
        </w:rPr>
        <w:t>，</w:t>
      </w:r>
      <w:r w:rsidR="001E0672" w:rsidRPr="002240FE">
        <w:rPr>
          <w:rFonts w:ascii="Times New Roman" w:eastAsia="宋体" w:hAnsi="Times New Roman" w:cs="Times New Roman" w:hint="eastAsia"/>
          <w:szCs w:val="21"/>
        </w:rPr>
        <w:t>2</w:t>
      </w:r>
      <w:r w:rsidR="001E0672" w:rsidRPr="002240FE">
        <w:rPr>
          <w:rFonts w:ascii="Times New Roman" w:eastAsia="宋体" w:hAnsi="Times New Roman" w:cs="Times New Roman"/>
          <w:szCs w:val="21"/>
        </w:rPr>
        <w:t>017</w:t>
      </w:r>
      <w:r w:rsidR="001E0672" w:rsidRPr="002240FE">
        <w:rPr>
          <w:rFonts w:ascii="Times New Roman" w:eastAsia="宋体" w:hAnsi="Times New Roman" w:cs="Times New Roman" w:hint="eastAsia"/>
          <w:szCs w:val="21"/>
        </w:rPr>
        <w:t>）等。上述研究为构建数字化转型影响融资成本的微观机理提供了宝贵的借鉴。不难发现，</w:t>
      </w:r>
      <w:r w:rsidR="00465AF9" w:rsidRPr="002240FE">
        <w:rPr>
          <w:rFonts w:ascii="Times New Roman" w:eastAsia="宋体" w:hAnsi="Times New Roman" w:cs="Times New Roman" w:hint="eastAsia"/>
          <w:szCs w:val="21"/>
        </w:rPr>
        <w:t>信息不对称和企业财务状况</w:t>
      </w:r>
      <w:r w:rsidR="001E0672" w:rsidRPr="002240FE">
        <w:rPr>
          <w:rFonts w:ascii="Times New Roman" w:eastAsia="宋体" w:hAnsi="Times New Roman" w:cs="Times New Roman" w:hint="eastAsia"/>
          <w:szCs w:val="21"/>
        </w:rPr>
        <w:t>是探究融资成本的微观影响因素的</w:t>
      </w:r>
      <w:r w:rsidR="00FF3B9B" w:rsidRPr="002240FE">
        <w:rPr>
          <w:rFonts w:ascii="Times New Roman" w:eastAsia="宋体" w:hAnsi="Times New Roman" w:cs="Times New Roman" w:hint="eastAsia"/>
          <w:szCs w:val="21"/>
        </w:rPr>
        <w:t>两</w:t>
      </w:r>
      <w:r w:rsidR="001E0672" w:rsidRPr="002240FE">
        <w:rPr>
          <w:rFonts w:ascii="Times New Roman" w:eastAsia="宋体" w:hAnsi="Times New Roman" w:cs="Times New Roman" w:hint="eastAsia"/>
          <w:szCs w:val="21"/>
        </w:rPr>
        <w:t>个重要基本点。数字化转型是对自身的生产流程、商业模式以及内部组织的技术改造</w:t>
      </w:r>
      <w:r w:rsidR="00884DDD" w:rsidRPr="002240FE">
        <w:rPr>
          <w:rFonts w:ascii="Times New Roman" w:eastAsia="宋体" w:hAnsi="Times New Roman" w:cs="Times New Roman" w:hint="eastAsia"/>
          <w:szCs w:val="21"/>
        </w:rPr>
        <w:t>（刘淑春等，</w:t>
      </w:r>
      <w:r w:rsidR="00884DDD" w:rsidRPr="002240FE">
        <w:rPr>
          <w:rFonts w:ascii="Times New Roman" w:eastAsia="宋体" w:hAnsi="Times New Roman" w:cs="Times New Roman" w:hint="eastAsia"/>
          <w:szCs w:val="21"/>
        </w:rPr>
        <w:t>2</w:t>
      </w:r>
      <w:r w:rsidR="00884DDD" w:rsidRPr="002240FE">
        <w:rPr>
          <w:rFonts w:ascii="Times New Roman" w:eastAsia="宋体" w:hAnsi="Times New Roman" w:cs="Times New Roman"/>
          <w:szCs w:val="21"/>
        </w:rPr>
        <w:t>021</w:t>
      </w:r>
      <w:r w:rsidR="00884DDD" w:rsidRPr="002240FE">
        <w:rPr>
          <w:rFonts w:ascii="Times New Roman" w:eastAsia="宋体" w:hAnsi="Times New Roman" w:cs="Times New Roman" w:hint="eastAsia"/>
          <w:szCs w:val="21"/>
        </w:rPr>
        <w:t>）</w:t>
      </w:r>
      <w:r w:rsidR="001E0672" w:rsidRPr="002240FE">
        <w:rPr>
          <w:rFonts w:ascii="Times New Roman" w:eastAsia="宋体" w:hAnsi="Times New Roman" w:cs="Times New Roman" w:hint="eastAsia"/>
          <w:szCs w:val="21"/>
        </w:rPr>
        <w:t>。流程改造强化生产信息的获取性和传递效率（信息效应），</w:t>
      </w:r>
      <w:r w:rsidR="00465AF9" w:rsidRPr="002240FE">
        <w:rPr>
          <w:rFonts w:ascii="Times New Roman" w:eastAsia="宋体" w:hAnsi="Times New Roman" w:cs="Times New Roman" w:hint="eastAsia"/>
          <w:szCs w:val="21"/>
        </w:rPr>
        <w:t>而</w:t>
      </w:r>
      <w:r w:rsidR="001E0672" w:rsidRPr="002240FE">
        <w:rPr>
          <w:rFonts w:ascii="Times New Roman" w:eastAsia="宋体" w:hAnsi="Times New Roman" w:cs="Times New Roman" w:hint="eastAsia"/>
          <w:szCs w:val="21"/>
        </w:rPr>
        <w:t>模式转型契合数字时代发展需求，捕捉增长机会（</w:t>
      </w:r>
      <w:r w:rsidR="00C0443B" w:rsidRPr="002240FE">
        <w:rPr>
          <w:rFonts w:ascii="Times New Roman" w:eastAsia="宋体" w:hAnsi="Times New Roman" w:cs="Times New Roman" w:hint="eastAsia"/>
          <w:szCs w:val="21"/>
        </w:rPr>
        <w:t>盈利</w:t>
      </w:r>
      <w:r w:rsidR="001E0672" w:rsidRPr="002240FE">
        <w:rPr>
          <w:rFonts w:ascii="Times New Roman" w:eastAsia="宋体" w:hAnsi="Times New Roman" w:cs="Times New Roman" w:hint="eastAsia"/>
          <w:szCs w:val="21"/>
        </w:rPr>
        <w:t>效应）</w:t>
      </w:r>
      <w:r w:rsidR="00465AF9" w:rsidRPr="002240FE">
        <w:rPr>
          <w:rFonts w:ascii="Times New Roman" w:eastAsia="宋体" w:hAnsi="Times New Roman" w:cs="Times New Roman" w:hint="eastAsia"/>
          <w:szCs w:val="21"/>
        </w:rPr>
        <w:t>。</w:t>
      </w:r>
      <w:r w:rsidR="00884DDD" w:rsidRPr="002240FE">
        <w:rPr>
          <w:rFonts w:ascii="Times New Roman" w:eastAsia="宋体" w:hAnsi="Times New Roman" w:cs="Times New Roman" w:hint="eastAsia"/>
          <w:szCs w:val="21"/>
        </w:rPr>
        <w:t>因此，理论上，数字化转型</w:t>
      </w:r>
      <w:r w:rsidR="00376454" w:rsidRPr="002240FE">
        <w:rPr>
          <w:rFonts w:ascii="Times New Roman" w:eastAsia="宋体" w:hAnsi="Times New Roman" w:cs="Times New Roman" w:hint="eastAsia"/>
          <w:szCs w:val="21"/>
        </w:rPr>
        <w:t>可赋予企业融资优势，降低企业融资成本。本文拟</w:t>
      </w:r>
      <w:r w:rsidR="004B6DA1" w:rsidRPr="002240FE">
        <w:rPr>
          <w:rFonts w:ascii="Times New Roman" w:eastAsia="宋体" w:hAnsi="Times New Roman" w:cs="Times New Roman" w:hint="eastAsia"/>
          <w:szCs w:val="21"/>
        </w:rPr>
        <w:t>对</w:t>
      </w:r>
      <w:r w:rsidR="00376454" w:rsidRPr="002240FE">
        <w:rPr>
          <w:rFonts w:ascii="Times New Roman" w:eastAsia="宋体" w:hAnsi="Times New Roman" w:cs="Times New Roman" w:hint="eastAsia"/>
          <w:szCs w:val="21"/>
        </w:rPr>
        <w:t>数字化转型</w:t>
      </w:r>
      <w:r w:rsidR="004B6DA1" w:rsidRPr="002240FE">
        <w:rPr>
          <w:rFonts w:ascii="Times New Roman" w:eastAsia="宋体" w:hAnsi="Times New Roman" w:cs="Times New Roman" w:hint="eastAsia"/>
          <w:szCs w:val="21"/>
        </w:rPr>
        <w:t>作用</w:t>
      </w:r>
      <w:r w:rsidR="00376454" w:rsidRPr="002240FE">
        <w:rPr>
          <w:rFonts w:ascii="Times New Roman" w:eastAsia="宋体" w:hAnsi="Times New Roman" w:cs="Times New Roman" w:hint="eastAsia"/>
          <w:szCs w:val="21"/>
        </w:rPr>
        <w:t>企业债务融资成本的</w:t>
      </w:r>
      <w:r w:rsidR="004B6DA1" w:rsidRPr="002240FE">
        <w:rPr>
          <w:rFonts w:ascii="Times New Roman" w:eastAsia="宋体" w:hAnsi="Times New Roman" w:cs="Times New Roman" w:hint="eastAsia"/>
          <w:szCs w:val="21"/>
        </w:rPr>
        <w:t>总量效应、异质性影响以及渠道机制进行深入分析和客观解答，</w:t>
      </w:r>
      <w:r w:rsidR="00AA2E1E" w:rsidRPr="002240FE">
        <w:rPr>
          <w:rFonts w:ascii="Times New Roman" w:eastAsia="宋体" w:hAnsi="Times New Roman" w:cs="Times New Roman" w:hint="eastAsia"/>
          <w:szCs w:val="21"/>
        </w:rPr>
        <w:t>不仅有助于我们理解数字</w:t>
      </w:r>
      <w:r w:rsidR="0093086F" w:rsidRPr="002240FE">
        <w:rPr>
          <w:rFonts w:ascii="Times New Roman" w:eastAsia="宋体" w:hAnsi="Times New Roman" w:cs="Times New Roman" w:hint="eastAsia"/>
          <w:szCs w:val="21"/>
        </w:rPr>
        <w:t>技术</w:t>
      </w:r>
      <w:r w:rsidR="00AA2E1E" w:rsidRPr="002240FE">
        <w:rPr>
          <w:rFonts w:ascii="Times New Roman" w:eastAsia="宋体" w:hAnsi="Times New Roman" w:cs="Times New Roman" w:hint="eastAsia"/>
          <w:szCs w:val="21"/>
        </w:rPr>
        <w:t>与实体经济深度融合的经济效应，为相关的研究领域拓展新的补充性证据，更可为</w:t>
      </w:r>
      <w:r w:rsidR="00D1285C" w:rsidRPr="002240FE">
        <w:rPr>
          <w:rFonts w:ascii="Times New Roman" w:eastAsia="宋体" w:hAnsi="Times New Roman" w:cs="Times New Roman" w:hint="eastAsia"/>
          <w:szCs w:val="21"/>
        </w:rPr>
        <w:t>贯彻落实企业降成本的基本方针、</w:t>
      </w:r>
      <w:r w:rsidR="0093086F" w:rsidRPr="002240FE">
        <w:rPr>
          <w:rFonts w:ascii="Times New Roman" w:eastAsia="宋体" w:hAnsi="Times New Roman" w:cs="Times New Roman" w:hint="eastAsia"/>
          <w:szCs w:val="21"/>
        </w:rPr>
        <w:t>解决企业</w:t>
      </w:r>
      <w:r w:rsidR="00FF3B9B" w:rsidRPr="002240FE">
        <w:rPr>
          <w:rFonts w:ascii="Times New Roman" w:eastAsia="宋体" w:hAnsi="Times New Roman" w:cs="Times New Roman" w:hint="eastAsia"/>
          <w:szCs w:val="21"/>
        </w:rPr>
        <w:t>“融资贵”</w:t>
      </w:r>
      <w:r w:rsidR="0093086F" w:rsidRPr="002240FE">
        <w:rPr>
          <w:rFonts w:ascii="Times New Roman" w:eastAsia="宋体" w:hAnsi="Times New Roman" w:cs="Times New Roman" w:hint="eastAsia"/>
          <w:szCs w:val="21"/>
        </w:rPr>
        <w:t>问题、加快经济高质量发展</w:t>
      </w:r>
      <w:r w:rsidR="00AA2E1E" w:rsidRPr="002240FE">
        <w:rPr>
          <w:rFonts w:ascii="Times New Roman" w:eastAsia="宋体" w:hAnsi="Times New Roman" w:cs="Times New Roman" w:hint="eastAsia"/>
          <w:szCs w:val="21"/>
        </w:rPr>
        <w:t>提供</w:t>
      </w:r>
      <w:r w:rsidR="0093086F" w:rsidRPr="002240FE">
        <w:rPr>
          <w:rFonts w:ascii="Times New Roman" w:eastAsia="宋体" w:hAnsi="Times New Roman" w:cs="Times New Roman" w:hint="eastAsia"/>
          <w:szCs w:val="21"/>
        </w:rPr>
        <w:t>重要</w:t>
      </w:r>
      <w:r w:rsidR="00AA2E1E" w:rsidRPr="002240FE">
        <w:rPr>
          <w:rFonts w:ascii="Times New Roman" w:eastAsia="宋体" w:hAnsi="Times New Roman" w:cs="Times New Roman" w:hint="eastAsia"/>
          <w:szCs w:val="21"/>
        </w:rPr>
        <w:t>的政策</w:t>
      </w:r>
      <w:r w:rsidR="0093086F" w:rsidRPr="002240FE">
        <w:rPr>
          <w:rFonts w:ascii="Times New Roman" w:eastAsia="宋体" w:hAnsi="Times New Roman" w:cs="Times New Roman" w:hint="eastAsia"/>
          <w:szCs w:val="21"/>
        </w:rPr>
        <w:t>参考</w:t>
      </w:r>
      <w:r w:rsidR="00AA2E1E" w:rsidRPr="002240FE">
        <w:rPr>
          <w:rFonts w:ascii="Times New Roman" w:eastAsia="宋体" w:hAnsi="Times New Roman" w:cs="Times New Roman" w:hint="eastAsia"/>
          <w:szCs w:val="21"/>
        </w:rPr>
        <w:t>。</w:t>
      </w:r>
    </w:p>
    <w:p w14:paraId="10F365B6" w14:textId="508A9DF8" w:rsidR="00EF7EEE" w:rsidRPr="002240FE" w:rsidRDefault="00E567CF"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rPr>
        <w:t>本文潜在的边际贡献可能体现在以下几个方面：第一，</w:t>
      </w:r>
      <w:r w:rsidR="00C75034" w:rsidRPr="002240FE">
        <w:rPr>
          <w:rFonts w:ascii="Times New Roman" w:eastAsia="宋体" w:hAnsi="Times New Roman" w:cs="Times New Roman" w:hint="eastAsia"/>
          <w:szCs w:val="21"/>
        </w:rPr>
        <w:t>在</w:t>
      </w:r>
      <w:r w:rsidR="00ED2531" w:rsidRPr="002240FE">
        <w:rPr>
          <w:rFonts w:ascii="Times New Roman" w:eastAsia="宋体" w:hAnsi="Times New Roman" w:cs="Times New Roman" w:hint="eastAsia"/>
          <w:szCs w:val="21"/>
        </w:rPr>
        <w:t>现有文献</w:t>
      </w:r>
      <w:r w:rsidR="00C75034" w:rsidRPr="002240FE">
        <w:rPr>
          <w:rFonts w:ascii="Times New Roman" w:eastAsia="宋体" w:hAnsi="Times New Roman" w:cs="Times New Roman" w:hint="eastAsia"/>
          <w:szCs w:val="21"/>
        </w:rPr>
        <w:t>中，</w:t>
      </w:r>
      <w:r w:rsidR="008107DC" w:rsidRPr="002240FE">
        <w:rPr>
          <w:rFonts w:ascii="Times New Roman" w:eastAsia="宋体" w:hAnsi="Times New Roman" w:cs="Times New Roman" w:hint="eastAsia"/>
          <w:szCs w:val="21"/>
        </w:rPr>
        <w:t>企业融资，特别是融资约束</w:t>
      </w:r>
      <w:r w:rsidR="00ED2531" w:rsidRPr="002240FE">
        <w:rPr>
          <w:rFonts w:ascii="Times New Roman" w:eastAsia="宋体" w:hAnsi="Times New Roman" w:cs="Times New Roman" w:hint="eastAsia"/>
          <w:szCs w:val="21"/>
        </w:rPr>
        <w:t>大多</w:t>
      </w:r>
      <w:r w:rsidR="00C75034" w:rsidRPr="002240FE">
        <w:rPr>
          <w:rFonts w:ascii="Times New Roman" w:eastAsia="宋体" w:hAnsi="Times New Roman" w:cs="Times New Roman" w:hint="eastAsia"/>
          <w:szCs w:val="21"/>
        </w:rPr>
        <w:t>被</w:t>
      </w:r>
      <w:r w:rsidR="00ED2531" w:rsidRPr="002240FE">
        <w:rPr>
          <w:rFonts w:ascii="Times New Roman" w:eastAsia="宋体" w:hAnsi="Times New Roman" w:cs="Times New Roman" w:hint="eastAsia"/>
          <w:szCs w:val="21"/>
        </w:rPr>
        <w:t>视为数字化转型影响其他经济表现的渠道机制</w:t>
      </w:r>
      <w:r w:rsidR="00C75034" w:rsidRPr="002240FE">
        <w:rPr>
          <w:rFonts w:ascii="Times New Roman" w:eastAsia="宋体" w:hAnsi="Times New Roman" w:cs="Times New Roman" w:hint="eastAsia"/>
          <w:szCs w:val="21"/>
        </w:rPr>
        <w:t>而加以讨论。考虑到上市公司</w:t>
      </w:r>
      <w:r w:rsidR="00972B07" w:rsidRPr="002240FE">
        <w:rPr>
          <w:rFonts w:ascii="Times New Roman" w:eastAsia="宋体" w:hAnsi="Times New Roman" w:cs="Times New Roman" w:hint="eastAsia"/>
          <w:szCs w:val="21"/>
        </w:rPr>
        <w:t>融资约束较小</w:t>
      </w:r>
      <w:r w:rsidR="00AD774D" w:rsidRPr="002240FE">
        <w:rPr>
          <w:rFonts w:ascii="Times New Roman" w:eastAsia="宋体" w:hAnsi="Times New Roman" w:cs="Times New Roman" w:hint="eastAsia"/>
          <w:szCs w:val="21"/>
        </w:rPr>
        <w:t>但</w:t>
      </w:r>
      <w:r w:rsidR="00E83299" w:rsidRPr="002240FE">
        <w:rPr>
          <w:rFonts w:ascii="Times New Roman" w:eastAsia="宋体" w:hAnsi="Times New Roman" w:cs="Times New Roman" w:hint="eastAsia"/>
          <w:szCs w:val="21"/>
        </w:rPr>
        <w:t>依然面临着成本高企的问题</w:t>
      </w:r>
      <w:r w:rsidR="008107DC"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本文</w:t>
      </w:r>
      <w:r w:rsidR="00ED2531" w:rsidRPr="002240FE">
        <w:rPr>
          <w:rFonts w:ascii="Times New Roman" w:eastAsia="宋体" w:hAnsi="Times New Roman" w:cs="Times New Roman" w:hint="eastAsia"/>
          <w:szCs w:val="21"/>
        </w:rPr>
        <w:t>则直接</w:t>
      </w:r>
      <w:r w:rsidRPr="002240FE">
        <w:rPr>
          <w:rFonts w:ascii="Times New Roman" w:eastAsia="宋体" w:hAnsi="Times New Roman" w:cs="Times New Roman" w:hint="eastAsia"/>
          <w:szCs w:val="21"/>
        </w:rPr>
        <w:t>考察了数字化转型对</w:t>
      </w:r>
      <w:r w:rsidR="004F0E83" w:rsidRPr="002240FE">
        <w:rPr>
          <w:rFonts w:ascii="Times New Roman" w:eastAsia="宋体" w:hAnsi="Times New Roman" w:cs="Times New Roman" w:hint="eastAsia"/>
          <w:szCs w:val="21"/>
        </w:rPr>
        <w:t>企业融资成本的影响</w:t>
      </w:r>
      <w:r w:rsidR="001F0652" w:rsidRPr="002240FE">
        <w:rPr>
          <w:rFonts w:ascii="Times New Roman" w:eastAsia="宋体" w:hAnsi="Times New Roman" w:cs="Times New Roman" w:hint="eastAsia"/>
          <w:szCs w:val="21"/>
        </w:rPr>
        <w:t>。本研究</w:t>
      </w:r>
      <w:r w:rsidR="00D1285C" w:rsidRPr="002240FE">
        <w:rPr>
          <w:rFonts w:ascii="Times New Roman" w:eastAsia="宋体" w:hAnsi="Times New Roman" w:cs="Times New Roman" w:hint="eastAsia"/>
          <w:szCs w:val="21"/>
        </w:rPr>
        <w:t>不仅</w:t>
      </w:r>
      <w:r w:rsidR="004F0E83" w:rsidRPr="002240FE">
        <w:rPr>
          <w:rFonts w:ascii="Times New Roman" w:eastAsia="宋体" w:hAnsi="Times New Roman" w:cs="Times New Roman" w:hint="eastAsia"/>
          <w:szCs w:val="21"/>
        </w:rPr>
        <w:t>为评估数字化转型的经济后果提供了新的视角</w:t>
      </w:r>
      <w:r w:rsidR="000F57E6" w:rsidRPr="002240FE">
        <w:rPr>
          <w:rFonts w:ascii="Times New Roman" w:eastAsia="宋体" w:hAnsi="Times New Roman" w:cs="Times New Roman" w:hint="eastAsia"/>
          <w:szCs w:val="21"/>
        </w:rPr>
        <w:t>，从技术进步视角拓展了融资贵</w:t>
      </w:r>
      <w:r w:rsidR="005D722E" w:rsidRPr="002240FE">
        <w:rPr>
          <w:rFonts w:ascii="Times New Roman" w:eastAsia="宋体" w:hAnsi="Times New Roman" w:cs="Times New Roman" w:hint="eastAsia"/>
          <w:szCs w:val="21"/>
        </w:rPr>
        <w:t>的</w:t>
      </w:r>
      <w:r w:rsidR="000F57E6" w:rsidRPr="002240FE">
        <w:rPr>
          <w:rFonts w:ascii="Times New Roman" w:eastAsia="宋体" w:hAnsi="Times New Roman" w:cs="Times New Roman" w:hint="eastAsia"/>
          <w:szCs w:val="21"/>
        </w:rPr>
        <w:t>问题的解决思路</w:t>
      </w:r>
      <w:r w:rsidR="00D1285C" w:rsidRPr="002240FE">
        <w:rPr>
          <w:rFonts w:ascii="Times New Roman" w:eastAsia="宋体" w:hAnsi="Times New Roman" w:cs="Times New Roman" w:hint="eastAsia"/>
          <w:szCs w:val="21"/>
        </w:rPr>
        <w:t>，而且回答了数字经济发展战略与企业降成本方针能否兼容的问题。</w:t>
      </w:r>
      <w:r w:rsidR="00EC2D3A" w:rsidRPr="002240FE">
        <w:rPr>
          <w:rFonts w:ascii="Times New Roman" w:eastAsia="宋体" w:hAnsi="Times New Roman" w:cs="Times New Roman" w:hint="eastAsia"/>
          <w:szCs w:val="21"/>
        </w:rPr>
        <w:t>实证上，本文运用多种方法来解决潜在的内生性问题，为后续相关研究解决内生性问题提供方法参考。</w:t>
      </w:r>
      <w:r w:rsidR="00405BD7" w:rsidRPr="002240FE">
        <w:rPr>
          <w:rFonts w:ascii="Times New Roman" w:eastAsia="宋体" w:hAnsi="Times New Roman" w:cs="Times New Roman" w:hint="eastAsia"/>
          <w:szCs w:val="21"/>
        </w:rPr>
        <w:t>第二，本文基于最新的</w:t>
      </w:r>
      <w:r w:rsidR="00AA76A2" w:rsidRPr="002240FE">
        <w:rPr>
          <w:rFonts w:ascii="Times New Roman" w:eastAsia="宋体" w:hAnsi="Times New Roman" w:cs="Times New Roman" w:hint="eastAsia"/>
          <w:szCs w:val="21"/>
        </w:rPr>
        <w:t>适用中文文本的</w:t>
      </w:r>
      <w:r w:rsidR="00405BD7" w:rsidRPr="002240FE">
        <w:rPr>
          <w:rFonts w:ascii="Times New Roman" w:eastAsia="宋体" w:hAnsi="Times New Roman" w:cs="Times New Roman" w:hint="eastAsia"/>
          <w:szCs w:val="21"/>
        </w:rPr>
        <w:t>深度学习</w:t>
      </w:r>
      <w:r w:rsidR="00405BD7" w:rsidRPr="002240FE">
        <w:rPr>
          <w:rFonts w:ascii="Times New Roman" w:eastAsia="宋体" w:hAnsi="Times New Roman" w:cs="Times New Roman" w:hint="eastAsia"/>
          <w:szCs w:val="21"/>
        </w:rPr>
        <w:t>RoBERTa-wwm-ext</w:t>
      </w:r>
      <w:r w:rsidR="00405BD7" w:rsidRPr="002240FE">
        <w:rPr>
          <w:rFonts w:ascii="Times New Roman" w:eastAsia="宋体" w:hAnsi="Times New Roman" w:cs="Times New Roman" w:hint="eastAsia"/>
          <w:szCs w:val="21"/>
        </w:rPr>
        <w:t>模型构建上市公司数字化转型指标，并基于股价协同性视角，对数字化转型指标进行有效性检验，为</w:t>
      </w:r>
      <w:r w:rsidR="000F57E6" w:rsidRPr="002240FE">
        <w:rPr>
          <w:rFonts w:ascii="Times New Roman" w:eastAsia="宋体" w:hAnsi="Times New Roman" w:cs="Times New Roman" w:hint="eastAsia"/>
          <w:szCs w:val="21"/>
        </w:rPr>
        <w:t>今后数字化转型研究提供了</w:t>
      </w:r>
      <w:r w:rsidR="00A547F5" w:rsidRPr="002240FE">
        <w:rPr>
          <w:rFonts w:ascii="Times New Roman" w:eastAsia="宋体" w:hAnsi="Times New Roman" w:cs="Times New Roman" w:hint="eastAsia"/>
          <w:szCs w:val="21"/>
        </w:rPr>
        <w:t>指标</w:t>
      </w:r>
      <w:r w:rsidR="000F57E6" w:rsidRPr="002240FE">
        <w:rPr>
          <w:rFonts w:ascii="Times New Roman" w:eastAsia="宋体" w:hAnsi="Times New Roman" w:cs="Times New Roman" w:hint="eastAsia"/>
          <w:szCs w:val="21"/>
        </w:rPr>
        <w:t>上的借鉴；</w:t>
      </w:r>
      <w:r w:rsidR="00EC2D3A" w:rsidRPr="002240FE">
        <w:rPr>
          <w:rFonts w:ascii="Times New Roman" w:eastAsia="宋体" w:hAnsi="Times New Roman" w:cs="Times New Roman" w:hint="eastAsia"/>
          <w:szCs w:val="21"/>
        </w:rPr>
        <w:t>第三，本文</w:t>
      </w:r>
      <w:r w:rsidR="00A32B79" w:rsidRPr="002240FE">
        <w:rPr>
          <w:rFonts w:ascii="Times New Roman" w:eastAsia="宋体" w:hAnsi="Times New Roman" w:cs="Times New Roman" w:hint="eastAsia"/>
          <w:szCs w:val="21"/>
        </w:rPr>
        <w:t>从</w:t>
      </w:r>
      <w:r w:rsidR="00EC2D3A" w:rsidRPr="002240FE">
        <w:rPr>
          <w:rFonts w:ascii="Times New Roman" w:eastAsia="宋体" w:hAnsi="Times New Roman" w:cs="Times New Roman" w:hint="eastAsia"/>
          <w:szCs w:val="21"/>
        </w:rPr>
        <w:t>信息不对称</w:t>
      </w:r>
      <w:r w:rsidR="00916D15" w:rsidRPr="002240FE">
        <w:rPr>
          <w:rFonts w:ascii="Times New Roman" w:eastAsia="宋体" w:hAnsi="Times New Roman" w:cs="Times New Roman" w:hint="eastAsia"/>
          <w:szCs w:val="21"/>
        </w:rPr>
        <w:t>以及</w:t>
      </w:r>
      <w:r w:rsidR="00EC2D3A" w:rsidRPr="002240FE">
        <w:rPr>
          <w:rFonts w:ascii="Times New Roman" w:eastAsia="宋体" w:hAnsi="Times New Roman" w:cs="Times New Roman" w:hint="eastAsia"/>
          <w:szCs w:val="21"/>
        </w:rPr>
        <w:t>盈利能力</w:t>
      </w:r>
      <w:r w:rsidR="00916D15" w:rsidRPr="002240FE">
        <w:rPr>
          <w:rFonts w:ascii="Times New Roman" w:eastAsia="宋体" w:hAnsi="Times New Roman" w:cs="Times New Roman" w:hint="eastAsia"/>
          <w:szCs w:val="21"/>
        </w:rPr>
        <w:t>两</w:t>
      </w:r>
      <w:r w:rsidR="00EC2D3A" w:rsidRPr="002240FE">
        <w:rPr>
          <w:rFonts w:ascii="Times New Roman" w:eastAsia="宋体" w:hAnsi="Times New Roman" w:cs="Times New Roman" w:hint="eastAsia"/>
          <w:szCs w:val="21"/>
        </w:rPr>
        <w:t>个视角开展机制分析，不仅揭开数字化转型影响企业融资成本的机制黑箱，而且</w:t>
      </w:r>
      <w:r w:rsidR="00A32B79" w:rsidRPr="002240FE">
        <w:rPr>
          <w:rFonts w:ascii="Times New Roman" w:eastAsia="宋体" w:hAnsi="Times New Roman" w:cs="Times New Roman" w:hint="eastAsia"/>
          <w:szCs w:val="21"/>
        </w:rPr>
        <w:t>进一步补充数字化转型的经济效应研究；</w:t>
      </w:r>
      <w:r w:rsidR="00A547F5" w:rsidRPr="002240FE">
        <w:rPr>
          <w:rFonts w:ascii="Times New Roman" w:eastAsia="宋体" w:hAnsi="Times New Roman" w:cs="Times New Roman" w:hint="eastAsia"/>
          <w:szCs w:val="21"/>
        </w:rPr>
        <w:t>第四，本文</w:t>
      </w:r>
      <w:r w:rsidR="00A32B79" w:rsidRPr="002240FE">
        <w:rPr>
          <w:rFonts w:ascii="Times New Roman" w:eastAsia="宋体" w:hAnsi="Times New Roman" w:cs="Times New Roman" w:hint="eastAsia"/>
          <w:szCs w:val="21"/>
        </w:rPr>
        <w:t>基于企业基本特征、人力资本水平、经济政策不确定性以及政府干预的视角，</w:t>
      </w:r>
      <w:r w:rsidR="00A547F5" w:rsidRPr="002240FE">
        <w:rPr>
          <w:rFonts w:ascii="Times New Roman" w:eastAsia="宋体" w:hAnsi="Times New Roman" w:cs="Times New Roman" w:hint="eastAsia"/>
          <w:szCs w:val="21"/>
        </w:rPr>
        <w:t>进一步厘清数字化转型作用企业融资成本的横截性差异，为我国制定精细化政策以</w:t>
      </w:r>
      <w:r w:rsidR="00D519E5" w:rsidRPr="002240FE">
        <w:rPr>
          <w:rFonts w:ascii="Times New Roman" w:eastAsia="宋体" w:hAnsi="Times New Roman" w:cs="Times New Roman" w:hint="eastAsia"/>
          <w:szCs w:val="21"/>
        </w:rPr>
        <w:t>促进数字经济发展</w:t>
      </w:r>
      <w:r w:rsidR="00A547F5" w:rsidRPr="002240FE">
        <w:rPr>
          <w:rFonts w:ascii="Times New Roman" w:eastAsia="宋体" w:hAnsi="Times New Roman" w:cs="Times New Roman" w:hint="eastAsia"/>
          <w:szCs w:val="21"/>
        </w:rPr>
        <w:t>提供</w:t>
      </w:r>
      <w:r w:rsidR="00D519E5" w:rsidRPr="002240FE">
        <w:rPr>
          <w:rFonts w:ascii="Times New Roman" w:eastAsia="宋体" w:hAnsi="Times New Roman" w:cs="Times New Roman" w:hint="eastAsia"/>
          <w:szCs w:val="21"/>
        </w:rPr>
        <w:t>不可或缺</w:t>
      </w:r>
      <w:r w:rsidR="00A547F5" w:rsidRPr="002240FE">
        <w:rPr>
          <w:rFonts w:ascii="Times New Roman" w:eastAsia="宋体" w:hAnsi="Times New Roman" w:cs="Times New Roman" w:hint="eastAsia"/>
          <w:szCs w:val="21"/>
        </w:rPr>
        <w:t>的经验依据</w:t>
      </w:r>
      <w:r w:rsidR="00D519E5" w:rsidRPr="002240FE">
        <w:rPr>
          <w:rFonts w:ascii="Times New Roman" w:eastAsia="宋体" w:hAnsi="Times New Roman" w:cs="Times New Roman" w:hint="eastAsia"/>
          <w:szCs w:val="21"/>
        </w:rPr>
        <w:t>。</w:t>
      </w:r>
    </w:p>
    <w:bookmarkEnd w:id="0"/>
    <w:p w14:paraId="5458488E" w14:textId="08AF8C63" w:rsidR="00BC3166" w:rsidRPr="002240FE" w:rsidRDefault="00D519E5"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rPr>
        <w:t>后文的结构如下：第二部分梳理数字化转型的相关文献，并在此基础上理论阐述数字化转型影响融资成本的三条渠道机制；第三部分是研究设计，介绍了基准模型、控制变量以因变量的设定、数字化转型指标的构建以及有效性检验，描述数据来源；第四部分为基准分析，提供了数字化转型影响企业融资成本的基准结果，并进行包括工具变量法、</w:t>
      </w:r>
      <w:r w:rsidRPr="002240FE">
        <w:rPr>
          <w:rFonts w:ascii="Times New Roman" w:eastAsia="宋体" w:hAnsi="Times New Roman" w:cs="Times New Roman" w:hint="eastAsia"/>
          <w:szCs w:val="21"/>
        </w:rPr>
        <w:t>H</w:t>
      </w:r>
      <w:r w:rsidRPr="002240FE">
        <w:rPr>
          <w:rFonts w:ascii="Times New Roman" w:eastAsia="宋体" w:hAnsi="Times New Roman" w:cs="Times New Roman"/>
          <w:szCs w:val="21"/>
        </w:rPr>
        <w:t>eckman</w:t>
      </w:r>
      <w:r w:rsidRPr="002240FE">
        <w:rPr>
          <w:rFonts w:ascii="Times New Roman" w:eastAsia="宋体" w:hAnsi="Times New Roman" w:cs="Times New Roman" w:hint="eastAsia"/>
          <w:szCs w:val="21"/>
        </w:rPr>
        <w:t>两步法、倾向得分法、安慰剂检验在内的稳健性检验</w:t>
      </w:r>
      <w:r w:rsidR="005D722E"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第</w:t>
      </w:r>
      <w:r w:rsidR="00B85EF5" w:rsidRPr="002240FE">
        <w:rPr>
          <w:rFonts w:ascii="Times New Roman" w:eastAsia="宋体" w:hAnsi="Times New Roman" w:cs="Times New Roman" w:hint="eastAsia"/>
          <w:szCs w:val="21"/>
        </w:rPr>
        <w:t>五</w:t>
      </w:r>
      <w:r w:rsidRPr="002240FE">
        <w:rPr>
          <w:rFonts w:ascii="Times New Roman" w:eastAsia="宋体" w:hAnsi="Times New Roman" w:cs="Times New Roman" w:hint="eastAsia"/>
          <w:szCs w:val="21"/>
        </w:rPr>
        <w:t>部分为机制</w:t>
      </w:r>
      <w:r w:rsidR="001B5E72" w:rsidRPr="002240FE">
        <w:rPr>
          <w:rFonts w:ascii="Times New Roman" w:eastAsia="宋体" w:hAnsi="Times New Roman" w:cs="Times New Roman" w:hint="eastAsia"/>
          <w:szCs w:val="21"/>
        </w:rPr>
        <w:t>检验</w:t>
      </w:r>
      <w:r w:rsidRPr="002240FE">
        <w:rPr>
          <w:rFonts w:ascii="Times New Roman" w:eastAsia="宋体" w:hAnsi="Times New Roman" w:cs="Times New Roman" w:hint="eastAsia"/>
          <w:szCs w:val="21"/>
        </w:rPr>
        <w:t>，对三条潜在影响渠道进行</w:t>
      </w:r>
      <w:r w:rsidR="001B5E72" w:rsidRPr="002240FE">
        <w:rPr>
          <w:rFonts w:ascii="Times New Roman" w:eastAsia="宋体" w:hAnsi="Times New Roman" w:cs="Times New Roman" w:hint="eastAsia"/>
          <w:szCs w:val="21"/>
        </w:rPr>
        <w:t>识别；</w:t>
      </w:r>
      <w:r w:rsidR="00B85EF5" w:rsidRPr="002240FE">
        <w:rPr>
          <w:rFonts w:ascii="Times New Roman" w:eastAsia="宋体" w:hAnsi="Times New Roman" w:cs="Times New Roman" w:hint="eastAsia"/>
          <w:szCs w:val="21"/>
        </w:rPr>
        <w:t>第六部分为异质性分析；</w:t>
      </w:r>
      <w:r w:rsidRPr="002240FE">
        <w:rPr>
          <w:rFonts w:ascii="Times New Roman" w:eastAsia="宋体" w:hAnsi="Times New Roman" w:cs="Times New Roman" w:hint="eastAsia"/>
          <w:szCs w:val="21"/>
        </w:rPr>
        <w:t>第</w:t>
      </w:r>
      <w:r w:rsidR="00B85EF5" w:rsidRPr="002240FE">
        <w:rPr>
          <w:rFonts w:ascii="Times New Roman" w:eastAsia="宋体" w:hAnsi="Times New Roman" w:cs="Times New Roman" w:hint="eastAsia"/>
          <w:szCs w:val="21"/>
        </w:rPr>
        <w:t>七</w:t>
      </w:r>
      <w:r w:rsidRPr="002240FE">
        <w:rPr>
          <w:rFonts w:ascii="Times New Roman" w:eastAsia="宋体" w:hAnsi="Times New Roman" w:cs="Times New Roman" w:hint="eastAsia"/>
          <w:szCs w:val="21"/>
        </w:rPr>
        <w:t>部分为结论与政策建议。</w:t>
      </w:r>
    </w:p>
    <w:p w14:paraId="362C628F" w14:textId="77777777" w:rsidR="00BC3166" w:rsidRPr="002240FE" w:rsidRDefault="00BC3166" w:rsidP="00BC3166">
      <w:pPr>
        <w:spacing w:line="320" w:lineRule="exact"/>
        <w:ind w:firstLineChars="200" w:firstLine="420"/>
        <w:rPr>
          <w:rFonts w:ascii="Times New Roman" w:eastAsia="宋体" w:hAnsi="Times New Roman" w:cs="Times New Roman"/>
          <w:szCs w:val="21"/>
        </w:rPr>
      </w:pPr>
    </w:p>
    <w:p w14:paraId="219EA36A" w14:textId="4716B440" w:rsidR="00BC3166" w:rsidRPr="002240FE" w:rsidRDefault="00032F58" w:rsidP="00BC3166">
      <w:pPr>
        <w:widowControl/>
        <w:jc w:val="center"/>
        <w:rPr>
          <w:rFonts w:ascii="黑体" w:eastAsia="黑体" w:hAnsi="黑体" w:cstheme="majorEastAsia"/>
          <w:kern w:val="0"/>
          <w:sz w:val="28"/>
          <w:szCs w:val="28"/>
        </w:rPr>
      </w:pPr>
      <w:r w:rsidRPr="002240FE">
        <w:rPr>
          <w:rFonts w:ascii="黑体" w:eastAsia="黑体" w:hAnsi="黑体" w:cstheme="majorEastAsia" w:hint="eastAsia"/>
          <w:kern w:val="0"/>
          <w:sz w:val="28"/>
          <w:szCs w:val="28"/>
        </w:rPr>
        <w:t>二</w:t>
      </w:r>
      <w:r w:rsidR="001B28D0" w:rsidRPr="002240FE">
        <w:rPr>
          <w:rFonts w:ascii="黑体" w:eastAsia="黑体" w:hAnsi="黑体" w:cstheme="majorEastAsia" w:hint="eastAsia"/>
          <w:kern w:val="0"/>
          <w:sz w:val="28"/>
          <w:szCs w:val="28"/>
        </w:rPr>
        <w:t>、</w:t>
      </w:r>
      <w:r w:rsidRPr="002240FE">
        <w:rPr>
          <w:rFonts w:ascii="黑体" w:eastAsia="黑体" w:hAnsi="黑体" w:cstheme="majorEastAsia" w:hint="eastAsia"/>
          <w:kern w:val="0"/>
          <w:sz w:val="28"/>
          <w:szCs w:val="28"/>
        </w:rPr>
        <w:t>文献</w:t>
      </w:r>
      <w:r w:rsidR="00C675E9" w:rsidRPr="002240FE">
        <w:rPr>
          <w:rFonts w:ascii="黑体" w:eastAsia="黑体" w:hAnsi="黑体" w:cstheme="majorEastAsia" w:hint="eastAsia"/>
          <w:kern w:val="0"/>
          <w:sz w:val="28"/>
          <w:szCs w:val="28"/>
        </w:rPr>
        <w:t>梳理</w:t>
      </w:r>
      <w:r w:rsidRPr="002240FE">
        <w:rPr>
          <w:rFonts w:ascii="黑体" w:eastAsia="黑体" w:hAnsi="黑体" w:cstheme="majorEastAsia" w:hint="eastAsia"/>
          <w:kern w:val="0"/>
          <w:sz w:val="28"/>
          <w:szCs w:val="28"/>
        </w:rPr>
        <w:t>与</w:t>
      </w:r>
      <w:r w:rsidR="001B28D0" w:rsidRPr="002240FE">
        <w:rPr>
          <w:rFonts w:ascii="黑体" w:eastAsia="黑体" w:hAnsi="黑体" w:cstheme="majorEastAsia" w:hint="eastAsia"/>
          <w:kern w:val="0"/>
          <w:sz w:val="28"/>
          <w:szCs w:val="28"/>
        </w:rPr>
        <w:t>理论分析</w:t>
      </w:r>
    </w:p>
    <w:p w14:paraId="4F2D7962" w14:textId="77777777" w:rsidR="00BC3166" w:rsidRPr="002240FE" w:rsidRDefault="00BC3166" w:rsidP="00BC3166">
      <w:pPr>
        <w:spacing w:line="320" w:lineRule="exact"/>
        <w:ind w:firstLineChars="200" w:firstLine="420"/>
        <w:rPr>
          <w:rFonts w:ascii="黑体" w:eastAsia="黑体" w:hAnsi="黑体" w:cs="Times New Roman"/>
          <w:szCs w:val="21"/>
        </w:rPr>
      </w:pPr>
    </w:p>
    <w:p w14:paraId="4568FAD8" w14:textId="18ECCAD1" w:rsidR="00032F58" w:rsidRPr="002240FE" w:rsidRDefault="00DD5E88" w:rsidP="00BC3166">
      <w:pPr>
        <w:spacing w:line="320" w:lineRule="exact"/>
        <w:ind w:firstLineChars="200" w:firstLine="420"/>
        <w:rPr>
          <w:rFonts w:ascii="黑体" w:eastAsia="黑体" w:hAnsi="黑体" w:cs="Times New Roman"/>
          <w:szCs w:val="21"/>
        </w:rPr>
      </w:pPr>
      <w:bookmarkStart w:id="2" w:name="_Hlk109603351"/>
      <w:r w:rsidRPr="002240FE">
        <w:rPr>
          <w:rFonts w:ascii="黑体" w:eastAsia="黑体" w:hAnsi="黑体" w:cs="Times New Roman" w:hint="eastAsia"/>
          <w:szCs w:val="21"/>
        </w:rPr>
        <w:t>（一）文献梳理</w:t>
      </w:r>
    </w:p>
    <w:p w14:paraId="07373B5D" w14:textId="3AC7005B" w:rsidR="00ED2531" w:rsidRPr="002240FE" w:rsidRDefault="00ED2531" w:rsidP="00ED2531">
      <w:pPr>
        <w:ind w:firstLineChars="200" w:firstLine="420"/>
        <w:rPr>
          <w:rFonts w:ascii="Times New Roman" w:eastAsia="宋体" w:hAnsi="Times New Roman" w:cs="Times New Roman"/>
        </w:rPr>
      </w:pPr>
      <w:bookmarkStart w:id="3" w:name="_Hlk109769027"/>
      <w:r w:rsidRPr="002240FE">
        <w:rPr>
          <w:rFonts w:ascii="Times New Roman" w:eastAsia="宋体" w:hAnsi="Times New Roman" w:cs="Times New Roman"/>
        </w:rPr>
        <w:t>近年来，国内外学者对企业数字化转型给予了较多的关注。结合现有研究（吴非等，</w:t>
      </w:r>
      <w:r w:rsidRPr="002240FE">
        <w:rPr>
          <w:rFonts w:ascii="Times New Roman" w:eastAsia="宋体" w:hAnsi="Times New Roman" w:cs="Times New Roman"/>
        </w:rPr>
        <w:t>2021</w:t>
      </w:r>
      <w:r w:rsidRPr="002240FE">
        <w:rPr>
          <w:rFonts w:ascii="Times New Roman" w:eastAsia="宋体" w:hAnsi="Times New Roman" w:cs="Times New Roman"/>
        </w:rPr>
        <w:t>；张永珅等，</w:t>
      </w:r>
      <w:r w:rsidRPr="002240FE">
        <w:rPr>
          <w:rFonts w:ascii="Times New Roman" w:eastAsia="宋体" w:hAnsi="Times New Roman" w:cs="Times New Roman"/>
        </w:rPr>
        <w:t>2021</w:t>
      </w:r>
      <w:r w:rsidRPr="002240FE">
        <w:rPr>
          <w:rFonts w:ascii="Times New Roman" w:eastAsia="宋体" w:hAnsi="Times New Roman" w:cs="Times New Roman"/>
        </w:rPr>
        <w:t>；</w:t>
      </w:r>
      <w:r w:rsidRPr="002240FE">
        <w:rPr>
          <w:rFonts w:ascii="Times New Roman" w:eastAsia="宋体" w:hAnsi="Times New Roman" w:cs="Times New Roman"/>
        </w:rPr>
        <w:t>Li et al</w:t>
      </w:r>
      <w:r w:rsidRPr="002240FE">
        <w:rPr>
          <w:rFonts w:ascii="Times New Roman" w:eastAsia="宋体" w:hAnsi="Times New Roman" w:cs="Times New Roman"/>
        </w:rPr>
        <w:t>，</w:t>
      </w:r>
      <w:r w:rsidRPr="002240FE">
        <w:rPr>
          <w:rFonts w:ascii="Times New Roman" w:eastAsia="宋体" w:hAnsi="Times New Roman" w:cs="Times New Roman"/>
        </w:rPr>
        <w:t>2018</w:t>
      </w:r>
      <w:r w:rsidRPr="002240FE">
        <w:rPr>
          <w:rFonts w:ascii="Times New Roman" w:eastAsia="宋体" w:hAnsi="Times New Roman" w:cs="Times New Roman"/>
        </w:rPr>
        <w:t>；</w:t>
      </w:r>
      <w:r w:rsidRPr="002240FE">
        <w:rPr>
          <w:rFonts w:ascii="Times New Roman" w:eastAsia="宋体" w:hAnsi="Times New Roman" w:cs="Times New Roman"/>
        </w:rPr>
        <w:t>Vial</w:t>
      </w:r>
      <w:r w:rsidRPr="002240FE">
        <w:rPr>
          <w:rFonts w:ascii="Times New Roman" w:eastAsia="宋体" w:hAnsi="Times New Roman" w:cs="Times New Roman"/>
        </w:rPr>
        <w:t>，</w:t>
      </w:r>
      <w:r w:rsidRPr="002240FE">
        <w:rPr>
          <w:rFonts w:ascii="Times New Roman" w:eastAsia="宋体" w:hAnsi="Times New Roman" w:cs="Times New Roman"/>
        </w:rPr>
        <w:t>2019</w:t>
      </w:r>
      <w:r w:rsidRPr="002240FE">
        <w:rPr>
          <w:rFonts w:ascii="Times New Roman" w:eastAsia="宋体" w:hAnsi="Times New Roman" w:cs="Times New Roman"/>
        </w:rPr>
        <w:t>；</w:t>
      </w:r>
      <w:r w:rsidRPr="002240FE">
        <w:rPr>
          <w:rFonts w:ascii="Times New Roman" w:eastAsia="宋体" w:hAnsi="Times New Roman" w:cs="Times New Roman"/>
        </w:rPr>
        <w:t>Verhoef et al</w:t>
      </w:r>
      <w:r w:rsidRPr="002240FE">
        <w:rPr>
          <w:rFonts w:ascii="Times New Roman" w:eastAsia="宋体" w:hAnsi="Times New Roman" w:cs="Times New Roman"/>
        </w:rPr>
        <w:t>，</w:t>
      </w:r>
      <w:r w:rsidRPr="002240FE">
        <w:rPr>
          <w:rFonts w:ascii="Times New Roman" w:eastAsia="宋体" w:hAnsi="Times New Roman" w:cs="Times New Roman"/>
        </w:rPr>
        <w:t>2021</w:t>
      </w:r>
      <w:r w:rsidRPr="002240FE">
        <w:rPr>
          <w:rFonts w:ascii="Times New Roman" w:eastAsia="宋体" w:hAnsi="Times New Roman" w:cs="Times New Roman"/>
        </w:rPr>
        <w:t>），数字化转型是指企业为适应不断变化的数字时代，运用例如云计算、大数据、区块链、人工智能、虚拟现实、物联</w:t>
      </w:r>
      <w:r w:rsidRPr="002240FE">
        <w:rPr>
          <w:rFonts w:ascii="Times New Roman" w:eastAsia="宋体" w:hAnsi="Times New Roman" w:cs="Times New Roman"/>
        </w:rPr>
        <w:lastRenderedPageBreak/>
        <w:t>网等新一代数字技术，对自身的生产流程、商业模式、内部管控以及组织文化进行改造，从而强化竞争优势、实现转型升级。数字化转型是信息化的升级形式（</w:t>
      </w:r>
      <w:r w:rsidRPr="002240FE">
        <w:rPr>
          <w:rFonts w:ascii="Times New Roman" w:eastAsia="宋体" w:hAnsi="Times New Roman" w:cs="Times New Roman"/>
        </w:rPr>
        <w:t>Li et al</w:t>
      </w:r>
      <w:r w:rsidRPr="002240FE">
        <w:rPr>
          <w:rFonts w:ascii="Times New Roman" w:eastAsia="宋体" w:hAnsi="Times New Roman" w:cs="Times New Roman"/>
        </w:rPr>
        <w:t>，</w:t>
      </w:r>
      <w:r w:rsidRPr="002240FE">
        <w:rPr>
          <w:rFonts w:ascii="Times New Roman" w:eastAsia="宋体" w:hAnsi="Times New Roman" w:cs="Times New Roman"/>
        </w:rPr>
        <w:t>2018</w:t>
      </w:r>
      <w:r w:rsidRPr="002240FE">
        <w:rPr>
          <w:rFonts w:ascii="Times New Roman" w:eastAsia="宋体" w:hAnsi="Times New Roman" w:cs="Times New Roman"/>
        </w:rPr>
        <w:t>），不仅强调了新技术与企业自身经营的结合，更是企业内部生产、商业、组织管理模式的全方位变革（刘淑春等，</w:t>
      </w:r>
      <w:r w:rsidRPr="002240FE">
        <w:rPr>
          <w:rFonts w:ascii="Times New Roman" w:eastAsia="宋体" w:hAnsi="Times New Roman" w:cs="Times New Roman"/>
        </w:rPr>
        <w:t>2021</w:t>
      </w:r>
      <w:r w:rsidRPr="002240FE">
        <w:rPr>
          <w:rFonts w:ascii="Times New Roman" w:eastAsia="宋体" w:hAnsi="Times New Roman" w:cs="Times New Roman"/>
        </w:rPr>
        <w:t>）。</w:t>
      </w:r>
      <w:r w:rsidRPr="002240FE">
        <w:rPr>
          <w:rFonts w:ascii="Times New Roman" w:eastAsia="宋体" w:hAnsi="Times New Roman" w:cs="Times New Roman" w:hint="eastAsia"/>
        </w:rPr>
        <w:t>现有文献对数字化转型的经济后果展开研究，并得到了诸多丰富的结论。</w:t>
      </w:r>
      <w:r w:rsidR="00465AF9" w:rsidRPr="002240FE">
        <w:rPr>
          <w:rFonts w:ascii="Times New Roman" w:eastAsia="宋体" w:hAnsi="Times New Roman" w:cs="Times New Roman" w:hint="eastAsia"/>
        </w:rPr>
        <w:t>一方面</w:t>
      </w:r>
      <w:r w:rsidRPr="002240FE">
        <w:rPr>
          <w:rFonts w:ascii="Times New Roman" w:eastAsia="宋体" w:hAnsi="Times New Roman" w:cs="Times New Roman" w:hint="eastAsia"/>
        </w:rPr>
        <w:t>，</w:t>
      </w:r>
      <w:r w:rsidRPr="002240FE">
        <w:rPr>
          <w:rFonts w:ascii="Times New Roman" w:eastAsia="宋体" w:hAnsi="Times New Roman" w:cs="Times New Roman"/>
        </w:rPr>
        <w:t>数字化转型有利于</w:t>
      </w:r>
      <w:r w:rsidRPr="002240FE">
        <w:rPr>
          <w:rFonts w:ascii="Times New Roman" w:eastAsia="宋体" w:hAnsi="Times New Roman" w:cs="Times New Roman" w:hint="eastAsia"/>
        </w:rPr>
        <w:t>提高</w:t>
      </w:r>
      <w:r w:rsidRPr="002240FE">
        <w:rPr>
          <w:rFonts w:ascii="Times New Roman" w:eastAsia="宋体" w:hAnsi="Times New Roman" w:cs="Times New Roman"/>
        </w:rPr>
        <w:t>企业竞争绩效（</w:t>
      </w:r>
      <w:r w:rsidRPr="002240FE">
        <w:rPr>
          <w:rFonts w:ascii="Times New Roman" w:eastAsia="宋体" w:hAnsi="Times New Roman" w:cs="Times New Roman"/>
        </w:rPr>
        <w:t>Babina et al</w:t>
      </w:r>
      <w:r w:rsidRPr="002240FE">
        <w:rPr>
          <w:rFonts w:ascii="Times New Roman" w:eastAsia="宋体" w:hAnsi="Times New Roman" w:cs="Times New Roman"/>
        </w:rPr>
        <w:t>，</w:t>
      </w:r>
      <w:r w:rsidRPr="002240FE">
        <w:rPr>
          <w:rFonts w:ascii="Times New Roman" w:eastAsia="宋体" w:hAnsi="Times New Roman" w:cs="Times New Roman" w:hint="eastAsia"/>
        </w:rPr>
        <w:t>2</w:t>
      </w:r>
      <w:r w:rsidRPr="002240FE">
        <w:rPr>
          <w:rFonts w:ascii="Times New Roman" w:eastAsia="宋体" w:hAnsi="Times New Roman" w:cs="Times New Roman"/>
        </w:rPr>
        <w:t>020</w:t>
      </w:r>
      <w:r w:rsidRPr="002240FE">
        <w:rPr>
          <w:rFonts w:ascii="Times New Roman" w:eastAsia="宋体" w:hAnsi="Times New Roman" w:cs="Times New Roman" w:hint="eastAsia"/>
        </w:rPr>
        <w:t>；</w:t>
      </w:r>
      <w:r w:rsidRPr="002240FE">
        <w:rPr>
          <w:rFonts w:ascii="Times New Roman" w:eastAsia="宋体" w:hAnsi="Times New Roman" w:cs="Times New Roman"/>
        </w:rPr>
        <w:t>Mikalef et al, 2020</w:t>
      </w:r>
      <w:r w:rsidRPr="002240FE">
        <w:rPr>
          <w:rFonts w:ascii="Times New Roman" w:eastAsia="宋体" w:hAnsi="Times New Roman" w:cs="Times New Roman"/>
        </w:rPr>
        <w:t>；</w:t>
      </w:r>
      <w:r w:rsidRPr="002240FE">
        <w:rPr>
          <w:rFonts w:ascii="Times New Roman" w:eastAsia="宋体" w:hAnsi="Times New Roman" w:cs="Times New Roman"/>
        </w:rPr>
        <w:t>Zhai et al., 2022</w:t>
      </w:r>
      <w:r w:rsidRPr="002240FE">
        <w:rPr>
          <w:rFonts w:ascii="Times New Roman" w:eastAsia="宋体" w:hAnsi="Times New Roman" w:cs="Times New Roman"/>
        </w:rPr>
        <w:t>）</w:t>
      </w:r>
      <w:r w:rsidRPr="002240FE">
        <w:rPr>
          <w:rFonts w:ascii="Times New Roman" w:eastAsia="宋体" w:hAnsi="Times New Roman" w:cs="Times New Roman" w:hint="eastAsia"/>
        </w:rPr>
        <w:t>、创新能力（</w:t>
      </w:r>
      <w:bookmarkStart w:id="4" w:name="_Hlk109256349"/>
      <w:r w:rsidRPr="002240FE">
        <w:rPr>
          <w:rFonts w:ascii="Times New Roman" w:eastAsia="宋体" w:hAnsi="Times New Roman" w:cs="Times New Roman"/>
        </w:rPr>
        <w:t xml:space="preserve">Mikalef et al , 2019; Blichfeldt </w:t>
      </w:r>
      <w:r w:rsidRPr="002240FE">
        <w:rPr>
          <w:rFonts w:ascii="Times New Roman" w:eastAsia="宋体" w:hAnsi="Times New Roman" w:cs="Times New Roman" w:hint="eastAsia"/>
        </w:rPr>
        <w:t>&amp;</w:t>
      </w:r>
      <w:r w:rsidRPr="002240FE">
        <w:rPr>
          <w:rFonts w:ascii="Times New Roman" w:eastAsia="宋体" w:hAnsi="Times New Roman" w:cs="Times New Roman"/>
        </w:rPr>
        <w:t xml:space="preserve"> Faullant</w:t>
      </w:r>
      <w:bookmarkEnd w:id="4"/>
      <w:r w:rsidRPr="002240FE">
        <w:rPr>
          <w:rFonts w:ascii="Times New Roman" w:eastAsia="宋体" w:hAnsi="Times New Roman" w:cs="Times New Roman" w:hint="eastAsia"/>
        </w:rPr>
        <w:t>，</w:t>
      </w:r>
      <w:r w:rsidRPr="002240FE">
        <w:rPr>
          <w:rFonts w:ascii="Times New Roman" w:eastAsia="宋体" w:hAnsi="Times New Roman" w:cs="Times New Roman" w:hint="eastAsia"/>
        </w:rPr>
        <w:t>2</w:t>
      </w:r>
      <w:r w:rsidRPr="002240FE">
        <w:rPr>
          <w:rFonts w:ascii="Times New Roman" w:eastAsia="宋体" w:hAnsi="Times New Roman" w:cs="Times New Roman"/>
        </w:rPr>
        <w:t>021; Trocin et al, 2021</w:t>
      </w:r>
      <w:r w:rsidRPr="002240FE">
        <w:rPr>
          <w:rFonts w:ascii="Times New Roman" w:eastAsia="宋体" w:hAnsi="Times New Roman" w:cs="Times New Roman" w:hint="eastAsia"/>
        </w:rPr>
        <w:t>；</w:t>
      </w:r>
      <w:r w:rsidRPr="002240FE">
        <w:rPr>
          <w:rFonts w:ascii="Times New Roman" w:eastAsia="宋体" w:hAnsi="Times New Roman" w:cs="Times New Roman"/>
        </w:rPr>
        <w:t>姜英兵等，</w:t>
      </w:r>
      <w:r w:rsidRPr="002240FE">
        <w:rPr>
          <w:rFonts w:ascii="Times New Roman" w:eastAsia="宋体" w:hAnsi="Times New Roman" w:cs="Times New Roman" w:hint="eastAsia"/>
        </w:rPr>
        <w:t>2</w:t>
      </w:r>
      <w:r w:rsidRPr="002240FE">
        <w:rPr>
          <w:rFonts w:ascii="Times New Roman" w:eastAsia="宋体" w:hAnsi="Times New Roman" w:cs="Times New Roman"/>
        </w:rPr>
        <w:t>022</w:t>
      </w:r>
      <w:r w:rsidRPr="002240FE">
        <w:rPr>
          <w:rFonts w:ascii="Times New Roman" w:eastAsia="宋体" w:hAnsi="Times New Roman" w:cs="Times New Roman" w:hint="eastAsia"/>
        </w:rPr>
        <w:t>）、生产率水平（</w:t>
      </w:r>
      <w:r w:rsidRPr="002240FE">
        <w:rPr>
          <w:rFonts w:ascii="Times New Roman" w:eastAsia="宋体" w:hAnsi="Times New Roman" w:cs="Times New Roman"/>
        </w:rPr>
        <w:t xml:space="preserve">Brynjolfsson et al, 2019; </w:t>
      </w:r>
      <w:r w:rsidRPr="002240FE">
        <w:rPr>
          <w:rFonts w:ascii="Times New Roman" w:eastAsia="宋体" w:hAnsi="Times New Roman" w:cs="Times New Roman" w:hint="eastAsia"/>
        </w:rPr>
        <w:t>刘淑春等，</w:t>
      </w:r>
      <w:r w:rsidRPr="002240FE">
        <w:rPr>
          <w:rFonts w:ascii="Times New Roman" w:eastAsia="宋体" w:hAnsi="Times New Roman" w:cs="Times New Roman" w:hint="eastAsia"/>
        </w:rPr>
        <w:t>2</w:t>
      </w:r>
      <w:r w:rsidRPr="002240FE">
        <w:rPr>
          <w:rFonts w:ascii="Times New Roman" w:eastAsia="宋体" w:hAnsi="Times New Roman" w:cs="Times New Roman"/>
        </w:rPr>
        <w:t>021</w:t>
      </w:r>
      <w:r w:rsidRPr="002240FE">
        <w:rPr>
          <w:rFonts w:ascii="Times New Roman" w:eastAsia="宋体" w:hAnsi="Times New Roman" w:cs="Times New Roman" w:hint="eastAsia"/>
        </w:rPr>
        <w:t>；</w:t>
      </w:r>
      <w:r w:rsidRPr="002240FE">
        <w:rPr>
          <w:rFonts w:ascii="Times New Roman" w:eastAsia="宋体" w:hAnsi="Times New Roman" w:cs="Times New Roman"/>
        </w:rPr>
        <w:t>赵宸宇等</w:t>
      </w:r>
      <w:r w:rsidRPr="002240FE">
        <w:rPr>
          <w:rFonts w:ascii="Times New Roman" w:eastAsia="宋体" w:hAnsi="Times New Roman" w:cs="Times New Roman" w:hint="eastAsia"/>
        </w:rPr>
        <w:t>，</w:t>
      </w:r>
      <w:r w:rsidRPr="002240FE">
        <w:rPr>
          <w:rFonts w:ascii="Times New Roman" w:eastAsia="宋体" w:hAnsi="Times New Roman" w:cs="Times New Roman" w:hint="eastAsia"/>
        </w:rPr>
        <w:t>2</w:t>
      </w:r>
      <w:r w:rsidRPr="002240FE">
        <w:rPr>
          <w:rFonts w:ascii="Times New Roman" w:eastAsia="宋体" w:hAnsi="Times New Roman" w:cs="Times New Roman"/>
        </w:rPr>
        <w:t>021</w:t>
      </w:r>
      <w:r w:rsidRPr="002240FE">
        <w:rPr>
          <w:rFonts w:ascii="Times New Roman" w:eastAsia="宋体" w:hAnsi="Times New Roman" w:cs="Times New Roman" w:hint="eastAsia"/>
        </w:rPr>
        <w:t>）、分工水平（</w:t>
      </w:r>
      <w:r w:rsidRPr="002240FE">
        <w:rPr>
          <w:rFonts w:ascii="Times New Roman" w:eastAsia="宋体" w:hAnsi="Times New Roman" w:cs="Times New Roman"/>
          <w:szCs w:val="21"/>
        </w:rPr>
        <w:t>袁淳等，</w:t>
      </w:r>
      <w:r w:rsidRPr="002240FE">
        <w:rPr>
          <w:rFonts w:ascii="Times New Roman" w:eastAsia="宋体" w:hAnsi="Times New Roman" w:cs="Times New Roman"/>
          <w:szCs w:val="21"/>
        </w:rPr>
        <w:t>2021</w:t>
      </w:r>
      <w:r w:rsidRPr="002240FE">
        <w:rPr>
          <w:rFonts w:ascii="Times New Roman" w:eastAsia="宋体" w:hAnsi="Times New Roman" w:cs="Times New Roman" w:hint="eastAsia"/>
        </w:rPr>
        <w:t>）、韧性水平（胡海峰等，</w:t>
      </w:r>
      <w:r w:rsidRPr="002240FE">
        <w:rPr>
          <w:rFonts w:ascii="Times New Roman" w:eastAsia="宋体" w:hAnsi="Times New Roman" w:cs="Times New Roman" w:hint="eastAsia"/>
        </w:rPr>
        <w:t>2</w:t>
      </w:r>
      <w:r w:rsidRPr="002240FE">
        <w:rPr>
          <w:rFonts w:ascii="Times New Roman" w:eastAsia="宋体" w:hAnsi="Times New Roman" w:cs="Times New Roman"/>
        </w:rPr>
        <w:t>022</w:t>
      </w:r>
      <w:r w:rsidRPr="002240FE">
        <w:rPr>
          <w:rFonts w:ascii="Times New Roman" w:eastAsia="宋体" w:hAnsi="Times New Roman" w:cs="Times New Roman" w:hint="eastAsia"/>
        </w:rPr>
        <w:t>）、出口质量（洪俊杰等，</w:t>
      </w:r>
      <w:r w:rsidRPr="002240FE">
        <w:rPr>
          <w:rFonts w:ascii="Times New Roman" w:eastAsia="宋体" w:hAnsi="Times New Roman" w:cs="Times New Roman" w:hint="eastAsia"/>
        </w:rPr>
        <w:t>2</w:t>
      </w:r>
      <w:r w:rsidRPr="002240FE">
        <w:rPr>
          <w:rFonts w:ascii="Times New Roman" w:eastAsia="宋体" w:hAnsi="Times New Roman" w:cs="Times New Roman"/>
        </w:rPr>
        <w:t>022</w:t>
      </w:r>
      <w:r w:rsidRPr="002240FE">
        <w:rPr>
          <w:rFonts w:ascii="Times New Roman" w:eastAsia="宋体" w:hAnsi="Times New Roman" w:cs="Times New Roman" w:hint="eastAsia"/>
        </w:rPr>
        <w:t>），最终促进企业价值水平提升（</w:t>
      </w:r>
      <w:bookmarkStart w:id="5" w:name="_Hlk109256294"/>
      <w:r w:rsidRPr="002240FE">
        <w:rPr>
          <w:rFonts w:ascii="Times New Roman" w:eastAsia="宋体" w:hAnsi="Times New Roman" w:cs="Times New Roman"/>
        </w:rPr>
        <w:t xml:space="preserve">Chen </w:t>
      </w:r>
      <w:r w:rsidRPr="002240FE">
        <w:rPr>
          <w:rFonts w:ascii="Times New Roman" w:eastAsia="宋体" w:hAnsi="Times New Roman" w:cs="Times New Roman" w:hint="eastAsia"/>
        </w:rPr>
        <w:t>&amp;</w:t>
      </w:r>
      <w:r w:rsidRPr="002240FE">
        <w:rPr>
          <w:rFonts w:ascii="Times New Roman" w:eastAsia="宋体" w:hAnsi="Times New Roman" w:cs="Times New Roman"/>
        </w:rPr>
        <w:t xml:space="preserve"> Srinivasan</w:t>
      </w:r>
      <w:bookmarkEnd w:id="5"/>
      <w:r w:rsidRPr="002240FE">
        <w:rPr>
          <w:rFonts w:ascii="Times New Roman" w:eastAsia="宋体" w:hAnsi="Times New Roman" w:cs="Times New Roman" w:hint="eastAsia"/>
        </w:rPr>
        <w:t>，</w:t>
      </w:r>
      <w:r w:rsidRPr="002240FE">
        <w:rPr>
          <w:rFonts w:ascii="Times New Roman" w:eastAsia="宋体" w:hAnsi="Times New Roman" w:cs="Times New Roman" w:hint="eastAsia"/>
        </w:rPr>
        <w:t>2</w:t>
      </w:r>
      <w:r w:rsidRPr="002240FE">
        <w:rPr>
          <w:rFonts w:ascii="Times New Roman" w:eastAsia="宋体" w:hAnsi="Times New Roman" w:cs="Times New Roman"/>
        </w:rPr>
        <w:t>019</w:t>
      </w:r>
      <w:r w:rsidRPr="002240FE">
        <w:rPr>
          <w:rFonts w:ascii="Times New Roman" w:eastAsia="宋体" w:hAnsi="Times New Roman" w:cs="Times New Roman" w:hint="eastAsia"/>
        </w:rPr>
        <w:t>；黄大禹等，</w:t>
      </w:r>
      <w:r w:rsidRPr="002240FE">
        <w:rPr>
          <w:rFonts w:ascii="Times New Roman" w:eastAsia="宋体" w:hAnsi="Times New Roman" w:cs="Times New Roman" w:hint="eastAsia"/>
        </w:rPr>
        <w:t>2</w:t>
      </w:r>
      <w:r w:rsidRPr="002240FE">
        <w:rPr>
          <w:rFonts w:ascii="Times New Roman" w:eastAsia="宋体" w:hAnsi="Times New Roman" w:cs="Times New Roman"/>
        </w:rPr>
        <w:t>021</w:t>
      </w:r>
      <w:r w:rsidRPr="002240FE">
        <w:rPr>
          <w:rFonts w:ascii="Times New Roman" w:eastAsia="宋体" w:hAnsi="Times New Roman" w:cs="Times New Roman" w:hint="eastAsia"/>
        </w:rPr>
        <w:t>）。</w:t>
      </w:r>
      <w:r w:rsidR="00B84AC8" w:rsidRPr="002240FE">
        <w:rPr>
          <w:rFonts w:ascii="Times New Roman" w:eastAsia="宋体" w:hAnsi="Times New Roman" w:cs="Times New Roman" w:hint="eastAsia"/>
        </w:rPr>
        <w:t>另一方面</w:t>
      </w:r>
      <w:r w:rsidRPr="002240FE">
        <w:rPr>
          <w:rFonts w:ascii="Times New Roman" w:eastAsia="宋体" w:hAnsi="Times New Roman" w:cs="Times New Roman" w:hint="eastAsia"/>
        </w:rPr>
        <w:t>，数字化转型有利于</w:t>
      </w:r>
      <w:r w:rsidR="00B84AC8" w:rsidRPr="002240FE">
        <w:rPr>
          <w:rFonts w:ascii="Times New Roman" w:eastAsia="宋体" w:hAnsi="Times New Roman" w:cs="Times New Roman" w:hint="eastAsia"/>
        </w:rPr>
        <w:t>改善信息环境和治理水平</w:t>
      </w:r>
      <w:r w:rsidRPr="002240FE">
        <w:rPr>
          <w:rFonts w:ascii="Times New Roman" w:eastAsia="宋体" w:hAnsi="Times New Roman" w:cs="Times New Roman" w:hint="eastAsia"/>
        </w:rPr>
        <w:t>，表现为审计效率提升（张永坤等</w:t>
      </w:r>
      <w:r w:rsidR="007238A9" w:rsidRPr="002240FE">
        <w:rPr>
          <w:rFonts w:ascii="Times New Roman" w:eastAsia="宋体" w:hAnsi="Times New Roman" w:cs="Times New Roman" w:hint="eastAsia"/>
        </w:rPr>
        <w:t>，</w:t>
      </w:r>
      <w:r w:rsidR="007238A9" w:rsidRPr="002240FE">
        <w:rPr>
          <w:rFonts w:ascii="Times New Roman" w:eastAsia="宋体" w:hAnsi="Times New Roman" w:cs="Times New Roman" w:hint="eastAsia"/>
        </w:rPr>
        <w:t>2</w:t>
      </w:r>
      <w:r w:rsidR="007238A9" w:rsidRPr="002240FE">
        <w:rPr>
          <w:rFonts w:ascii="Times New Roman" w:eastAsia="宋体" w:hAnsi="Times New Roman" w:cs="Times New Roman"/>
        </w:rPr>
        <w:t>021</w:t>
      </w:r>
      <w:r w:rsidRPr="002240FE">
        <w:rPr>
          <w:rFonts w:ascii="Times New Roman" w:eastAsia="宋体" w:hAnsi="Times New Roman" w:cs="Times New Roman" w:hint="eastAsia"/>
        </w:rPr>
        <w:t>）、避税行为减少（管考磊、</w:t>
      </w:r>
      <w:r w:rsidRPr="002240FE">
        <w:rPr>
          <w:rFonts w:ascii="Times New Roman" w:eastAsia="宋体" w:hAnsi="Times New Roman" w:cs="Times New Roman"/>
        </w:rPr>
        <w:t>朱海宁</w:t>
      </w:r>
      <w:r w:rsidRPr="002240FE">
        <w:rPr>
          <w:rFonts w:ascii="Times New Roman" w:eastAsia="宋体" w:hAnsi="Times New Roman" w:cs="Times New Roman" w:hint="eastAsia"/>
        </w:rPr>
        <w:t>，</w:t>
      </w:r>
      <w:r w:rsidRPr="002240FE">
        <w:rPr>
          <w:rFonts w:ascii="Times New Roman" w:eastAsia="宋体" w:hAnsi="Times New Roman" w:cs="Times New Roman" w:hint="eastAsia"/>
        </w:rPr>
        <w:t>2</w:t>
      </w:r>
      <w:r w:rsidRPr="002240FE">
        <w:rPr>
          <w:rFonts w:ascii="Times New Roman" w:eastAsia="宋体" w:hAnsi="Times New Roman" w:cs="Times New Roman"/>
        </w:rPr>
        <w:t>022</w:t>
      </w:r>
      <w:r w:rsidRPr="002240FE">
        <w:rPr>
          <w:rFonts w:ascii="Times New Roman" w:eastAsia="宋体" w:hAnsi="Times New Roman" w:cs="Times New Roman" w:hint="eastAsia"/>
        </w:rPr>
        <w:t>）</w:t>
      </w:r>
      <w:r w:rsidR="00B84AC8" w:rsidRPr="002240FE">
        <w:rPr>
          <w:rFonts w:ascii="Times New Roman" w:eastAsia="宋体" w:hAnsi="Times New Roman" w:cs="Times New Roman" w:hint="eastAsia"/>
        </w:rPr>
        <w:t>、股票流动性提高（吴非等，</w:t>
      </w:r>
      <w:r w:rsidR="00B84AC8" w:rsidRPr="002240FE">
        <w:rPr>
          <w:rFonts w:ascii="Times New Roman" w:eastAsia="宋体" w:hAnsi="Times New Roman" w:cs="Times New Roman"/>
        </w:rPr>
        <w:t>2021</w:t>
      </w:r>
      <w:r w:rsidR="00B84AC8" w:rsidRPr="002240FE">
        <w:rPr>
          <w:rFonts w:ascii="Times New Roman" w:eastAsia="宋体" w:hAnsi="Times New Roman" w:cs="Times New Roman"/>
        </w:rPr>
        <w:t>）</w:t>
      </w:r>
      <w:r w:rsidR="00B84AC8" w:rsidRPr="002240FE">
        <w:rPr>
          <w:rFonts w:ascii="Times New Roman" w:eastAsia="宋体" w:hAnsi="Times New Roman" w:cs="Times New Roman" w:hint="eastAsia"/>
        </w:rPr>
        <w:t>以及股价崩盘风险降低（</w:t>
      </w:r>
      <w:r w:rsidR="00B84AC8" w:rsidRPr="002240FE">
        <w:rPr>
          <w:rFonts w:ascii="Times New Roman" w:eastAsia="宋体" w:hAnsi="Times New Roman" w:cs="Times New Roman"/>
        </w:rPr>
        <w:t>Jiang et al., 2022</w:t>
      </w:r>
      <w:r w:rsidR="00B84AC8" w:rsidRPr="002240FE">
        <w:rPr>
          <w:rFonts w:ascii="Times New Roman" w:eastAsia="宋体" w:hAnsi="Times New Roman" w:cs="Times New Roman"/>
        </w:rPr>
        <w:t>）</w:t>
      </w:r>
      <w:r w:rsidRPr="002240FE">
        <w:rPr>
          <w:rFonts w:ascii="Times New Roman" w:eastAsia="宋体" w:hAnsi="Times New Roman" w:cs="Times New Roman" w:hint="eastAsia"/>
        </w:rPr>
        <w:t>等。</w:t>
      </w:r>
    </w:p>
    <w:p w14:paraId="59B5331D" w14:textId="36003222" w:rsidR="002A0C5C" w:rsidRPr="002240FE" w:rsidRDefault="00547C0B" w:rsidP="00ED2531">
      <w:pPr>
        <w:ind w:firstLineChars="200" w:firstLine="420"/>
        <w:rPr>
          <w:rFonts w:ascii="Times New Roman" w:eastAsia="宋体" w:hAnsi="Times New Roman" w:cs="Times New Roman"/>
        </w:rPr>
      </w:pPr>
      <w:r w:rsidRPr="002240FE">
        <w:rPr>
          <w:rFonts w:ascii="Times New Roman" w:eastAsia="宋体" w:hAnsi="Times New Roman" w:cs="Times New Roman" w:hint="eastAsia"/>
        </w:rPr>
        <w:t>部分文献讨论了</w:t>
      </w:r>
      <w:r w:rsidR="00ED2531" w:rsidRPr="002240FE">
        <w:rPr>
          <w:rFonts w:ascii="Times New Roman" w:eastAsia="宋体" w:hAnsi="Times New Roman" w:cs="Times New Roman" w:hint="eastAsia"/>
        </w:rPr>
        <w:t>数字化转型与企业融资之间关系</w:t>
      </w:r>
      <w:r w:rsidR="002A0C5C" w:rsidRPr="002240FE">
        <w:rPr>
          <w:rFonts w:ascii="Times New Roman" w:eastAsia="宋体" w:hAnsi="Times New Roman" w:cs="Times New Roman" w:hint="eastAsia"/>
        </w:rPr>
        <w:t>。</w:t>
      </w:r>
      <w:r w:rsidR="00C60725" w:rsidRPr="002240FE">
        <w:rPr>
          <w:rFonts w:ascii="Times New Roman" w:eastAsia="宋体" w:hAnsi="Times New Roman" w:cs="Times New Roman" w:hint="eastAsia"/>
        </w:rPr>
        <w:t>融资约束</w:t>
      </w:r>
      <w:r w:rsidRPr="002240FE">
        <w:rPr>
          <w:rFonts w:ascii="Times New Roman" w:eastAsia="宋体" w:hAnsi="Times New Roman" w:cs="Times New Roman" w:hint="eastAsia"/>
        </w:rPr>
        <w:t>常被视为</w:t>
      </w:r>
      <w:r w:rsidR="00ED2531" w:rsidRPr="002240FE">
        <w:rPr>
          <w:rFonts w:ascii="Times New Roman" w:eastAsia="宋体" w:hAnsi="Times New Roman" w:cs="Times New Roman" w:hint="eastAsia"/>
        </w:rPr>
        <w:t>数字经济影响其他经济表现的渠道机制而被探究（姜英兵等，</w:t>
      </w:r>
      <w:r w:rsidR="00ED2531" w:rsidRPr="002240FE">
        <w:rPr>
          <w:rFonts w:ascii="Times New Roman" w:eastAsia="宋体" w:hAnsi="Times New Roman" w:cs="Times New Roman" w:hint="eastAsia"/>
        </w:rPr>
        <w:t>2</w:t>
      </w:r>
      <w:r w:rsidR="00ED2531" w:rsidRPr="002240FE">
        <w:rPr>
          <w:rFonts w:ascii="Times New Roman" w:eastAsia="宋体" w:hAnsi="Times New Roman" w:cs="Times New Roman"/>
        </w:rPr>
        <w:t>022</w:t>
      </w:r>
      <w:r w:rsidR="00ED2531" w:rsidRPr="002240FE">
        <w:rPr>
          <w:rFonts w:ascii="Times New Roman" w:eastAsia="宋体" w:hAnsi="Times New Roman" w:cs="Times New Roman" w:hint="eastAsia"/>
        </w:rPr>
        <w:t>；管考磊、朱海宁，</w:t>
      </w:r>
      <w:r w:rsidR="00ED2531" w:rsidRPr="002240FE">
        <w:rPr>
          <w:rFonts w:ascii="Times New Roman" w:eastAsia="宋体" w:hAnsi="Times New Roman" w:cs="Times New Roman" w:hint="eastAsia"/>
        </w:rPr>
        <w:t>2</w:t>
      </w:r>
      <w:r w:rsidR="00ED2531" w:rsidRPr="002240FE">
        <w:rPr>
          <w:rFonts w:ascii="Times New Roman" w:eastAsia="宋体" w:hAnsi="Times New Roman" w:cs="Times New Roman"/>
        </w:rPr>
        <w:t>022</w:t>
      </w:r>
      <w:r w:rsidR="00ED2531" w:rsidRPr="002240FE">
        <w:rPr>
          <w:rFonts w:ascii="Times New Roman" w:eastAsia="宋体" w:hAnsi="Times New Roman" w:cs="Times New Roman" w:hint="eastAsia"/>
        </w:rPr>
        <w:t>；</w:t>
      </w:r>
      <w:r w:rsidR="0007357E" w:rsidRPr="002240FE">
        <w:rPr>
          <w:rFonts w:ascii="Times New Roman" w:eastAsia="宋体" w:hAnsi="Times New Roman" w:cs="Times New Roman" w:hint="eastAsia"/>
        </w:rPr>
        <w:t>王守海等，</w:t>
      </w:r>
      <w:r w:rsidR="0007357E" w:rsidRPr="002240FE">
        <w:rPr>
          <w:rFonts w:ascii="Times New Roman" w:eastAsia="宋体" w:hAnsi="Times New Roman" w:cs="Times New Roman"/>
        </w:rPr>
        <w:t>2022</w:t>
      </w:r>
      <w:r w:rsidR="00ED2531" w:rsidRPr="002240FE">
        <w:rPr>
          <w:rFonts w:ascii="Times New Roman" w:eastAsia="宋体" w:hAnsi="Times New Roman" w:cs="Times New Roman" w:hint="eastAsia"/>
        </w:rPr>
        <w:t>）。</w:t>
      </w:r>
      <w:r w:rsidR="002A0C5C" w:rsidRPr="002240FE">
        <w:rPr>
          <w:rFonts w:ascii="Times New Roman" w:eastAsia="宋体" w:hAnsi="Times New Roman" w:cs="Times New Roman" w:hint="eastAsia"/>
        </w:rPr>
        <w:t>相关研究发现数字化转型可通过缓解企业融资约束，进而促进企业双元创新（姜英兵等，</w:t>
      </w:r>
      <w:r w:rsidR="002A0C5C" w:rsidRPr="002240FE">
        <w:rPr>
          <w:rFonts w:ascii="Times New Roman" w:eastAsia="宋体" w:hAnsi="Times New Roman" w:cs="Times New Roman" w:hint="eastAsia"/>
        </w:rPr>
        <w:t>2</w:t>
      </w:r>
      <w:r w:rsidR="002A0C5C" w:rsidRPr="002240FE">
        <w:rPr>
          <w:rFonts w:ascii="Times New Roman" w:eastAsia="宋体" w:hAnsi="Times New Roman" w:cs="Times New Roman"/>
        </w:rPr>
        <w:t>022</w:t>
      </w:r>
      <w:r w:rsidR="002A0C5C" w:rsidRPr="002240FE">
        <w:rPr>
          <w:rFonts w:ascii="Times New Roman" w:eastAsia="宋体" w:hAnsi="Times New Roman" w:cs="Times New Roman" w:hint="eastAsia"/>
        </w:rPr>
        <w:t>）、抑制避免动机（管考磊、朱海宁，</w:t>
      </w:r>
      <w:r w:rsidR="002A0C5C" w:rsidRPr="002240FE">
        <w:rPr>
          <w:rFonts w:ascii="Times New Roman" w:eastAsia="宋体" w:hAnsi="Times New Roman" w:cs="Times New Roman" w:hint="eastAsia"/>
        </w:rPr>
        <w:t>2</w:t>
      </w:r>
      <w:r w:rsidR="002A0C5C" w:rsidRPr="002240FE">
        <w:rPr>
          <w:rFonts w:ascii="Times New Roman" w:eastAsia="宋体" w:hAnsi="Times New Roman" w:cs="Times New Roman"/>
        </w:rPr>
        <w:t>022</w:t>
      </w:r>
      <w:r w:rsidR="002A0C5C" w:rsidRPr="002240FE">
        <w:rPr>
          <w:rFonts w:ascii="Times New Roman" w:eastAsia="宋体" w:hAnsi="Times New Roman" w:cs="Times New Roman" w:hint="eastAsia"/>
        </w:rPr>
        <w:t>）以及降低债券违约风险（王守海等，</w:t>
      </w:r>
      <w:r w:rsidR="002A0C5C" w:rsidRPr="002240FE">
        <w:rPr>
          <w:rFonts w:ascii="Times New Roman" w:eastAsia="宋体" w:hAnsi="Times New Roman" w:cs="Times New Roman" w:hint="eastAsia"/>
        </w:rPr>
        <w:t>2</w:t>
      </w:r>
      <w:r w:rsidR="002A0C5C" w:rsidRPr="002240FE">
        <w:rPr>
          <w:rFonts w:ascii="Times New Roman" w:eastAsia="宋体" w:hAnsi="Times New Roman" w:cs="Times New Roman"/>
        </w:rPr>
        <w:t>022</w:t>
      </w:r>
      <w:r w:rsidR="002A0C5C" w:rsidRPr="002240FE">
        <w:rPr>
          <w:rFonts w:ascii="Times New Roman" w:eastAsia="宋体" w:hAnsi="Times New Roman" w:cs="Times New Roman" w:hint="eastAsia"/>
        </w:rPr>
        <w:t>）。肖红军等（</w:t>
      </w:r>
      <w:r w:rsidR="002A0C5C" w:rsidRPr="002240FE">
        <w:rPr>
          <w:rFonts w:ascii="Times New Roman" w:eastAsia="宋体" w:hAnsi="Times New Roman" w:cs="Times New Roman" w:hint="eastAsia"/>
        </w:rPr>
        <w:t>2</w:t>
      </w:r>
      <w:r w:rsidR="002A0C5C" w:rsidRPr="002240FE">
        <w:rPr>
          <w:rFonts w:ascii="Times New Roman" w:eastAsia="宋体" w:hAnsi="Times New Roman" w:cs="Times New Roman"/>
        </w:rPr>
        <w:t>021</w:t>
      </w:r>
      <w:r w:rsidR="002A0C5C" w:rsidRPr="002240FE">
        <w:rPr>
          <w:rFonts w:ascii="Times New Roman" w:eastAsia="宋体" w:hAnsi="Times New Roman" w:cs="Times New Roman" w:hint="eastAsia"/>
        </w:rPr>
        <w:t>）</w:t>
      </w:r>
      <w:r w:rsidR="000B30F1" w:rsidRPr="002240FE">
        <w:rPr>
          <w:rFonts w:ascii="Times New Roman" w:eastAsia="宋体" w:hAnsi="Times New Roman" w:cs="Times New Roman" w:hint="eastAsia"/>
        </w:rPr>
        <w:t>则</w:t>
      </w:r>
      <w:r w:rsidR="002A0C5C" w:rsidRPr="002240FE">
        <w:rPr>
          <w:rFonts w:ascii="Times New Roman" w:eastAsia="宋体" w:hAnsi="Times New Roman" w:cs="Times New Roman" w:hint="eastAsia"/>
        </w:rPr>
        <w:t>发现数字化转型</w:t>
      </w:r>
      <w:r w:rsidR="00DD5AEE" w:rsidRPr="002240FE">
        <w:rPr>
          <w:rFonts w:ascii="Times New Roman" w:eastAsia="宋体" w:hAnsi="Times New Roman" w:cs="Times New Roman" w:hint="eastAsia"/>
        </w:rPr>
        <w:t>的社会责任促进效应能缓解</w:t>
      </w:r>
      <w:r w:rsidR="002A0C5C" w:rsidRPr="002240FE">
        <w:rPr>
          <w:rFonts w:ascii="Times New Roman" w:eastAsia="宋体" w:hAnsi="Times New Roman" w:cs="Times New Roman" w:hint="eastAsia"/>
        </w:rPr>
        <w:t>融资约束水平。</w:t>
      </w:r>
      <w:r w:rsidR="000B30F1" w:rsidRPr="002240FE">
        <w:rPr>
          <w:rFonts w:ascii="Times New Roman" w:eastAsia="宋体" w:hAnsi="Times New Roman" w:cs="Times New Roman" w:hint="eastAsia"/>
        </w:rPr>
        <w:t>此外，高雨辰等（</w:t>
      </w:r>
      <w:r w:rsidR="000B30F1" w:rsidRPr="002240FE">
        <w:rPr>
          <w:rFonts w:ascii="Times New Roman" w:eastAsia="宋体" w:hAnsi="Times New Roman" w:cs="Times New Roman" w:hint="eastAsia"/>
        </w:rPr>
        <w:t>2</w:t>
      </w:r>
      <w:r w:rsidR="000B30F1" w:rsidRPr="002240FE">
        <w:rPr>
          <w:rFonts w:ascii="Times New Roman" w:eastAsia="宋体" w:hAnsi="Times New Roman" w:cs="Times New Roman"/>
        </w:rPr>
        <w:t>021</w:t>
      </w:r>
      <w:r w:rsidR="000B30F1" w:rsidRPr="002240FE">
        <w:rPr>
          <w:rFonts w:ascii="Times New Roman" w:eastAsia="宋体" w:hAnsi="Times New Roman" w:cs="Times New Roman" w:hint="eastAsia"/>
        </w:rPr>
        <w:t>）实证发现了数字化转型</w:t>
      </w:r>
      <w:r w:rsidR="00EC1DC4" w:rsidRPr="002240FE">
        <w:rPr>
          <w:rFonts w:ascii="Times New Roman" w:eastAsia="宋体" w:hAnsi="Times New Roman" w:cs="Times New Roman" w:hint="eastAsia"/>
        </w:rPr>
        <w:t>提高</w:t>
      </w:r>
      <w:r w:rsidR="000B30F1" w:rsidRPr="002240FE">
        <w:rPr>
          <w:rFonts w:ascii="Times New Roman" w:eastAsia="宋体" w:hAnsi="Times New Roman" w:cs="Times New Roman" w:hint="eastAsia"/>
        </w:rPr>
        <w:t>企业短期对外融资</w:t>
      </w:r>
      <w:r w:rsidR="00243BE2" w:rsidRPr="002240FE">
        <w:rPr>
          <w:rFonts w:ascii="Times New Roman" w:eastAsia="宋体" w:hAnsi="Times New Roman" w:cs="Times New Roman" w:hint="eastAsia"/>
        </w:rPr>
        <w:t>规模</w:t>
      </w:r>
      <w:r w:rsidR="000B30F1" w:rsidRPr="002240FE">
        <w:rPr>
          <w:rFonts w:ascii="Times New Roman" w:eastAsia="宋体" w:hAnsi="Times New Roman" w:cs="Times New Roman" w:hint="eastAsia"/>
        </w:rPr>
        <w:t>。</w:t>
      </w:r>
    </w:p>
    <w:p w14:paraId="60B6C56B" w14:textId="77B62FC0" w:rsidR="00ED2531" w:rsidRPr="002240FE" w:rsidRDefault="00ED2531" w:rsidP="00BA5583">
      <w:pPr>
        <w:ind w:firstLineChars="200" w:firstLine="420"/>
        <w:rPr>
          <w:rFonts w:ascii="Times New Roman" w:eastAsia="宋体" w:hAnsi="Times New Roman" w:cs="Times New Roman"/>
        </w:rPr>
      </w:pPr>
      <w:r w:rsidRPr="002240FE">
        <w:rPr>
          <w:rFonts w:ascii="Times New Roman" w:eastAsia="宋体" w:hAnsi="Times New Roman" w:cs="Times New Roman" w:hint="eastAsia"/>
        </w:rPr>
        <w:t>总的来说，现有文献对企业数字化转型给予较高的关注，相关的经济后果研究也非常丰富。</w:t>
      </w:r>
      <w:r w:rsidR="006261C6" w:rsidRPr="002240FE">
        <w:rPr>
          <w:rFonts w:ascii="Times New Roman" w:eastAsia="宋体" w:hAnsi="Times New Roman" w:cs="Times New Roman" w:hint="eastAsia"/>
        </w:rPr>
        <w:t>值得一提的是，</w:t>
      </w:r>
      <w:r w:rsidR="00C60725" w:rsidRPr="002240FE">
        <w:rPr>
          <w:rFonts w:ascii="Times New Roman" w:eastAsia="宋体" w:hAnsi="Times New Roman" w:cs="Times New Roman" w:hint="eastAsia"/>
        </w:rPr>
        <w:t>融资约束并不等同于融资成本</w:t>
      </w:r>
      <w:r w:rsidR="002F7320" w:rsidRPr="002240FE">
        <w:rPr>
          <w:rFonts w:ascii="Times New Roman" w:eastAsia="宋体" w:hAnsi="Times New Roman" w:cs="Times New Roman" w:hint="eastAsia"/>
        </w:rPr>
        <w:t>，前者侧重于市场</w:t>
      </w:r>
      <w:r w:rsidR="00BA5583" w:rsidRPr="002240FE">
        <w:rPr>
          <w:rFonts w:ascii="Times New Roman" w:eastAsia="宋体" w:hAnsi="Times New Roman" w:cs="Times New Roman" w:hint="eastAsia"/>
        </w:rPr>
        <w:t>金融资源的合理配置（姜付秀等，</w:t>
      </w:r>
      <w:r w:rsidR="00BA5583" w:rsidRPr="002240FE">
        <w:rPr>
          <w:rFonts w:ascii="Times New Roman" w:eastAsia="宋体" w:hAnsi="Times New Roman" w:cs="Times New Roman" w:hint="eastAsia"/>
        </w:rPr>
        <w:t>2</w:t>
      </w:r>
      <w:r w:rsidR="00BA5583" w:rsidRPr="002240FE">
        <w:rPr>
          <w:rFonts w:ascii="Times New Roman" w:eastAsia="宋体" w:hAnsi="Times New Roman" w:cs="Times New Roman"/>
        </w:rPr>
        <w:t>019</w:t>
      </w:r>
      <w:r w:rsidR="00BA5583" w:rsidRPr="002240FE">
        <w:rPr>
          <w:rFonts w:ascii="Times New Roman" w:eastAsia="宋体" w:hAnsi="Times New Roman" w:cs="Times New Roman" w:hint="eastAsia"/>
        </w:rPr>
        <w:t>），后者偏向债权人对贷款的风险定价以及金融资源的总体供给。</w:t>
      </w:r>
      <w:r w:rsidRPr="002240FE">
        <w:rPr>
          <w:rFonts w:ascii="Times New Roman" w:eastAsia="宋体" w:hAnsi="Times New Roman" w:cs="Times New Roman" w:hint="eastAsia"/>
        </w:rPr>
        <w:t>目前直接考察数字化转型如何影响企业融资成本的证据依然较少，且其中的影响渠道有待深入探讨。现有研究证实了数字化转型对企业财务状况、治理水平和信息披露的改善作用，这有助于形成本文坚实的理论基础。鉴于此，本文在构建合理的指标的基础上，考察数字化转型对企业融资成本的影响，并进一步探究异质性和潜在的作用机制。</w:t>
      </w:r>
    </w:p>
    <w:bookmarkEnd w:id="2"/>
    <w:bookmarkEnd w:id="3"/>
    <w:p w14:paraId="4B95D7D8" w14:textId="28F37F34" w:rsidR="00B20AA7" w:rsidRPr="002240FE" w:rsidRDefault="000F6624" w:rsidP="00BC3166">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（二）理论分析</w:t>
      </w:r>
    </w:p>
    <w:p w14:paraId="48D2F514" w14:textId="58430A9E" w:rsidR="0016484E" w:rsidRPr="002240FE" w:rsidRDefault="005753A4" w:rsidP="00BD7E6B">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lang w:eastAsia="zh-Hans"/>
        </w:rPr>
        <w:t>信息</w:t>
      </w:r>
      <w:r w:rsidR="00954745" w:rsidRPr="002240FE">
        <w:rPr>
          <w:rFonts w:ascii="Times New Roman" w:eastAsia="宋体" w:hAnsi="Times New Roman" w:cs="Times New Roman" w:hint="eastAsia"/>
          <w:szCs w:val="21"/>
          <w:lang w:eastAsia="zh-Hans"/>
        </w:rPr>
        <w:t>披露</w:t>
      </w:r>
      <w:r w:rsidR="000779D2" w:rsidRPr="002240FE">
        <w:rPr>
          <w:rFonts w:ascii="Times New Roman" w:eastAsia="宋体" w:hAnsi="Times New Roman" w:cs="Times New Roman" w:hint="eastAsia"/>
          <w:szCs w:val="21"/>
          <w:lang w:eastAsia="zh-Hans"/>
        </w:rPr>
        <w:t>、企业经营表现以及</w:t>
      </w:r>
      <w:r w:rsidR="00EF7696" w:rsidRPr="002240FE">
        <w:rPr>
          <w:rFonts w:ascii="Times New Roman" w:eastAsia="宋体" w:hAnsi="Times New Roman" w:cs="Times New Roman" w:hint="eastAsia"/>
          <w:szCs w:val="21"/>
          <w:lang w:eastAsia="zh-Hans"/>
        </w:rPr>
        <w:t>代理问题</w:t>
      </w:r>
      <w:r w:rsidR="000779D2" w:rsidRPr="002240FE">
        <w:rPr>
          <w:rFonts w:ascii="Times New Roman" w:eastAsia="宋体" w:hAnsi="Times New Roman" w:cs="Times New Roman" w:hint="eastAsia"/>
          <w:szCs w:val="21"/>
          <w:lang w:eastAsia="zh-Hans"/>
        </w:rPr>
        <w:t>是影响企业融资成本的三个重要因素（</w:t>
      </w:r>
      <w:r w:rsidR="000779D2" w:rsidRPr="002240FE">
        <w:rPr>
          <w:rFonts w:ascii="Times New Roman" w:eastAsia="宋体" w:hAnsi="Times New Roman" w:cs="Times New Roman"/>
          <w:szCs w:val="21"/>
          <w:lang w:eastAsia="zh-Hans"/>
        </w:rPr>
        <w:t>Myers &amp; Majluf</w:t>
      </w:r>
      <w:r w:rsidR="000779D2" w:rsidRPr="002240FE">
        <w:rPr>
          <w:rFonts w:ascii="Times New Roman" w:eastAsia="宋体" w:hAnsi="Times New Roman" w:cs="Times New Roman" w:hint="eastAsia"/>
          <w:szCs w:val="21"/>
          <w:lang w:eastAsia="zh-Hans"/>
        </w:rPr>
        <w:t>，</w:t>
      </w:r>
      <w:r w:rsidR="000779D2" w:rsidRPr="002240FE">
        <w:rPr>
          <w:rFonts w:ascii="Times New Roman" w:eastAsia="宋体" w:hAnsi="Times New Roman" w:cs="Times New Roman" w:hint="eastAsia"/>
          <w:szCs w:val="21"/>
        </w:rPr>
        <w:t>1</w:t>
      </w:r>
      <w:r w:rsidR="000779D2" w:rsidRPr="002240FE">
        <w:rPr>
          <w:rFonts w:ascii="Times New Roman" w:eastAsia="宋体" w:hAnsi="Times New Roman" w:cs="Times New Roman"/>
          <w:szCs w:val="21"/>
        </w:rPr>
        <w:t>984</w:t>
      </w:r>
      <w:r w:rsidR="000779D2" w:rsidRPr="002240FE">
        <w:rPr>
          <w:rFonts w:ascii="Times New Roman" w:eastAsia="宋体" w:hAnsi="Times New Roman" w:cs="Times New Roman" w:hint="eastAsia"/>
          <w:szCs w:val="21"/>
        </w:rPr>
        <w:t>；</w:t>
      </w:r>
      <w:r w:rsidR="000779D2" w:rsidRPr="002240FE">
        <w:rPr>
          <w:rFonts w:ascii="Times New Roman" w:eastAsia="宋体" w:hAnsi="Times New Roman" w:cs="Times New Roman"/>
          <w:szCs w:val="21"/>
        </w:rPr>
        <w:t>Cull &amp; Xu</w:t>
      </w:r>
      <w:r w:rsidR="000779D2" w:rsidRPr="002240FE">
        <w:rPr>
          <w:rFonts w:ascii="Times New Roman" w:eastAsia="宋体" w:hAnsi="Times New Roman" w:cs="Times New Roman" w:hint="eastAsia"/>
          <w:szCs w:val="21"/>
        </w:rPr>
        <w:t>，</w:t>
      </w:r>
      <w:r w:rsidR="000779D2" w:rsidRPr="002240FE">
        <w:rPr>
          <w:rFonts w:ascii="Times New Roman" w:eastAsia="宋体" w:hAnsi="Times New Roman" w:cs="Times New Roman" w:hint="eastAsia"/>
          <w:szCs w:val="21"/>
        </w:rPr>
        <w:t>2</w:t>
      </w:r>
      <w:r w:rsidR="000779D2" w:rsidRPr="002240FE">
        <w:rPr>
          <w:rFonts w:ascii="Times New Roman" w:eastAsia="宋体" w:hAnsi="Times New Roman" w:cs="Times New Roman"/>
          <w:szCs w:val="21"/>
        </w:rPr>
        <w:t>003</w:t>
      </w:r>
      <w:r w:rsidR="000779D2" w:rsidRPr="002240FE">
        <w:rPr>
          <w:rFonts w:ascii="Times New Roman" w:eastAsia="宋体" w:hAnsi="Times New Roman" w:cs="Times New Roman" w:hint="eastAsia"/>
          <w:szCs w:val="21"/>
        </w:rPr>
        <w:t>；</w:t>
      </w:r>
      <w:r w:rsidR="00180DCB" w:rsidRPr="002240FE">
        <w:rPr>
          <w:rFonts w:ascii="Times New Roman" w:eastAsia="宋体" w:hAnsi="Times New Roman" w:cs="Times New Roman"/>
          <w:szCs w:val="21"/>
        </w:rPr>
        <w:t>Ashbaugh-Skaife et al, 2006</w:t>
      </w:r>
      <w:r w:rsidR="000779D2" w:rsidRPr="002240FE">
        <w:rPr>
          <w:rFonts w:ascii="Times New Roman" w:eastAsia="宋体" w:hAnsi="Times New Roman" w:cs="Times New Roman" w:hint="eastAsia"/>
          <w:szCs w:val="21"/>
          <w:lang w:eastAsia="zh-Hans"/>
        </w:rPr>
        <w:t>）</w:t>
      </w:r>
      <w:r w:rsidR="00180DCB" w:rsidRPr="002240FE">
        <w:rPr>
          <w:rFonts w:ascii="Times New Roman" w:eastAsia="宋体" w:hAnsi="Times New Roman" w:cs="Times New Roman" w:hint="eastAsia"/>
          <w:szCs w:val="21"/>
          <w:lang w:eastAsia="zh-Hans"/>
        </w:rPr>
        <w:t>。由于</w:t>
      </w:r>
      <w:r w:rsidR="00B21137" w:rsidRPr="002240FE">
        <w:rPr>
          <w:rFonts w:ascii="Times New Roman" w:eastAsia="宋体" w:hAnsi="Times New Roman" w:cs="Times New Roman" w:hint="eastAsia"/>
          <w:szCs w:val="21"/>
          <w:lang w:eastAsia="zh-Hans"/>
        </w:rPr>
        <w:t>外界</w:t>
      </w:r>
      <w:r w:rsidR="00180DCB" w:rsidRPr="002240FE">
        <w:rPr>
          <w:rFonts w:ascii="Times New Roman" w:eastAsia="宋体" w:hAnsi="Times New Roman" w:cs="Times New Roman" w:hint="eastAsia"/>
          <w:szCs w:val="21"/>
          <w:lang w:eastAsia="zh-Hans"/>
        </w:rPr>
        <w:t>与企业之间信息不对称的存在，</w:t>
      </w:r>
      <w:r w:rsidR="00B21137" w:rsidRPr="002240FE">
        <w:rPr>
          <w:rFonts w:ascii="Times New Roman" w:eastAsia="宋体" w:hAnsi="Times New Roman" w:cs="Times New Roman" w:hint="eastAsia"/>
          <w:szCs w:val="21"/>
          <w:lang w:eastAsia="zh-Hans"/>
        </w:rPr>
        <w:t>外部债权人</w:t>
      </w:r>
      <w:r w:rsidR="00F65C04" w:rsidRPr="002240FE">
        <w:rPr>
          <w:rFonts w:ascii="Times New Roman" w:eastAsia="宋体" w:hAnsi="Times New Roman" w:cs="Times New Roman" w:hint="eastAsia"/>
          <w:szCs w:val="21"/>
          <w:lang w:eastAsia="zh-Hans"/>
        </w:rPr>
        <w:t>所</w:t>
      </w:r>
      <w:r w:rsidR="00180DCB" w:rsidRPr="002240FE">
        <w:rPr>
          <w:rFonts w:ascii="Times New Roman" w:eastAsia="宋体" w:hAnsi="Times New Roman" w:cs="Times New Roman" w:hint="eastAsia"/>
          <w:szCs w:val="21"/>
          <w:lang w:eastAsia="zh-Hans"/>
        </w:rPr>
        <w:t>获得的企业内部信息远小于企业内部管理者，</w:t>
      </w:r>
      <w:r w:rsidR="009A1872" w:rsidRPr="002240FE">
        <w:rPr>
          <w:rFonts w:ascii="Times New Roman" w:eastAsia="宋体" w:hAnsi="Times New Roman" w:cs="Times New Roman" w:hint="eastAsia"/>
          <w:szCs w:val="21"/>
          <w:lang w:eastAsia="zh-Hans"/>
        </w:rPr>
        <w:t>金融机构倾向于要求更高的资金价格以补偿贷款风险。在信息不对称程度不变的情况下，优质的企业更容易获得</w:t>
      </w:r>
      <w:r w:rsidR="00B21137" w:rsidRPr="002240FE">
        <w:rPr>
          <w:rFonts w:ascii="Times New Roman" w:eastAsia="宋体" w:hAnsi="Times New Roman" w:cs="Times New Roman" w:hint="eastAsia"/>
          <w:szCs w:val="21"/>
          <w:lang w:eastAsia="zh-Hans"/>
        </w:rPr>
        <w:t>债权人</w:t>
      </w:r>
      <w:r w:rsidR="009A1872" w:rsidRPr="002240FE">
        <w:rPr>
          <w:rFonts w:ascii="Times New Roman" w:eastAsia="宋体" w:hAnsi="Times New Roman" w:cs="Times New Roman" w:hint="eastAsia"/>
          <w:szCs w:val="21"/>
          <w:lang w:eastAsia="zh-Hans"/>
        </w:rPr>
        <w:t>的青睐。</w:t>
      </w:r>
      <w:r w:rsidR="003A1C8A" w:rsidRPr="002240FE">
        <w:rPr>
          <w:rFonts w:ascii="Times New Roman" w:eastAsia="宋体" w:hAnsi="Times New Roman" w:cs="Times New Roman" w:hint="eastAsia"/>
          <w:szCs w:val="21"/>
          <w:lang w:eastAsia="zh-Hans"/>
        </w:rPr>
        <w:t>经营表现决定了企业对贷款的偿还能力。对于盈利能力较强的企业</w:t>
      </w:r>
      <w:r w:rsidR="003A1C8A" w:rsidRPr="002240FE">
        <w:rPr>
          <w:rFonts w:ascii="Times New Roman" w:eastAsia="宋体" w:hAnsi="Times New Roman" w:cs="Times New Roman" w:hint="eastAsia"/>
          <w:szCs w:val="21"/>
        </w:rPr>
        <w:t>，未来经营现金流确定性较高，企业偿债能力</w:t>
      </w:r>
      <w:r w:rsidR="00B21137" w:rsidRPr="002240FE">
        <w:rPr>
          <w:rFonts w:ascii="Times New Roman" w:eastAsia="宋体" w:hAnsi="Times New Roman" w:cs="Times New Roman" w:hint="eastAsia"/>
          <w:szCs w:val="21"/>
        </w:rPr>
        <w:t>稳定。因此，良好的经营表现有助于企业获取更低的资金价格。当公司存在代理风险时，债权人预期公司内部管理</w:t>
      </w:r>
      <w:r w:rsidR="008C74C2" w:rsidRPr="002240FE">
        <w:rPr>
          <w:rFonts w:ascii="Times New Roman" w:eastAsia="宋体" w:hAnsi="Times New Roman" w:cs="Times New Roman" w:hint="eastAsia"/>
          <w:szCs w:val="21"/>
        </w:rPr>
        <w:t>人可能会</w:t>
      </w:r>
      <w:r w:rsidR="001C11FA" w:rsidRPr="002240FE">
        <w:rPr>
          <w:rFonts w:ascii="Times New Roman" w:eastAsia="宋体" w:hAnsi="Times New Roman" w:cs="Times New Roman" w:hint="eastAsia"/>
          <w:szCs w:val="21"/>
        </w:rPr>
        <w:t>做出</w:t>
      </w:r>
      <w:r w:rsidR="008C74C2" w:rsidRPr="002240FE">
        <w:rPr>
          <w:rFonts w:ascii="Times New Roman" w:eastAsia="宋体" w:hAnsi="Times New Roman" w:cs="Times New Roman" w:hint="eastAsia"/>
          <w:szCs w:val="21"/>
        </w:rPr>
        <w:t>损害债权人利益的机会主义行为，因此债权人会对代理问题较为严重的公司索取较高的资本价格以对冲投资风险</w:t>
      </w:r>
      <w:r w:rsidR="0012249F" w:rsidRPr="002240FE">
        <w:rPr>
          <w:rFonts w:ascii="Times New Roman" w:eastAsia="宋体" w:hAnsi="Times New Roman" w:cs="Times New Roman" w:hint="eastAsia"/>
          <w:szCs w:val="21"/>
        </w:rPr>
        <w:t>（</w:t>
      </w:r>
      <w:r w:rsidR="00B3599D" w:rsidRPr="002240FE">
        <w:rPr>
          <w:rFonts w:ascii="Times New Roman" w:eastAsia="宋体" w:hAnsi="Times New Roman" w:cs="Times New Roman" w:hint="eastAsia"/>
          <w:szCs w:val="21"/>
        </w:rPr>
        <w:t>王运通和</w:t>
      </w:r>
      <w:r w:rsidR="00B3599D" w:rsidRPr="002240FE">
        <w:rPr>
          <w:rFonts w:ascii="Times New Roman" w:eastAsia="宋体" w:hAnsi="Times New Roman" w:cs="Times New Roman"/>
          <w:szCs w:val="21"/>
        </w:rPr>
        <w:t>姜付秀</w:t>
      </w:r>
      <w:r w:rsidR="00B3599D" w:rsidRPr="002240FE">
        <w:rPr>
          <w:rFonts w:ascii="Times New Roman" w:eastAsia="宋体" w:hAnsi="Times New Roman" w:cs="Times New Roman" w:hint="eastAsia"/>
          <w:szCs w:val="21"/>
        </w:rPr>
        <w:t>，</w:t>
      </w:r>
      <w:r w:rsidR="00B3599D" w:rsidRPr="002240FE">
        <w:rPr>
          <w:rFonts w:ascii="Times New Roman" w:eastAsia="宋体" w:hAnsi="Times New Roman" w:cs="Times New Roman" w:hint="eastAsia"/>
          <w:szCs w:val="21"/>
        </w:rPr>
        <w:t>2</w:t>
      </w:r>
      <w:r w:rsidR="00B3599D" w:rsidRPr="002240FE">
        <w:rPr>
          <w:rFonts w:ascii="Times New Roman" w:eastAsia="宋体" w:hAnsi="Times New Roman" w:cs="Times New Roman"/>
          <w:szCs w:val="21"/>
        </w:rPr>
        <w:t>017</w:t>
      </w:r>
      <w:r w:rsidR="0012249F" w:rsidRPr="002240FE">
        <w:rPr>
          <w:rFonts w:ascii="Times New Roman" w:eastAsia="宋体" w:hAnsi="Times New Roman" w:cs="Times New Roman" w:hint="eastAsia"/>
          <w:szCs w:val="21"/>
        </w:rPr>
        <w:t>）</w:t>
      </w:r>
      <w:r w:rsidR="008C74C2" w:rsidRPr="002240FE">
        <w:rPr>
          <w:rFonts w:ascii="Times New Roman" w:eastAsia="宋体" w:hAnsi="Times New Roman" w:cs="Times New Roman" w:hint="eastAsia"/>
          <w:szCs w:val="21"/>
        </w:rPr>
        <w:t>。</w:t>
      </w:r>
      <w:r w:rsidR="00585F00" w:rsidRPr="002240FE">
        <w:rPr>
          <w:rFonts w:ascii="Times New Roman" w:eastAsia="宋体" w:hAnsi="Times New Roman" w:cs="Times New Roman" w:hint="eastAsia"/>
          <w:szCs w:val="21"/>
        </w:rPr>
        <w:t>结合已有文献</w:t>
      </w:r>
      <w:r w:rsidR="00BD7E6B" w:rsidRPr="002240FE">
        <w:rPr>
          <w:rFonts w:ascii="Times New Roman" w:eastAsia="宋体" w:hAnsi="Times New Roman" w:cs="Times New Roman" w:hint="eastAsia"/>
          <w:szCs w:val="21"/>
        </w:rPr>
        <w:t>对数字化转型经济效应的讨论，</w:t>
      </w:r>
      <w:r w:rsidR="00B93EB6" w:rsidRPr="002240FE">
        <w:rPr>
          <w:rFonts w:ascii="Times New Roman" w:eastAsia="宋体" w:hAnsi="Times New Roman" w:cs="Times New Roman" w:hint="eastAsia"/>
          <w:szCs w:val="21"/>
          <w:lang w:eastAsia="zh-Hans"/>
        </w:rPr>
        <w:t>本文认为</w:t>
      </w:r>
      <w:r w:rsidR="00453104" w:rsidRPr="002240FE">
        <w:rPr>
          <w:rFonts w:ascii="Times New Roman" w:eastAsia="宋体" w:hAnsi="Times New Roman" w:cs="Times New Roman" w:hint="eastAsia"/>
          <w:szCs w:val="21"/>
          <w:lang w:eastAsia="zh-Hans"/>
        </w:rPr>
        <w:t>数字化转型可通过“信息渠道”</w:t>
      </w:r>
      <w:r w:rsidR="00465AF9" w:rsidRPr="002240FE">
        <w:rPr>
          <w:rFonts w:ascii="Times New Roman" w:eastAsia="宋体" w:hAnsi="Times New Roman" w:cs="Times New Roman" w:hint="eastAsia"/>
          <w:szCs w:val="21"/>
          <w:lang w:eastAsia="zh-Hans"/>
        </w:rPr>
        <w:t>以及</w:t>
      </w:r>
      <w:r w:rsidR="00453104" w:rsidRPr="002240FE">
        <w:rPr>
          <w:rFonts w:ascii="Times New Roman" w:eastAsia="宋体" w:hAnsi="Times New Roman" w:cs="Times New Roman" w:hint="eastAsia"/>
          <w:szCs w:val="21"/>
          <w:lang w:eastAsia="zh-Hans"/>
        </w:rPr>
        <w:t>“</w:t>
      </w:r>
      <w:r w:rsidR="000333DC" w:rsidRPr="002240FE">
        <w:rPr>
          <w:rFonts w:ascii="Times New Roman" w:eastAsia="宋体" w:hAnsi="Times New Roman" w:cs="Times New Roman" w:hint="eastAsia"/>
          <w:szCs w:val="21"/>
          <w:lang w:eastAsia="zh-Hans"/>
        </w:rPr>
        <w:t>盈利</w:t>
      </w:r>
      <w:r w:rsidR="00453104" w:rsidRPr="002240FE">
        <w:rPr>
          <w:rFonts w:ascii="Times New Roman" w:eastAsia="宋体" w:hAnsi="Times New Roman" w:cs="Times New Roman" w:hint="eastAsia"/>
          <w:szCs w:val="21"/>
          <w:lang w:eastAsia="zh-Hans"/>
        </w:rPr>
        <w:t>渠道”</w:t>
      </w:r>
      <w:r w:rsidR="004346D4" w:rsidRPr="002240FE">
        <w:rPr>
          <w:rFonts w:ascii="Times New Roman" w:eastAsia="宋体" w:hAnsi="Times New Roman" w:cs="Times New Roman" w:hint="eastAsia"/>
          <w:szCs w:val="21"/>
          <w:lang w:eastAsia="zh-Hans"/>
        </w:rPr>
        <w:t>赋予企业融资上的竞争优势，降低融资成本。</w:t>
      </w:r>
    </w:p>
    <w:p w14:paraId="362F715F" w14:textId="704308E9" w:rsidR="0022570A" w:rsidRPr="002240FE" w:rsidRDefault="007B5EB8" w:rsidP="009546F5">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lang w:eastAsia="zh-Hans"/>
        </w:rPr>
        <w:t>“信息渠道”认为，</w:t>
      </w:r>
      <w:r w:rsidR="003E2342" w:rsidRPr="002240FE">
        <w:rPr>
          <w:rFonts w:ascii="Times New Roman" w:eastAsia="宋体" w:hAnsi="Times New Roman" w:cs="Times New Roman" w:hint="eastAsia"/>
          <w:szCs w:val="21"/>
          <w:lang w:eastAsia="zh-Hans"/>
        </w:rPr>
        <w:t>数字化转型</w:t>
      </w:r>
      <w:r w:rsidR="00AF2DD2" w:rsidRPr="002240FE">
        <w:rPr>
          <w:rFonts w:ascii="Times New Roman" w:eastAsia="宋体" w:hAnsi="Times New Roman" w:cs="Times New Roman" w:hint="eastAsia"/>
          <w:szCs w:val="21"/>
          <w:lang w:eastAsia="zh-Hans"/>
        </w:rPr>
        <w:t>降低</w:t>
      </w:r>
      <w:r w:rsidR="00F1583F" w:rsidRPr="002240FE">
        <w:rPr>
          <w:rFonts w:ascii="Times New Roman" w:eastAsia="宋体" w:hAnsi="Times New Roman" w:cs="Times New Roman" w:hint="eastAsia"/>
          <w:szCs w:val="21"/>
          <w:lang w:eastAsia="zh-Hans"/>
        </w:rPr>
        <w:t>企业</w:t>
      </w:r>
      <w:r w:rsidR="00AF2DD2" w:rsidRPr="002240FE">
        <w:rPr>
          <w:rFonts w:ascii="Times New Roman" w:eastAsia="宋体" w:hAnsi="Times New Roman" w:cs="Times New Roman" w:hint="eastAsia"/>
          <w:szCs w:val="21"/>
          <w:lang w:eastAsia="zh-Hans"/>
        </w:rPr>
        <w:t>不</w:t>
      </w:r>
      <w:r w:rsidR="003E2342" w:rsidRPr="002240FE">
        <w:rPr>
          <w:rFonts w:ascii="Times New Roman" w:eastAsia="宋体" w:hAnsi="Times New Roman" w:cs="Times New Roman" w:hint="eastAsia"/>
          <w:szCs w:val="21"/>
          <w:lang w:eastAsia="zh-Hans"/>
        </w:rPr>
        <w:t>透明度</w:t>
      </w:r>
      <w:r w:rsidR="00AF2DD2" w:rsidRPr="002240FE">
        <w:rPr>
          <w:rFonts w:ascii="Times New Roman" w:eastAsia="宋体" w:hAnsi="Times New Roman" w:cs="Times New Roman" w:hint="eastAsia"/>
          <w:szCs w:val="21"/>
          <w:lang w:eastAsia="zh-Hans"/>
        </w:rPr>
        <w:t>，</w:t>
      </w:r>
      <w:r w:rsidR="00615F96" w:rsidRPr="002240FE">
        <w:rPr>
          <w:rFonts w:ascii="Times New Roman" w:eastAsia="宋体" w:hAnsi="Times New Roman" w:cs="Times New Roman" w:hint="eastAsia"/>
          <w:szCs w:val="21"/>
          <w:lang w:eastAsia="zh-Hans"/>
        </w:rPr>
        <w:t>强化市场正面预期</w:t>
      </w:r>
      <w:r w:rsidR="00CA4325" w:rsidRPr="002240FE">
        <w:rPr>
          <w:rFonts w:ascii="Times New Roman" w:eastAsia="宋体" w:hAnsi="Times New Roman" w:cs="Times New Roman" w:hint="eastAsia"/>
          <w:szCs w:val="21"/>
          <w:lang w:eastAsia="zh-Hans"/>
        </w:rPr>
        <w:t>，改善公司治理</w:t>
      </w:r>
      <w:r w:rsidR="00F1583F" w:rsidRPr="002240FE">
        <w:rPr>
          <w:rFonts w:ascii="Times New Roman" w:eastAsia="宋体" w:hAnsi="Times New Roman" w:cs="Times New Roman" w:hint="eastAsia"/>
          <w:szCs w:val="21"/>
          <w:lang w:eastAsia="zh-Hans"/>
        </w:rPr>
        <w:t>，进而</w:t>
      </w:r>
      <w:r w:rsidR="00FB1DFC" w:rsidRPr="002240FE">
        <w:rPr>
          <w:rFonts w:ascii="Times New Roman" w:eastAsia="宋体" w:hAnsi="Times New Roman" w:cs="Times New Roman" w:hint="eastAsia"/>
          <w:szCs w:val="21"/>
          <w:lang w:eastAsia="zh-Hans"/>
        </w:rPr>
        <w:t>降低</w:t>
      </w:r>
      <w:r w:rsidR="00F1583F" w:rsidRPr="002240FE">
        <w:rPr>
          <w:rFonts w:ascii="Times New Roman" w:eastAsia="宋体" w:hAnsi="Times New Roman" w:cs="Times New Roman" w:hint="eastAsia"/>
          <w:szCs w:val="21"/>
          <w:lang w:eastAsia="zh-Hans"/>
        </w:rPr>
        <w:t>融资成本水平。</w:t>
      </w:r>
      <w:r w:rsidR="00DC0F74" w:rsidRPr="002240FE">
        <w:rPr>
          <w:rFonts w:ascii="Times New Roman" w:eastAsia="宋体" w:hAnsi="Times New Roman" w:cs="Times New Roman" w:hint="eastAsia"/>
          <w:szCs w:val="21"/>
        </w:rPr>
        <w:t>企业的</w:t>
      </w:r>
      <w:r w:rsidR="007A0F57" w:rsidRPr="002240FE">
        <w:rPr>
          <w:rFonts w:ascii="Times New Roman" w:eastAsia="宋体" w:hAnsi="Times New Roman" w:cs="Times New Roman" w:hint="eastAsia"/>
          <w:szCs w:val="21"/>
        </w:rPr>
        <w:t>各个业务环节</w:t>
      </w:r>
      <w:r w:rsidR="00DC0F74" w:rsidRPr="002240FE">
        <w:rPr>
          <w:rFonts w:ascii="Times New Roman" w:eastAsia="宋体" w:hAnsi="Times New Roman" w:cs="Times New Roman" w:hint="eastAsia"/>
          <w:szCs w:val="21"/>
        </w:rPr>
        <w:t>包括原材料采购、制造、研发设计、产品销售等</w:t>
      </w:r>
      <w:r w:rsidR="007A0F57" w:rsidRPr="002240FE">
        <w:rPr>
          <w:rFonts w:ascii="Times New Roman" w:eastAsia="宋体" w:hAnsi="Times New Roman" w:cs="Times New Roman" w:hint="eastAsia"/>
          <w:szCs w:val="21"/>
        </w:rPr>
        <w:t>，</w:t>
      </w:r>
      <w:r w:rsidR="00DC0F74" w:rsidRPr="002240FE">
        <w:rPr>
          <w:rFonts w:ascii="Times New Roman" w:eastAsia="宋体" w:hAnsi="Times New Roman" w:cs="Times New Roman" w:hint="eastAsia"/>
          <w:szCs w:val="21"/>
        </w:rPr>
        <w:t>每天都会产生大量经营数据。这些数据原先滞留于离散生产模式中，无法被有效挖掘和利用。</w:t>
      </w:r>
      <w:r w:rsidR="0071305C" w:rsidRPr="002240FE">
        <w:rPr>
          <w:rFonts w:ascii="Times New Roman" w:eastAsia="宋体" w:hAnsi="Times New Roman" w:cs="Times New Roman" w:hint="eastAsia"/>
          <w:szCs w:val="21"/>
          <w:lang w:eastAsia="zh-Hans"/>
        </w:rPr>
        <w:t>数字技术</w:t>
      </w:r>
      <w:r w:rsidR="0022570A" w:rsidRPr="002240FE">
        <w:rPr>
          <w:rFonts w:ascii="Times New Roman" w:eastAsia="宋体" w:hAnsi="Times New Roman" w:cs="Times New Roman" w:hint="eastAsia"/>
          <w:szCs w:val="21"/>
          <w:lang w:eastAsia="zh-Hans"/>
        </w:rPr>
        <w:t>赋能</w:t>
      </w:r>
      <w:r w:rsidR="00E31D66" w:rsidRPr="002240FE">
        <w:rPr>
          <w:rFonts w:ascii="Times New Roman" w:eastAsia="宋体" w:hAnsi="Times New Roman" w:cs="Times New Roman" w:hint="eastAsia"/>
          <w:szCs w:val="21"/>
          <w:lang w:eastAsia="zh-Hans"/>
        </w:rPr>
        <w:t>使得</w:t>
      </w:r>
      <w:r w:rsidR="00A21E3A" w:rsidRPr="002240FE">
        <w:rPr>
          <w:rFonts w:ascii="Times New Roman" w:eastAsia="宋体" w:hAnsi="Times New Roman" w:cs="Times New Roman" w:hint="eastAsia"/>
          <w:szCs w:val="21"/>
          <w:lang w:eastAsia="zh-Hans"/>
        </w:rPr>
        <w:t>沉淀</w:t>
      </w:r>
      <w:r w:rsidR="004C57F8" w:rsidRPr="002240FE">
        <w:rPr>
          <w:rFonts w:ascii="Times New Roman" w:eastAsia="宋体" w:hAnsi="Times New Roman" w:cs="Times New Roman" w:hint="eastAsia"/>
          <w:szCs w:val="21"/>
          <w:lang w:eastAsia="zh-Hans"/>
        </w:rPr>
        <w:t>的</w:t>
      </w:r>
      <w:r w:rsidR="00E31D66" w:rsidRPr="002240FE">
        <w:rPr>
          <w:rFonts w:ascii="Times New Roman" w:eastAsia="宋体" w:hAnsi="Times New Roman" w:cs="Times New Roman" w:hint="eastAsia"/>
          <w:szCs w:val="21"/>
          <w:lang w:eastAsia="zh-Hans"/>
        </w:rPr>
        <w:t>生产数据</w:t>
      </w:r>
      <w:r w:rsidR="005A30C4" w:rsidRPr="002240FE">
        <w:rPr>
          <w:rFonts w:ascii="Times New Roman" w:eastAsia="宋体" w:hAnsi="Times New Roman" w:cs="Times New Roman" w:hint="eastAsia"/>
          <w:szCs w:val="21"/>
          <w:lang w:eastAsia="zh-Hans"/>
        </w:rPr>
        <w:t>得以搜集和处理</w:t>
      </w:r>
      <w:r w:rsidR="00E31D66" w:rsidRPr="002240FE">
        <w:rPr>
          <w:rFonts w:ascii="Times New Roman" w:eastAsia="宋体" w:hAnsi="Times New Roman" w:cs="Times New Roman" w:hint="eastAsia"/>
          <w:szCs w:val="21"/>
          <w:lang w:eastAsia="zh-Hans"/>
        </w:rPr>
        <w:t>（吴非等，</w:t>
      </w:r>
      <w:r w:rsidR="00E31D66" w:rsidRPr="002240FE">
        <w:rPr>
          <w:rFonts w:ascii="Times New Roman" w:eastAsia="宋体" w:hAnsi="Times New Roman" w:cs="Times New Roman" w:hint="eastAsia"/>
          <w:szCs w:val="21"/>
          <w:lang w:eastAsia="zh-Hans"/>
        </w:rPr>
        <w:t>2</w:t>
      </w:r>
      <w:r w:rsidR="00E31D66" w:rsidRPr="002240FE">
        <w:rPr>
          <w:rFonts w:ascii="Times New Roman" w:eastAsia="宋体" w:hAnsi="Times New Roman" w:cs="Times New Roman"/>
          <w:szCs w:val="21"/>
          <w:lang w:eastAsia="zh-Hans"/>
        </w:rPr>
        <w:t>021</w:t>
      </w:r>
      <w:r w:rsidR="00E31D66" w:rsidRPr="002240FE">
        <w:rPr>
          <w:rFonts w:ascii="Times New Roman" w:eastAsia="宋体" w:hAnsi="Times New Roman" w:cs="Times New Roman" w:hint="eastAsia"/>
          <w:szCs w:val="21"/>
          <w:lang w:eastAsia="zh-Hans"/>
        </w:rPr>
        <w:t>）</w:t>
      </w:r>
      <w:r w:rsidR="007F3AEF" w:rsidRPr="002240FE">
        <w:rPr>
          <w:rFonts w:ascii="Times New Roman" w:eastAsia="宋体" w:hAnsi="Times New Roman" w:cs="Times New Roman" w:hint="eastAsia"/>
          <w:szCs w:val="21"/>
          <w:lang w:eastAsia="zh-Hans"/>
        </w:rPr>
        <w:t>。数字化转型提高内部信息可得性，降低外界与企业之间的信息不对称，减轻债权人的贷前审查和贷后监督成本，</w:t>
      </w:r>
      <w:r w:rsidR="00B3599D" w:rsidRPr="002240FE">
        <w:rPr>
          <w:rFonts w:ascii="Times New Roman" w:eastAsia="宋体" w:hAnsi="Times New Roman" w:cs="Times New Roman" w:hint="eastAsia"/>
          <w:szCs w:val="21"/>
          <w:lang w:eastAsia="zh-Hans"/>
        </w:rPr>
        <w:t>进而降低</w:t>
      </w:r>
      <w:r w:rsidR="00EE6095" w:rsidRPr="002240FE">
        <w:rPr>
          <w:rFonts w:ascii="Times New Roman" w:eastAsia="宋体" w:hAnsi="Times New Roman" w:cs="Times New Roman" w:hint="eastAsia"/>
          <w:szCs w:val="21"/>
          <w:lang w:eastAsia="zh-Hans"/>
        </w:rPr>
        <w:t>企业融资成本</w:t>
      </w:r>
      <w:r w:rsidR="0071305C" w:rsidRPr="002240FE">
        <w:rPr>
          <w:rFonts w:ascii="Times New Roman" w:eastAsia="宋体" w:hAnsi="Times New Roman" w:cs="Times New Roman"/>
          <w:szCs w:val="21"/>
          <w:lang w:eastAsia="zh-Hans"/>
        </w:rPr>
        <w:t>。</w:t>
      </w:r>
      <w:r w:rsidR="009546F5" w:rsidRPr="002240FE">
        <w:rPr>
          <w:rFonts w:ascii="Times New Roman" w:eastAsia="宋体" w:hAnsi="Times New Roman" w:cs="Times New Roman" w:hint="eastAsia"/>
          <w:szCs w:val="21"/>
          <w:lang w:eastAsia="zh-Hans"/>
        </w:rPr>
        <w:t>第一</w:t>
      </w:r>
      <w:r w:rsidR="008E0DB7" w:rsidRPr="002240FE">
        <w:rPr>
          <w:rFonts w:ascii="Times New Roman" w:eastAsia="宋体" w:hAnsi="Times New Roman" w:cs="Times New Roman" w:hint="eastAsia"/>
          <w:szCs w:val="21"/>
          <w:lang w:eastAsia="zh-Hans"/>
        </w:rPr>
        <w:t>，数字化转型提高</w:t>
      </w:r>
      <w:r w:rsidR="00CD7442" w:rsidRPr="002240FE">
        <w:rPr>
          <w:rFonts w:ascii="Times New Roman" w:eastAsia="宋体" w:hAnsi="Times New Roman" w:cs="Times New Roman" w:hint="eastAsia"/>
          <w:szCs w:val="21"/>
          <w:lang w:eastAsia="zh-Hans"/>
        </w:rPr>
        <w:t>信息披露质量。</w:t>
      </w:r>
      <w:r w:rsidR="00EF4196" w:rsidRPr="002240FE">
        <w:rPr>
          <w:rFonts w:ascii="Times New Roman" w:eastAsia="宋体" w:hAnsi="Times New Roman" w:cs="Times New Roman" w:hint="eastAsia"/>
          <w:szCs w:val="21"/>
          <w:lang w:eastAsia="zh-Hans"/>
        </w:rPr>
        <w:t>数字化转型</w:t>
      </w:r>
      <w:r w:rsidR="00B44478" w:rsidRPr="002240FE">
        <w:rPr>
          <w:rFonts w:ascii="Times New Roman" w:eastAsia="宋体" w:hAnsi="Times New Roman" w:cs="Times New Roman" w:hint="eastAsia"/>
          <w:szCs w:val="21"/>
          <w:lang w:eastAsia="zh-Hans"/>
        </w:rPr>
        <w:t>赋能企业信息加工能力，一方面，在数字技术的支持下，海量的非结构化、非标准化数据可转换为</w:t>
      </w:r>
      <w:r w:rsidR="007714EC" w:rsidRPr="002240FE">
        <w:rPr>
          <w:rFonts w:ascii="Times New Roman" w:eastAsia="宋体" w:hAnsi="Times New Roman" w:cs="Times New Roman" w:hint="eastAsia"/>
          <w:szCs w:val="21"/>
          <w:lang w:eastAsia="zh-Hans"/>
        </w:rPr>
        <w:t>易于理解的可视化数据；另一方面，人工智能技术</w:t>
      </w:r>
      <w:r w:rsidR="0004495C" w:rsidRPr="002240FE">
        <w:rPr>
          <w:rFonts w:ascii="Times New Roman" w:eastAsia="宋体" w:hAnsi="Times New Roman" w:cs="Times New Roman" w:hint="eastAsia"/>
          <w:szCs w:val="21"/>
          <w:lang w:eastAsia="zh-Hans"/>
        </w:rPr>
        <w:t>强化企业数据分析能力（</w:t>
      </w:r>
      <w:r w:rsidR="0004495C" w:rsidRPr="002240FE">
        <w:rPr>
          <w:rFonts w:ascii="Times New Roman" w:eastAsia="宋体" w:hAnsi="Times New Roman" w:cs="Times New Roman"/>
          <w:szCs w:val="21"/>
          <w:lang w:eastAsia="zh-Hans"/>
        </w:rPr>
        <w:t xml:space="preserve">Chen </w:t>
      </w:r>
      <w:r w:rsidR="0004495C" w:rsidRPr="002240FE">
        <w:rPr>
          <w:rFonts w:ascii="Times New Roman" w:eastAsia="宋体" w:hAnsi="Times New Roman" w:cs="Times New Roman" w:hint="eastAsia"/>
          <w:szCs w:val="21"/>
          <w:lang w:eastAsia="zh-Hans"/>
        </w:rPr>
        <w:t>e</w:t>
      </w:r>
      <w:r w:rsidR="0004495C" w:rsidRPr="002240FE">
        <w:rPr>
          <w:rFonts w:ascii="Times New Roman" w:eastAsia="宋体" w:hAnsi="Times New Roman" w:cs="Times New Roman"/>
          <w:szCs w:val="21"/>
          <w:lang w:eastAsia="zh-Hans"/>
        </w:rPr>
        <w:t>t al</w:t>
      </w:r>
      <w:r w:rsidR="0004495C" w:rsidRPr="002240FE">
        <w:rPr>
          <w:rFonts w:ascii="Times New Roman" w:eastAsia="宋体" w:hAnsi="Times New Roman" w:cs="Times New Roman"/>
          <w:szCs w:val="21"/>
          <w:lang w:eastAsia="zh-Hans"/>
        </w:rPr>
        <w:t>，</w:t>
      </w:r>
      <w:r w:rsidR="0004495C" w:rsidRPr="002240FE">
        <w:rPr>
          <w:rFonts w:ascii="Times New Roman" w:eastAsia="宋体" w:hAnsi="Times New Roman" w:cs="Times New Roman"/>
          <w:szCs w:val="21"/>
          <w:lang w:eastAsia="zh-Hans"/>
        </w:rPr>
        <w:t>2012</w:t>
      </w:r>
      <w:r w:rsidR="0004495C" w:rsidRPr="002240FE">
        <w:rPr>
          <w:rFonts w:ascii="Times New Roman" w:eastAsia="宋体" w:hAnsi="Times New Roman" w:cs="Times New Roman"/>
          <w:szCs w:val="21"/>
          <w:lang w:eastAsia="zh-Hans"/>
        </w:rPr>
        <w:t>；</w:t>
      </w:r>
      <w:r w:rsidR="0004495C" w:rsidRPr="002240FE">
        <w:rPr>
          <w:rFonts w:ascii="Times New Roman" w:eastAsia="宋体" w:hAnsi="Times New Roman" w:cs="Times New Roman"/>
          <w:szCs w:val="21"/>
          <w:lang w:eastAsia="zh-Hans"/>
        </w:rPr>
        <w:lastRenderedPageBreak/>
        <w:t xml:space="preserve">Agrawal </w:t>
      </w:r>
      <w:r w:rsidR="0004495C" w:rsidRPr="002240FE">
        <w:rPr>
          <w:rFonts w:ascii="Times New Roman" w:eastAsia="宋体" w:hAnsi="Times New Roman" w:cs="Times New Roman" w:hint="eastAsia"/>
          <w:szCs w:val="21"/>
          <w:lang w:eastAsia="zh-Hans"/>
        </w:rPr>
        <w:t>e</w:t>
      </w:r>
      <w:r w:rsidR="0004495C" w:rsidRPr="002240FE">
        <w:rPr>
          <w:rFonts w:ascii="Times New Roman" w:eastAsia="宋体" w:hAnsi="Times New Roman" w:cs="Times New Roman"/>
          <w:szCs w:val="21"/>
          <w:lang w:eastAsia="zh-Hans"/>
        </w:rPr>
        <w:t>t al</w:t>
      </w:r>
      <w:r w:rsidR="0004495C" w:rsidRPr="002240FE">
        <w:rPr>
          <w:rFonts w:ascii="Times New Roman" w:eastAsia="宋体" w:hAnsi="Times New Roman" w:cs="Times New Roman"/>
          <w:szCs w:val="21"/>
          <w:lang w:eastAsia="zh-Hans"/>
        </w:rPr>
        <w:t>，</w:t>
      </w:r>
      <w:r w:rsidR="0004495C" w:rsidRPr="002240FE">
        <w:rPr>
          <w:rFonts w:ascii="Times New Roman" w:eastAsia="宋体" w:hAnsi="Times New Roman" w:cs="Times New Roman"/>
          <w:szCs w:val="21"/>
          <w:lang w:eastAsia="zh-Hans"/>
        </w:rPr>
        <w:t>2019b</w:t>
      </w:r>
      <w:r w:rsidR="0004495C" w:rsidRPr="002240FE">
        <w:rPr>
          <w:rFonts w:ascii="Times New Roman" w:eastAsia="宋体" w:hAnsi="Times New Roman" w:cs="Times New Roman"/>
          <w:szCs w:val="21"/>
          <w:lang w:eastAsia="zh-Hans"/>
        </w:rPr>
        <w:t>；</w:t>
      </w:r>
      <w:r w:rsidR="0004495C" w:rsidRPr="002240FE">
        <w:rPr>
          <w:rFonts w:ascii="Times New Roman" w:eastAsia="宋体" w:hAnsi="Times New Roman" w:cs="Times New Roman"/>
          <w:szCs w:val="21"/>
          <w:lang w:eastAsia="zh-Hans"/>
        </w:rPr>
        <w:t xml:space="preserve">Mikalef </w:t>
      </w:r>
      <w:r w:rsidR="0004495C" w:rsidRPr="002240FE">
        <w:rPr>
          <w:rFonts w:ascii="Times New Roman" w:eastAsia="宋体" w:hAnsi="Times New Roman" w:cs="Times New Roman" w:hint="eastAsia"/>
          <w:szCs w:val="21"/>
          <w:lang w:eastAsia="zh-Hans"/>
        </w:rPr>
        <w:t>e</w:t>
      </w:r>
      <w:r w:rsidR="0004495C" w:rsidRPr="002240FE">
        <w:rPr>
          <w:rFonts w:ascii="Times New Roman" w:eastAsia="宋体" w:hAnsi="Times New Roman" w:cs="Times New Roman"/>
          <w:szCs w:val="21"/>
          <w:lang w:eastAsia="zh-Hans"/>
        </w:rPr>
        <w:t>t al</w:t>
      </w:r>
      <w:r w:rsidR="0004495C" w:rsidRPr="002240FE">
        <w:rPr>
          <w:rFonts w:ascii="Times New Roman" w:eastAsia="宋体" w:hAnsi="Times New Roman" w:cs="Times New Roman"/>
          <w:szCs w:val="21"/>
          <w:lang w:eastAsia="zh-Hans"/>
        </w:rPr>
        <w:t>，</w:t>
      </w:r>
      <w:r w:rsidR="0004495C" w:rsidRPr="002240FE">
        <w:rPr>
          <w:rFonts w:ascii="Times New Roman" w:eastAsia="宋体" w:hAnsi="Times New Roman" w:cs="Times New Roman"/>
          <w:szCs w:val="21"/>
          <w:lang w:eastAsia="zh-Hans"/>
        </w:rPr>
        <w:t>2020</w:t>
      </w:r>
      <w:r w:rsidR="0004495C" w:rsidRPr="002240FE">
        <w:rPr>
          <w:rFonts w:ascii="Times New Roman" w:eastAsia="宋体" w:hAnsi="Times New Roman" w:cs="Times New Roman"/>
          <w:szCs w:val="21"/>
          <w:lang w:eastAsia="zh-Hans"/>
        </w:rPr>
        <w:t>；</w:t>
      </w:r>
      <w:r w:rsidR="0004495C" w:rsidRPr="002240FE">
        <w:rPr>
          <w:rFonts w:ascii="Times New Roman" w:eastAsia="宋体" w:hAnsi="Times New Roman" w:cs="Times New Roman"/>
          <w:szCs w:val="21"/>
          <w:lang w:eastAsia="zh-Hans"/>
        </w:rPr>
        <w:t xml:space="preserve">Babina </w:t>
      </w:r>
      <w:r w:rsidR="0004495C" w:rsidRPr="002240FE">
        <w:rPr>
          <w:rFonts w:ascii="Times New Roman" w:eastAsia="宋体" w:hAnsi="Times New Roman" w:cs="Times New Roman" w:hint="eastAsia"/>
          <w:szCs w:val="21"/>
          <w:lang w:eastAsia="zh-Hans"/>
        </w:rPr>
        <w:t>e</w:t>
      </w:r>
      <w:r w:rsidR="0004495C" w:rsidRPr="002240FE">
        <w:rPr>
          <w:rFonts w:ascii="Times New Roman" w:eastAsia="宋体" w:hAnsi="Times New Roman" w:cs="Times New Roman"/>
          <w:szCs w:val="21"/>
          <w:lang w:eastAsia="zh-Hans"/>
        </w:rPr>
        <w:t>t al</w:t>
      </w:r>
      <w:r w:rsidR="0004495C" w:rsidRPr="002240FE">
        <w:rPr>
          <w:rFonts w:ascii="Times New Roman" w:eastAsia="宋体" w:hAnsi="Times New Roman" w:cs="Times New Roman" w:hint="eastAsia"/>
          <w:szCs w:val="21"/>
          <w:lang w:eastAsia="zh-Hans"/>
        </w:rPr>
        <w:t>，</w:t>
      </w:r>
      <w:r w:rsidR="0004495C" w:rsidRPr="002240FE">
        <w:rPr>
          <w:rFonts w:ascii="Times New Roman" w:eastAsia="宋体" w:hAnsi="Times New Roman" w:cs="Times New Roman"/>
          <w:szCs w:val="21"/>
          <w:lang w:eastAsia="zh-Hans"/>
        </w:rPr>
        <w:t>2020</w:t>
      </w:r>
      <w:r w:rsidR="0004495C" w:rsidRPr="002240FE">
        <w:rPr>
          <w:rFonts w:ascii="Times New Roman" w:eastAsia="宋体" w:hAnsi="Times New Roman" w:cs="Times New Roman" w:hint="eastAsia"/>
          <w:szCs w:val="21"/>
          <w:lang w:eastAsia="zh-Hans"/>
        </w:rPr>
        <w:t>）</w:t>
      </w:r>
      <w:r w:rsidR="007714EC" w:rsidRPr="002240FE">
        <w:rPr>
          <w:rFonts w:ascii="Times New Roman" w:eastAsia="宋体" w:hAnsi="Times New Roman" w:cs="Times New Roman" w:hint="eastAsia"/>
          <w:szCs w:val="21"/>
          <w:lang w:eastAsia="zh-Hans"/>
        </w:rPr>
        <w:t>，企业可</w:t>
      </w:r>
      <w:r w:rsidR="00E3493A" w:rsidRPr="002240FE">
        <w:rPr>
          <w:rFonts w:ascii="Times New Roman" w:eastAsia="宋体" w:hAnsi="Times New Roman" w:cs="Times New Roman" w:hint="eastAsia"/>
          <w:szCs w:val="21"/>
          <w:lang w:eastAsia="zh-Hans"/>
        </w:rPr>
        <w:t>实现对所</w:t>
      </w:r>
      <w:r w:rsidR="007714EC" w:rsidRPr="002240FE">
        <w:rPr>
          <w:rFonts w:ascii="Times New Roman" w:eastAsia="宋体" w:hAnsi="Times New Roman" w:cs="Times New Roman" w:hint="eastAsia"/>
          <w:szCs w:val="21"/>
          <w:lang w:eastAsia="zh-Hans"/>
        </w:rPr>
        <w:t>获取的海量内外部信息</w:t>
      </w:r>
      <w:r w:rsidR="00E3493A" w:rsidRPr="002240FE">
        <w:rPr>
          <w:rFonts w:ascii="Times New Roman" w:eastAsia="宋体" w:hAnsi="Times New Roman" w:cs="Times New Roman" w:hint="eastAsia"/>
          <w:szCs w:val="21"/>
          <w:lang w:eastAsia="zh-Hans"/>
        </w:rPr>
        <w:t>进行</w:t>
      </w:r>
      <w:r w:rsidR="00F34DE6" w:rsidRPr="002240FE">
        <w:rPr>
          <w:rFonts w:ascii="Times New Roman" w:eastAsia="宋体" w:hAnsi="Times New Roman" w:cs="Times New Roman" w:hint="eastAsia"/>
          <w:szCs w:val="21"/>
          <w:lang w:eastAsia="zh-Hans"/>
        </w:rPr>
        <w:t>数据</w:t>
      </w:r>
      <w:r w:rsidR="00E3493A" w:rsidRPr="002240FE">
        <w:rPr>
          <w:rFonts w:ascii="Times New Roman" w:eastAsia="宋体" w:hAnsi="Times New Roman" w:cs="Times New Roman" w:hint="eastAsia"/>
          <w:szCs w:val="21"/>
          <w:lang w:eastAsia="zh-Hans"/>
        </w:rPr>
        <w:t>分析</w:t>
      </w:r>
      <w:r w:rsidR="001C64D4" w:rsidRPr="002240FE">
        <w:rPr>
          <w:rFonts w:ascii="Times New Roman" w:eastAsia="宋体" w:hAnsi="Times New Roman" w:cs="Times New Roman" w:hint="eastAsia"/>
          <w:szCs w:val="21"/>
          <w:lang w:eastAsia="zh-Hans"/>
        </w:rPr>
        <w:t>（</w:t>
      </w:r>
      <w:r w:rsidR="001C64D4" w:rsidRPr="002240FE">
        <w:rPr>
          <w:rFonts w:ascii="Times New Roman" w:eastAsia="宋体" w:hAnsi="Times New Roman" w:cs="Times New Roman"/>
          <w:szCs w:val="21"/>
          <w:lang w:eastAsia="zh-Hans"/>
        </w:rPr>
        <w:t xml:space="preserve">Babina </w:t>
      </w:r>
      <w:r w:rsidR="001C64D4" w:rsidRPr="002240FE">
        <w:rPr>
          <w:rFonts w:ascii="Times New Roman" w:eastAsia="宋体" w:hAnsi="Times New Roman" w:cs="Times New Roman" w:hint="eastAsia"/>
          <w:szCs w:val="21"/>
          <w:lang w:eastAsia="zh-Hans"/>
        </w:rPr>
        <w:t>e</w:t>
      </w:r>
      <w:r w:rsidR="001C64D4" w:rsidRPr="002240FE">
        <w:rPr>
          <w:rFonts w:ascii="Times New Roman" w:eastAsia="宋体" w:hAnsi="Times New Roman" w:cs="Times New Roman"/>
          <w:szCs w:val="21"/>
          <w:lang w:eastAsia="zh-Hans"/>
        </w:rPr>
        <w:t>t al</w:t>
      </w:r>
      <w:r w:rsidR="001C64D4" w:rsidRPr="002240FE">
        <w:rPr>
          <w:rFonts w:ascii="Times New Roman" w:eastAsia="宋体" w:hAnsi="Times New Roman" w:cs="Times New Roman"/>
          <w:szCs w:val="21"/>
          <w:lang w:eastAsia="zh-Hans"/>
        </w:rPr>
        <w:t>，</w:t>
      </w:r>
      <w:r w:rsidR="001C64D4" w:rsidRPr="002240FE">
        <w:rPr>
          <w:rFonts w:ascii="Times New Roman" w:eastAsia="宋体" w:hAnsi="Times New Roman" w:cs="Times New Roman"/>
          <w:szCs w:val="21"/>
          <w:lang w:eastAsia="zh-Hans"/>
        </w:rPr>
        <w:t>2020</w:t>
      </w:r>
      <w:r w:rsidR="001C64D4" w:rsidRPr="002240FE">
        <w:rPr>
          <w:rFonts w:ascii="Times New Roman" w:eastAsia="宋体" w:hAnsi="Times New Roman" w:cs="Times New Roman" w:hint="eastAsia"/>
          <w:szCs w:val="21"/>
          <w:lang w:eastAsia="zh-Hans"/>
        </w:rPr>
        <w:t>）</w:t>
      </w:r>
      <w:r w:rsidR="00E3493A" w:rsidRPr="002240FE">
        <w:rPr>
          <w:rFonts w:ascii="Times New Roman" w:eastAsia="宋体" w:hAnsi="Times New Roman" w:cs="Times New Roman" w:hint="eastAsia"/>
          <w:szCs w:val="21"/>
          <w:lang w:eastAsia="zh-Hans"/>
        </w:rPr>
        <w:t>，</w:t>
      </w:r>
      <w:r w:rsidR="00F34DE6" w:rsidRPr="002240FE">
        <w:rPr>
          <w:rFonts w:ascii="Times New Roman" w:eastAsia="宋体" w:hAnsi="Times New Roman" w:cs="Times New Roman" w:hint="eastAsia"/>
          <w:szCs w:val="21"/>
          <w:lang w:eastAsia="zh-Hans"/>
        </w:rPr>
        <w:t>从而</w:t>
      </w:r>
      <w:r w:rsidR="00E3493A" w:rsidRPr="002240FE">
        <w:rPr>
          <w:rFonts w:ascii="Times New Roman" w:eastAsia="宋体" w:hAnsi="Times New Roman" w:cs="Times New Roman" w:hint="eastAsia"/>
          <w:szCs w:val="21"/>
          <w:lang w:eastAsia="zh-Hans"/>
        </w:rPr>
        <w:t>形成自身的经营报告与预测</w:t>
      </w:r>
      <w:r w:rsidR="00F34DE6" w:rsidRPr="002240FE">
        <w:rPr>
          <w:rFonts w:ascii="Times New Roman" w:eastAsia="宋体" w:hAnsi="Times New Roman" w:cs="Times New Roman" w:hint="eastAsia"/>
          <w:szCs w:val="21"/>
          <w:lang w:eastAsia="zh-Hans"/>
        </w:rPr>
        <w:t>。</w:t>
      </w:r>
      <w:r w:rsidR="00951C8F" w:rsidRPr="002240FE">
        <w:rPr>
          <w:rFonts w:ascii="Times New Roman" w:eastAsia="宋体" w:hAnsi="Times New Roman" w:cs="Times New Roman" w:hint="eastAsia"/>
          <w:szCs w:val="21"/>
          <w:lang w:eastAsia="zh-Hans"/>
        </w:rPr>
        <w:t>这些经</w:t>
      </w:r>
      <w:r w:rsidR="00F34DE6" w:rsidRPr="002240FE">
        <w:rPr>
          <w:rFonts w:ascii="Times New Roman" w:eastAsia="宋体" w:hAnsi="Times New Roman" w:cs="Times New Roman" w:hint="eastAsia"/>
          <w:szCs w:val="21"/>
          <w:lang w:eastAsia="zh-Hans"/>
        </w:rPr>
        <w:t>加工后的数据资料</w:t>
      </w:r>
      <w:r w:rsidR="00951C8F" w:rsidRPr="002240FE">
        <w:rPr>
          <w:rFonts w:ascii="Times New Roman" w:eastAsia="宋体" w:hAnsi="Times New Roman" w:cs="Times New Roman" w:hint="eastAsia"/>
          <w:szCs w:val="21"/>
          <w:lang w:eastAsia="zh-Hans"/>
        </w:rPr>
        <w:t>可帮助</w:t>
      </w:r>
      <w:r w:rsidR="00F34DE6" w:rsidRPr="002240FE">
        <w:rPr>
          <w:rFonts w:ascii="Times New Roman" w:eastAsia="宋体" w:hAnsi="Times New Roman" w:cs="Times New Roman" w:hint="eastAsia"/>
          <w:szCs w:val="21"/>
          <w:lang w:eastAsia="zh-Hans"/>
        </w:rPr>
        <w:t>金融机构</w:t>
      </w:r>
      <w:r w:rsidR="00951C8F" w:rsidRPr="002240FE">
        <w:rPr>
          <w:rFonts w:ascii="Times New Roman" w:eastAsia="宋体" w:hAnsi="Times New Roman" w:cs="Times New Roman" w:hint="eastAsia"/>
          <w:szCs w:val="21"/>
          <w:lang w:eastAsia="zh-Hans"/>
        </w:rPr>
        <w:t>更加准确地判断企业的当前境况和未来前景，</w:t>
      </w:r>
      <w:r w:rsidR="00EE6095" w:rsidRPr="002240FE">
        <w:rPr>
          <w:rFonts w:ascii="Times New Roman" w:eastAsia="宋体" w:hAnsi="Times New Roman" w:cs="Times New Roman" w:hint="eastAsia"/>
          <w:szCs w:val="21"/>
          <w:lang w:eastAsia="zh-Hans"/>
        </w:rPr>
        <w:t>降低贷前审查的难度和成本，</w:t>
      </w:r>
      <w:r w:rsidR="00951C8F" w:rsidRPr="002240FE">
        <w:rPr>
          <w:rFonts w:ascii="Times New Roman" w:eastAsia="宋体" w:hAnsi="Times New Roman" w:cs="Times New Roman" w:hint="eastAsia"/>
          <w:szCs w:val="21"/>
          <w:lang w:eastAsia="zh-Hans"/>
        </w:rPr>
        <w:t>强化市场</w:t>
      </w:r>
      <w:r w:rsidR="00F07FC7" w:rsidRPr="002240FE">
        <w:rPr>
          <w:rFonts w:ascii="Times New Roman" w:eastAsia="宋体" w:hAnsi="Times New Roman" w:cs="Times New Roman" w:hint="eastAsia"/>
          <w:szCs w:val="21"/>
          <w:lang w:eastAsia="zh-Hans"/>
        </w:rPr>
        <w:t>的正面</w:t>
      </w:r>
      <w:r w:rsidR="00951C8F" w:rsidRPr="002240FE">
        <w:rPr>
          <w:rFonts w:ascii="Times New Roman" w:eastAsia="宋体" w:hAnsi="Times New Roman" w:cs="Times New Roman" w:hint="eastAsia"/>
          <w:szCs w:val="21"/>
          <w:lang w:eastAsia="zh-Hans"/>
        </w:rPr>
        <w:t>预期。</w:t>
      </w:r>
      <w:r w:rsidR="009546F5" w:rsidRPr="002240FE">
        <w:rPr>
          <w:rFonts w:ascii="Times New Roman" w:eastAsia="宋体" w:hAnsi="Times New Roman" w:cs="Times New Roman" w:hint="eastAsia"/>
          <w:szCs w:val="21"/>
          <w:lang w:eastAsia="zh-Hans"/>
        </w:rPr>
        <w:t>第二</w:t>
      </w:r>
      <w:r w:rsidR="00EE6095" w:rsidRPr="002240FE">
        <w:rPr>
          <w:rFonts w:ascii="Times New Roman" w:eastAsia="宋体" w:hAnsi="Times New Roman" w:cs="Times New Roman" w:hint="eastAsia"/>
          <w:szCs w:val="21"/>
          <w:lang w:eastAsia="zh-Hans"/>
        </w:rPr>
        <w:t>，海量数据用以还原企业的各个经营环节（张永坤等，</w:t>
      </w:r>
      <w:r w:rsidR="00EE6095" w:rsidRPr="002240FE">
        <w:rPr>
          <w:rFonts w:ascii="Times New Roman" w:eastAsia="宋体" w:hAnsi="Times New Roman" w:cs="Times New Roman"/>
          <w:szCs w:val="21"/>
          <w:lang w:eastAsia="zh-Hans"/>
        </w:rPr>
        <w:t>2021</w:t>
      </w:r>
      <w:r w:rsidR="00EE6095" w:rsidRPr="002240FE">
        <w:rPr>
          <w:rFonts w:ascii="Times New Roman" w:eastAsia="宋体" w:hAnsi="Times New Roman" w:cs="Times New Roman"/>
          <w:szCs w:val="21"/>
          <w:lang w:eastAsia="zh-Hans"/>
        </w:rPr>
        <w:t>），</w:t>
      </w:r>
      <w:r w:rsidR="00F07FC7" w:rsidRPr="002240FE">
        <w:rPr>
          <w:rFonts w:ascii="Times New Roman" w:eastAsia="宋体" w:hAnsi="Times New Roman" w:cs="Times New Roman" w:hint="eastAsia"/>
          <w:szCs w:val="21"/>
          <w:lang w:eastAsia="zh-Hans"/>
        </w:rPr>
        <w:t>帮助</w:t>
      </w:r>
      <w:r w:rsidR="00EE6095" w:rsidRPr="002240FE">
        <w:rPr>
          <w:rFonts w:ascii="Times New Roman" w:eastAsia="宋体" w:hAnsi="Times New Roman" w:cs="Times New Roman"/>
          <w:szCs w:val="21"/>
          <w:lang w:eastAsia="zh-Hans"/>
        </w:rPr>
        <w:t>外部金融机构</w:t>
      </w:r>
      <w:r w:rsidR="00F07FC7" w:rsidRPr="002240FE">
        <w:rPr>
          <w:rFonts w:ascii="Times New Roman" w:eastAsia="宋体" w:hAnsi="Times New Roman" w:cs="Times New Roman" w:hint="eastAsia"/>
          <w:szCs w:val="21"/>
          <w:lang w:eastAsia="zh-Hans"/>
        </w:rPr>
        <w:t>动态、</w:t>
      </w:r>
      <w:r w:rsidR="00EE6095" w:rsidRPr="002240FE">
        <w:rPr>
          <w:rFonts w:ascii="Times New Roman" w:eastAsia="宋体" w:hAnsi="Times New Roman" w:cs="Times New Roman"/>
          <w:szCs w:val="21"/>
          <w:lang w:eastAsia="zh-Hans"/>
        </w:rPr>
        <w:t>及时、全面地了解公司内部运营情况</w:t>
      </w:r>
      <w:r w:rsidR="00F07FC7" w:rsidRPr="002240FE">
        <w:rPr>
          <w:rFonts w:ascii="Times New Roman" w:eastAsia="宋体" w:hAnsi="Times New Roman" w:cs="Times New Roman" w:hint="eastAsia"/>
          <w:szCs w:val="21"/>
          <w:lang w:eastAsia="zh-Hans"/>
        </w:rPr>
        <w:t>，</w:t>
      </w:r>
      <w:r w:rsidR="00EE6095" w:rsidRPr="002240FE">
        <w:rPr>
          <w:rFonts w:ascii="Times New Roman" w:eastAsia="宋体" w:hAnsi="Times New Roman" w:cs="Times New Roman" w:hint="eastAsia"/>
          <w:szCs w:val="21"/>
          <w:lang w:eastAsia="zh-Hans"/>
        </w:rPr>
        <w:t>有助于减少</w:t>
      </w:r>
      <w:r w:rsidR="00F07FC7" w:rsidRPr="002240FE">
        <w:rPr>
          <w:rFonts w:ascii="Times New Roman" w:eastAsia="宋体" w:hAnsi="Times New Roman" w:cs="Times New Roman" w:hint="eastAsia"/>
          <w:szCs w:val="21"/>
          <w:lang w:eastAsia="zh-Hans"/>
        </w:rPr>
        <w:t>企业内部</w:t>
      </w:r>
      <w:r w:rsidR="00EE6095" w:rsidRPr="002240FE">
        <w:rPr>
          <w:rFonts w:ascii="Times New Roman" w:eastAsia="宋体" w:hAnsi="Times New Roman" w:cs="Times New Roman" w:hint="eastAsia"/>
          <w:szCs w:val="21"/>
          <w:lang w:eastAsia="zh-Hans"/>
        </w:rPr>
        <w:t>各部门的信息不对称</w:t>
      </w:r>
      <w:r w:rsidR="00F07FC7" w:rsidRPr="002240FE">
        <w:rPr>
          <w:rFonts w:ascii="Times New Roman" w:eastAsia="宋体" w:hAnsi="Times New Roman" w:cs="Times New Roman" w:hint="eastAsia"/>
          <w:szCs w:val="21"/>
          <w:lang w:eastAsia="zh-Hans"/>
        </w:rPr>
        <w:t>，</w:t>
      </w:r>
      <w:r w:rsidR="0050788B" w:rsidRPr="002240FE">
        <w:rPr>
          <w:rFonts w:ascii="Times New Roman" w:eastAsia="宋体" w:hAnsi="Times New Roman" w:cs="Times New Roman" w:hint="eastAsia"/>
          <w:szCs w:val="21"/>
          <w:lang w:eastAsia="zh-Hans"/>
        </w:rPr>
        <w:t>方便</w:t>
      </w:r>
      <w:r w:rsidR="00F07FC7" w:rsidRPr="002240FE">
        <w:rPr>
          <w:rFonts w:ascii="Times New Roman" w:eastAsia="宋体" w:hAnsi="Times New Roman" w:cs="Times New Roman" w:hint="eastAsia"/>
          <w:szCs w:val="21"/>
          <w:lang w:eastAsia="zh-Hans"/>
        </w:rPr>
        <w:t>对企业的</w:t>
      </w:r>
      <w:r w:rsidR="0050788B" w:rsidRPr="002240FE">
        <w:rPr>
          <w:rFonts w:ascii="Times New Roman" w:eastAsia="宋体" w:hAnsi="Times New Roman" w:cs="Times New Roman" w:hint="eastAsia"/>
          <w:szCs w:val="21"/>
          <w:lang w:eastAsia="zh-Hans"/>
        </w:rPr>
        <w:t>贷后监督和审查</w:t>
      </w:r>
      <w:r w:rsidR="00EE6095" w:rsidRPr="002240FE">
        <w:rPr>
          <w:rFonts w:ascii="Times New Roman" w:eastAsia="宋体" w:hAnsi="Times New Roman" w:cs="Times New Roman" w:hint="eastAsia"/>
          <w:szCs w:val="21"/>
          <w:lang w:eastAsia="zh-Hans"/>
        </w:rPr>
        <w:t>，</w:t>
      </w:r>
      <w:r w:rsidR="0050788B" w:rsidRPr="002240FE">
        <w:rPr>
          <w:rFonts w:ascii="Times New Roman" w:eastAsia="宋体" w:hAnsi="Times New Roman" w:cs="Times New Roman" w:hint="eastAsia"/>
          <w:szCs w:val="21"/>
          <w:lang w:eastAsia="zh-Hans"/>
        </w:rPr>
        <w:t>从而约束有损债权人利益的机会主义行为</w:t>
      </w:r>
      <w:r w:rsidR="00CA4325" w:rsidRPr="002240FE">
        <w:rPr>
          <w:rFonts w:ascii="Times New Roman" w:eastAsia="宋体" w:hAnsi="Times New Roman" w:cs="Times New Roman" w:hint="eastAsia"/>
          <w:szCs w:val="21"/>
          <w:lang w:eastAsia="zh-Hans"/>
        </w:rPr>
        <w:t>，降低代理风险</w:t>
      </w:r>
      <w:r w:rsidR="0050788B" w:rsidRPr="002240FE">
        <w:rPr>
          <w:rFonts w:ascii="Times New Roman" w:eastAsia="宋体" w:hAnsi="Times New Roman" w:cs="Times New Roman" w:hint="eastAsia"/>
          <w:szCs w:val="21"/>
          <w:lang w:eastAsia="zh-Hans"/>
        </w:rPr>
        <w:t>。</w:t>
      </w:r>
      <w:r w:rsidR="009546F5" w:rsidRPr="002240FE">
        <w:rPr>
          <w:rFonts w:ascii="Times New Roman" w:eastAsia="宋体" w:hAnsi="Times New Roman" w:cs="Times New Roman" w:hint="eastAsia"/>
          <w:szCs w:val="21"/>
          <w:lang w:eastAsia="zh-Hans"/>
        </w:rPr>
        <w:t>第三，数字技术的运用提高了审计质量和效率（</w:t>
      </w:r>
      <w:r w:rsidR="009546F5" w:rsidRPr="002240FE">
        <w:rPr>
          <w:rFonts w:ascii="Times New Roman" w:hAnsi="Times New Roman" w:cs="Times New Roman"/>
          <w:sz w:val="22"/>
        </w:rPr>
        <w:t>Manita</w:t>
      </w:r>
      <w:r w:rsidR="009546F5" w:rsidRPr="002240FE">
        <w:rPr>
          <w:rFonts w:ascii="Times New Roman" w:eastAsia="宋体" w:hAnsi="Times New Roman" w:cs="Times New Roman"/>
          <w:szCs w:val="21"/>
          <w:lang w:eastAsia="zh-Hans"/>
        </w:rPr>
        <w:t xml:space="preserve"> et al, 2020</w:t>
      </w:r>
      <w:r w:rsidR="009546F5" w:rsidRPr="002240FE">
        <w:rPr>
          <w:rFonts w:ascii="Times New Roman" w:eastAsia="宋体" w:hAnsi="Times New Roman" w:cs="Times New Roman" w:hint="eastAsia"/>
          <w:szCs w:val="21"/>
          <w:lang w:eastAsia="zh-Hans"/>
        </w:rPr>
        <w:t>；张永坤等，</w:t>
      </w:r>
      <w:r w:rsidR="009546F5" w:rsidRPr="002240FE">
        <w:rPr>
          <w:rFonts w:ascii="Times New Roman" w:eastAsia="宋体" w:hAnsi="Times New Roman" w:cs="Times New Roman"/>
          <w:szCs w:val="21"/>
          <w:lang w:eastAsia="zh-Hans"/>
        </w:rPr>
        <w:t>2021</w:t>
      </w:r>
      <w:r w:rsidR="009546F5" w:rsidRPr="002240FE">
        <w:rPr>
          <w:rFonts w:ascii="Times New Roman" w:eastAsia="宋体" w:hAnsi="Times New Roman" w:cs="Times New Roman"/>
          <w:szCs w:val="21"/>
          <w:lang w:eastAsia="zh-Hans"/>
        </w:rPr>
        <w:t>）</w:t>
      </w:r>
      <w:r w:rsidR="009546F5" w:rsidRPr="002240FE">
        <w:rPr>
          <w:rFonts w:ascii="Times New Roman" w:eastAsia="宋体" w:hAnsi="Times New Roman" w:cs="Times New Roman" w:hint="eastAsia"/>
          <w:szCs w:val="21"/>
          <w:lang w:eastAsia="zh-Hans"/>
        </w:rPr>
        <w:t>，进而弱化内部管理人财务操控等机会主义行为的动机（雷英等，</w:t>
      </w:r>
      <w:r w:rsidR="009546F5" w:rsidRPr="002240FE">
        <w:rPr>
          <w:rFonts w:ascii="Times New Roman" w:eastAsia="宋体" w:hAnsi="Times New Roman" w:cs="Times New Roman" w:hint="eastAsia"/>
          <w:szCs w:val="21"/>
        </w:rPr>
        <w:t>2</w:t>
      </w:r>
      <w:r w:rsidR="009546F5" w:rsidRPr="002240FE">
        <w:rPr>
          <w:rFonts w:ascii="Times New Roman" w:eastAsia="宋体" w:hAnsi="Times New Roman" w:cs="Times New Roman"/>
          <w:szCs w:val="21"/>
        </w:rPr>
        <w:t>013</w:t>
      </w:r>
      <w:r w:rsidR="009546F5" w:rsidRPr="002240FE">
        <w:rPr>
          <w:rFonts w:ascii="Times New Roman" w:eastAsia="宋体" w:hAnsi="Times New Roman" w:cs="Times New Roman" w:hint="eastAsia"/>
          <w:szCs w:val="21"/>
          <w:lang w:eastAsia="zh-Hans"/>
        </w:rPr>
        <w:t>），增强财务报告的真实性和可靠性，提高信息披露质量</w:t>
      </w:r>
      <w:r w:rsidR="009546F5" w:rsidRPr="002240FE">
        <w:rPr>
          <w:rFonts w:ascii="Times New Roman" w:eastAsia="宋体" w:hAnsi="Times New Roman" w:cs="Times New Roman"/>
          <w:szCs w:val="21"/>
          <w:lang w:eastAsia="zh-Hans"/>
        </w:rPr>
        <w:t>。</w:t>
      </w:r>
      <w:r w:rsidR="009546F5" w:rsidRPr="002240FE">
        <w:rPr>
          <w:rFonts w:ascii="Times New Roman" w:eastAsia="宋体" w:hAnsi="Times New Roman" w:cs="Times New Roman" w:hint="eastAsia"/>
          <w:szCs w:val="21"/>
          <w:lang w:eastAsia="zh-Hans"/>
        </w:rPr>
        <w:t>第四</w:t>
      </w:r>
      <w:r w:rsidR="00D02658" w:rsidRPr="002240FE">
        <w:rPr>
          <w:rFonts w:ascii="Times New Roman" w:eastAsia="宋体" w:hAnsi="Times New Roman" w:cs="Times New Roman" w:hint="eastAsia"/>
          <w:szCs w:val="21"/>
          <w:lang w:eastAsia="zh-Hans"/>
        </w:rPr>
        <w:t>，</w:t>
      </w:r>
      <w:r w:rsidR="00BC4143" w:rsidRPr="002240FE">
        <w:rPr>
          <w:rFonts w:ascii="Times New Roman" w:eastAsia="宋体" w:hAnsi="Times New Roman" w:cs="Times New Roman" w:hint="eastAsia"/>
          <w:szCs w:val="21"/>
          <w:lang w:eastAsia="zh-Hans"/>
        </w:rPr>
        <w:t>互联网技术</w:t>
      </w:r>
      <w:r w:rsidR="007A0F57" w:rsidRPr="002240FE">
        <w:rPr>
          <w:rFonts w:ascii="Times New Roman" w:eastAsia="宋体" w:hAnsi="Times New Roman" w:cs="Times New Roman" w:hint="eastAsia"/>
          <w:szCs w:val="21"/>
          <w:lang w:eastAsia="zh-Hans"/>
        </w:rPr>
        <w:t>使得</w:t>
      </w:r>
      <w:r w:rsidR="00BC4143" w:rsidRPr="002240FE">
        <w:rPr>
          <w:rFonts w:ascii="Times New Roman" w:eastAsia="宋体" w:hAnsi="Times New Roman" w:cs="Times New Roman" w:hint="eastAsia"/>
          <w:szCs w:val="21"/>
          <w:lang w:eastAsia="zh-Hans"/>
        </w:rPr>
        <w:t>企业传递信息</w:t>
      </w:r>
      <w:r w:rsidR="007A0F57" w:rsidRPr="002240FE">
        <w:rPr>
          <w:rFonts w:ascii="Times New Roman" w:eastAsia="宋体" w:hAnsi="Times New Roman" w:cs="Times New Roman" w:hint="eastAsia"/>
          <w:szCs w:val="21"/>
          <w:lang w:eastAsia="zh-Hans"/>
        </w:rPr>
        <w:t>更具</w:t>
      </w:r>
      <w:r w:rsidR="00BC4143" w:rsidRPr="002240FE">
        <w:rPr>
          <w:rFonts w:ascii="Times New Roman" w:eastAsia="宋体" w:hAnsi="Times New Roman" w:cs="Times New Roman" w:hint="eastAsia"/>
          <w:szCs w:val="21"/>
          <w:lang w:eastAsia="zh-Hans"/>
        </w:rPr>
        <w:t>便利性。互联网的链接属性确保企业更加高效且及时地发布信息，实现与外部的有效沟通（张永坤等，</w:t>
      </w:r>
      <w:r w:rsidR="00BC4143" w:rsidRPr="002240FE">
        <w:rPr>
          <w:rFonts w:ascii="Times New Roman" w:eastAsia="宋体" w:hAnsi="Times New Roman" w:cs="Times New Roman" w:hint="eastAsia"/>
          <w:szCs w:val="21"/>
          <w:lang w:eastAsia="zh-Hans"/>
        </w:rPr>
        <w:t>2</w:t>
      </w:r>
      <w:r w:rsidR="00BC4143" w:rsidRPr="002240FE">
        <w:rPr>
          <w:rFonts w:ascii="Times New Roman" w:eastAsia="宋体" w:hAnsi="Times New Roman" w:cs="Times New Roman"/>
          <w:szCs w:val="21"/>
          <w:lang w:eastAsia="zh-Hans"/>
        </w:rPr>
        <w:t>021</w:t>
      </w:r>
      <w:r w:rsidR="00BC4143" w:rsidRPr="002240FE">
        <w:rPr>
          <w:rFonts w:ascii="Times New Roman" w:eastAsia="宋体" w:hAnsi="Times New Roman" w:cs="Times New Roman" w:hint="eastAsia"/>
          <w:szCs w:val="21"/>
          <w:lang w:eastAsia="zh-Hans"/>
        </w:rPr>
        <w:t>）</w:t>
      </w:r>
      <w:r w:rsidR="00E044B5" w:rsidRPr="002240FE">
        <w:rPr>
          <w:rFonts w:ascii="Times New Roman" w:eastAsia="宋体" w:hAnsi="Times New Roman" w:cs="Times New Roman" w:hint="eastAsia"/>
          <w:szCs w:val="21"/>
          <w:lang w:eastAsia="zh-Hans"/>
        </w:rPr>
        <w:t>。最后，</w:t>
      </w:r>
      <w:r w:rsidR="009B4484" w:rsidRPr="002240FE">
        <w:rPr>
          <w:rFonts w:ascii="Times New Roman" w:eastAsia="宋体" w:hAnsi="Times New Roman" w:cs="Times New Roman" w:hint="eastAsia"/>
          <w:szCs w:val="21"/>
          <w:lang w:eastAsia="zh-Hans"/>
        </w:rPr>
        <w:t>企业数字化转型契合我国数字经济发展战略，这无疑向外部传递</w:t>
      </w:r>
      <w:r w:rsidR="005C7272" w:rsidRPr="002240FE">
        <w:rPr>
          <w:rFonts w:ascii="Times New Roman" w:eastAsia="宋体" w:hAnsi="Times New Roman" w:cs="Times New Roman" w:hint="eastAsia"/>
          <w:szCs w:val="21"/>
        </w:rPr>
        <w:t>企业置身于数字化建设</w:t>
      </w:r>
      <w:r w:rsidR="009B4484" w:rsidRPr="002240FE">
        <w:rPr>
          <w:rFonts w:ascii="Times New Roman" w:eastAsia="宋体" w:hAnsi="Times New Roman" w:cs="Times New Roman" w:hint="eastAsia"/>
          <w:szCs w:val="21"/>
          <w:lang w:eastAsia="zh-Hans"/>
        </w:rPr>
        <w:t>的</w:t>
      </w:r>
      <w:r w:rsidR="005C7272" w:rsidRPr="002240FE">
        <w:rPr>
          <w:rFonts w:ascii="Times New Roman" w:eastAsia="宋体" w:hAnsi="Times New Roman" w:cs="Times New Roman" w:hint="eastAsia"/>
          <w:szCs w:val="21"/>
          <w:lang w:eastAsia="zh-Hans"/>
        </w:rPr>
        <w:t>积极</w:t>
      </w:r>
      <w:r w:rsidR="009B4484" w:rsidRPr="002240FE">
        <w:rPr>
          <w:rFonts w:ascii="Times New Roman" w:eastAsia="宋体" w:hAnsi="Times New Roman" w:cs="Times New Roman" w:hint="eastAsia"/>
          <w:szCs w:val="21"/>
          <w:lang w:eastAsia="zh-Hans"/>
        </w:rPr>
        <w:t>信号</w:t>
      </w:r>
      <w:r w:rsidR="005C7272" w:rsidRPr="002240FE">
        <w:rPr>
          <w:rFonts w:ascii="Times New Roman" w:eastAsia="宋体" w:hAnsi="Times New Roman" w:cs="Times New Roman" w:hint="eastAsia"/>
          <w:szCs w:val="21"/>
          <w:lang w:eastAsia="zh-Hans"/>
        </w:rPr>
        <w:t>，反映了企业适应数字时代的良好前景，</w:t>
      </w:r>
      <w:r w:rsidR="0067567A" w:rsidRPr="002240FE">
        <w:rPr>
          <w:rFonts w:ascii="Times New Roman" w:eastAsia="宋体" w:hAnsi="Times New Roman" w:cs="Times New Roman" w:hint="eastAsia"/>
          <w:szCs w:val="21"/>
          <w:lang w:eastAsia="zh-Hans"/>
        </w:rPr>
        <w:t>不仅</w:t>
      </w:r>
      <w:r w:rsidR="005C7272" w:rsidRPr="002240FE">
        <w:rPr>
          <w:rFonts w:ascii="Times New Roman" w:eastAsia="宋体" w:hAnsi="Times New Roman" w:cs="Times New Roman" w:hint="eastAsia"/>
          <w:szCs w:val="21"/>
          <w:lang w:eastAsia="zh-Hans"/>
        </w:rPr>
        <w:t>进一步强化外部市场预期</w:t>
      </w:r>
      <w:r w:rsidR="0067567A" w:rsidRPr="002240FE">
        <w:rPr>
          <w:rFonts w:ascii="Times New Roman" w:eastAsia="宋体" w:hAnsi="Times New Roman" w:cs="Times New Roman" w:hint="eastAsia"/>
          <w:szCs w:val="21"/>
          <w:lang w:eastAsia="zh-Hans"/>
        </w:rPr>
        <w:t>，而且有利于提升股票流动性</w:t>
      </w:r>
      <w:r w:rsidR="00615F96" w:rsidRPr="002240FE">
        <w:rPr>
          <w:rFonts w:ascii="Times New Roman" w:eastAsia="宋体" w:hAnsi="Times New Roman" w:cs="Times New Roman" w:hint="eastAsia"/>
          <w:szCs w:val="21"/>
          <w:lang w:eastAsia="zh-Hans"/>
        </w:rPr>
        <w:t>（吴非等，</w:t>
      </w:r>
      <w:r w:rsidR="00615F96" w:rsidRPr="002240FE">
        <w:rPr>
          <w:rFonts w:ascii="Times New Roman" w:eastAsia="宋体" w:hAnsi="Times New Roman" w:cs="Times New Roman"/>
          <w:szCs w:val="21"/>
          <w:lang w:eastAsia="zh-Hans"/>
        </w:rPr>
        <w:t>2021</w:t>
      </w:r>
      <w:r w:rsidR="00615F96" w:rsidRPr="002240FE">
        <w:rPr>
          <w:rFonts w:ascii="Times New Roman" w:eastAsia="宋体" w:hAnsi="Times New Roman" w:cs="Times New Roman" w:hint="eastAsia"/>
          <w:szCs w:val="21"/>
          <w:lang w:eastAsia="zh-Hans"/>
        </w:rPr>
        <w:t>），强化外部监督</w:t>
      </w:r>
      <w:r w:rsidR="00C860E3" w:rsidRPr="002240FE">
        <w:rPr>
          <w:rFonts w:ascii="Times New Roman" w:eastAsia="宋体" w:hAnsi="Times New Roman" w:cs="Times New Roman" w:hint="eastAsia"/>
          <w:szCs w:val="21"/>
          <w:lang w:eastAsia="zh-Hans"/>
        </w:rPr>
        <w:t>以及</w:t>
      </w:r>
      <w:r w:rsidR="00615F96" w:rsidRPr="002240FE">
        <w:rPr>
          <w:rFonts w:ascii="Times New Roman" w:eastAsia="宋体" w:hAnsi="Times New Roman" w:cs="Times New Roman" w:hint="eastAsia"/>
          <w:szCs w:val="21"/>
          <w:lang w:eastAsia="zh-Hans"/>
        </w:rPr>
        <w:t>公司治理</w:t>
      </w:r>
      <w:r w:rsidR="005C7272" w:rsidRPr="002240FE">
        <w:rPr>
          <w:rFonts w:ascii="Times New Roman" w:eastAsia="宋体" w:hAnsi="Times New Roman" w:cs="Times New Roman" w:hint="eastAsia"/>
          <w:szCs w:val="21"/>
          <w:lang w:eastAsia="zh-Hans"/>
        </w:rPr>
        <w:t>。</w:t>
      </w:r>
      <w:r w:rsidR="00B179E1" w:rsidRPr="002240FE">
        <w:rPr>
          <w:rFonts w:ascii="Times New Roman" w:eastAsia="宋体" w:hAnsi="Times New Roman" w:cs="Times New Roman" w:hint="eastAsia"/>
          <w:szCs w:val="21"/>
          <w:lang w:eastAsia="zh-Hans"/>
        </w:rPr>
        <w:t>不透明度下降有利于债权人对企业形成正确的现金流预测</w:t>
      </w:r>
      <w:r w:rsidR="00ED48A2" w:rsidRPr="002240FE">
        <w:rPr>
          <w:rFonts w:ascii="Times New Roman" w:eastAsia="宋体" w:hAnsi="Times New Roman" w:cs="Times New Roman" w:hint="eastAsia"/>
          <w:szCs w:val="21"/>
          <w:lang w:eastAsia="zh-Hans"/>
        </w:rPr>
        <w:t>和还款预期</w:t>
      </w:r>
      <w:r w:rsidR="005A32A6" w:rsidRPr="002240FE">
        <w:rPr>
          <w:rFonts w:ascii="Times New Roman" w:eastAsia="宋体" w:hAnsi="Times New Roman" w:cs="Times New Roman" w:hint="eastAsia"/>
          <w:szCs w:val="21"/>
          <w:lang w:eastAsia="zh-Hans"/>
        </w:rPr>
        <w:t>，减轻贷前审查和贷后监督成本</w:t>
      </w:r>
      <w:r w:rsidR="00ED48A2" w:rsidRPr="002240FE">
        <w:rPr>
          <w:rFonts w:ascii="Times New Roman" w:eastAsia="宋体" w:hAnsi="Times New Roman" w:cs="Times New Roman" w:hint="eastAsia"/>
          <w:szCs w:val="21"/>
          <w:lang w:eastAsia="zh-Hans"/>
        </w:rPr>
        <w:t>，降低债权人所要求的风险补偿（</w:t>
      </w:r>
      <w:r w:rsidR="00ED48A2" w:rsidRPr="002240FE">
        <w:rPr>
          <w:rFonts w:ascii="Times New Roman" w:eastAsia="宋体" w:hAnsi="Times New Roman" w:cs="Times New Roman"/>
          <w:szCs w:val="21"/>
          <w:lang w:eastAsia="zh-Hans"/>
        </w:rPr>
        <w:t>Bharath et al</w:t>
      </w:r>
      <w:r w:rsidR="00ED48A2" w:rsidRPr="002240FE">
        <w:rPr>
          <w:rFonts w:ascii="Times New Roman" w:eastAsia="宋体" w:hAnsi="Times New Roman" w:cs="Times New Roman"/>
          <w:szCs w:val="21"/>
          <w:lang w:eastAsia="zh-Hans"/>
        </w:rPr>
        <w:t>，</w:t>
      </w:r>
      <w:r w:rsidR="00ED48A2" w:rsidRPr="002240FE">
        <w:rPr>
          <w:rFonts w:ascii="Times New Roman" w:eastAsia="宋体" w:hAnsi="Times New Roman" w:cs="Times New Roman" w:hint="eastAsia"/>
          <w:szCs w:val="21"/>
          <w:lang w:eastAsia="zh-Hans"/>
        </w:rPr>
        <w:t>2</w:t>
      </w:r>
      <w:r w:rsidR="00ED48A2" w:rsidRPr="002240FE">
        <w:rPr>
          <w:rFonts w:ascii="Times New Roman" w:eastAsia="宋体" w:hAnsi="Times New Roman" w:cs="Times New Roman"/>
          <w:szCs w:val="21"/>
          <w:lang w:eastAsia="zh-Hans"/>
        </w:rPr>
        <w:t>008</w:t>
      </w:r>
      <w:r w:rsidR="00ED48A2" w:rsidRPr="002240FE">
        <w:rPr>
          <w:rFonts w:ascii="Times New Roman" w:eastAsia="宋体" w:hAnsi="Times New Roman" w:cs="Times New Roman" w:hint="eastAsia"/>
          <w:szCs w:val="21"/>
          <w:lang w:eastAsia="zh-Hans"/>
        </w:rPr>
        <w:t>；周楷唐等，</w:t>
      </w:r>
      <w:r w:rsidR="00ED48A2" w:rsidRPr="002240FE">
        <w:rPr>
          <w:rFonts w:ascii="Times New Roman" w:eastAsia="宋体" w:hAnsi="Times New Roman" w:cs="Times New Roman" w:hint="eastAsia"/>
          <w:szCs w:val="21"/>
          <w:lang w:eastAsia="zh-Hans"/>
        </w:rPr>
        <w:t>2</w:t>
      </w:r>
      <w:r w:rsidR="00ED48A2" w:rsidRPr="002240FE">
        <w:rPr>
          <w:rFonts w:ascii="Times New Roman" w:eastAsia="宋体" w:hAnsi="Times New Roman" w:cs="Times New Roman"/>
          <w:szCs w:val="21"/>
          <w:lang w:eastAsia="zh-Hans"/>
        </w:rPr>
        <w:t>017</w:t>
      </w:r>
      <w:r w:rsidR="00ED48A2" w:rsidRPr="002240FE">
        <w:rPr>
          <w:rFonts w:ascii="Times New Roman" w:eastAsia="宋体" w:hAnsi="Times New Roman" w:cs="Times New Roman" w:hint="eastAsia"/>
          <w:szCs w:val="21"/>
          <w:lang w:eastAsia="zh-Hans"/>
        </w:rPr>
        <w:t>）。</w:t>
      </w:r>
    </w:p>
    <w:p w14:paraId="6B9200EC" w14:textId="19123AC8" w:rsidR="006E6FA7" w:rsidRPr="002240FE" w:rsidRDefault="007B5EB8" w:rsidP="009546F5">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lang w:eastAsia="zh-Hans"/>
        </w:rPr>
        <w:t>“盈利渠道”认为，</w:t>
      </w:r>
      <w:r w:rsidR="006E6FA7" w:rsidRPr="002240FE">
        <w:rPr>
          <w:rFonts w:ascii="Times New Roman" w:eastAsia="宋体" w:hAnsi="Times New Roman" w:cs="Times New Roman"/>
          <w:szCs w:val="21"/>
          <w:lang w:eastAsia="zh-Hans"/>
        </w:rPr>
        <w:t>数字化转型</w:t>
      </w:r>
      <w:r w:rsidR="00C0443B" w:rsidRPr="002240FE">
        <w:rPr>
          <w:rFonts w:ascii="Times New Roman" w:eastAsia="宋体" w:hAnsi="Times New Roman" w:cs="Times New Roman" w:hint="eastAsia"/>
          <w:szCs w:val="21"/>
          <w:lang w:eastAsia="zh-Hans"/>
        </w:rPr>
        <w:t>提高企业盈利能力</w:t>
      </w:r>
      <w:r w:rsidR="006E6FA7" w:rsidRPr="002240FE">
        <w:rPr>
          <w:rFonts w:ascii="Times New Roman" w:eastAsia="宋体" w:hAnsi="Times New Roman" w:cs="Times New Roman" w:hint="eastAsia"/>
          <w:szCs w:val="21"/>
          <w:lang w:eastAsia="zh-Hans"/>
        </w:rPr>
        <w:t>，改善企业财务状况，进而降低融资成本水平。</w:t>
      </w:r>
      <w:r w:rsidR="00D06398" w:rsidRPr="002240FE">
        <w:rPr>
          <w:rFonts w:ascii="Times New Roman" w:eastAsia="宋体" w:hAnsi="Times New Roman" w:cs="Times New Roman" w:hint="eastAsia"/>
          <w:szCs w:val="21"/>
          <w:lang w:eastAsia="zh-Hans"/>
        </w:rPr>
        <w:t>数字化转型</w:t>
      </w:r>
      <w:r w:rsidR="001C64D4" w:rsidRPr="002240FE">
        <w:rPr>
          <w:rFonts w:ascii="Times New Roman" w:eastAsia="宋体" w:hAnsi="Times New Roman" w:cs="Times New Roman" w:hint="eastAsia"/>
          <w:szCs w:val="21"/>
          <w:lang w:eastAsia="zh-Hans"/>
        </w:rPr>
        <w:t>赋予企业数据分析能力，帮助企业</w:t>
      </w:r>
      <w:r w:rsidR="00D06398" w:rsidRPr="002240FE">
        <w:rPr>
          <w:rFonts w:ascii="Times New Roman" w:eastAsia="宋体" w:hAnsi="Times New Roman" w:cs="Times New Roman" w:hint="eastAsia"/>
          <w:szCs w:val="21"/>
          <w:lang w:eastAsia="zh-Hans"/>
        </w:rPr>
        <w:t>在竞争环境中观察趋势</w:t>
      </w:r>
      <w:r w:rsidR="008C4BA0" w:rsidRPr="002240FE">
        <w:rPr>
          <w:rFonts w:ascii="Times New Roman" w:eastAsia="宋体" w:hAnsi="Times New Roman" w:cs="Times New Roman" w:hint="eastAsia"/>
          <w:szCs w:val="21"/>
          <w:lang w:eastAsia="zh-Hans"/>
        </w:rPr>
        <w:t>并</w:t>
      </w:r>
      <w:r w:rsidR="00D06398" w:rsidRPr="002240FE">
        <w:rPr>
          <w:rFonts w:ascii="Times New Roman" w:eastAsia="宋体" w:hAnsi="Times New Roman" w:cs="Times New Roman" w:hint="eastAsia"/>
          <w:szCs w:val="21"/>
          <w:lang w:eastAsia="zh-Hans"/>
        </w:rPr>
        <w:t>重新配置战略（</w:t>
      </w:r>
      <w:r w:rsidR="00D06398" w:rsidRPr="002240FE">
        <w:rPr>
          <w:rFonts w:ascii="Times New Roman" w:eastAsia="宋体" w:hAnsi="Times New Roman" w:cs="Times New Roman"/>
          <w:szCs w:val="21"/>
          <w:lang w:eastAsia="zh-Hans"/>
        </w:rPr>
        <w:t xml:space="preserve">Chen </w:t>
      </w:r>
      <w:r w:rsidR="00D06398" w:rsidRPr="002240FE">
        <w:rPr>
          <w:rFonts w:ascii="Times New Roman" w:eastAsia="宋体" w:hAnsi="Times New Roman" w:cs="Times New Roman" w:hint="eastAsia"/>
          <w:szCs w:val="21"/>
        </w:rPr>
        <w:t>e</w:t>
      </w:r>
      <w:r w:rsidR="00D06398" w:rsidRPr="002240FE">
        <w:rPr>
          <w:rFonts w:ascii="Times New Roman" w:eastAsia="宋体" w:hAnsi="Times New Roman" w:cs="Times New Roman"/>
          <w:szCs w:val="21"/>
        </w:rPr>
        <w:t>t al</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2012</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 xml:space="preserve">Agrawal </w:t>
      </w:r>
      <w:r w:rsidR="00D06398" w:rsidRPr="002240FE">
        <w:rPr>
          <w:rFonts w:ascii="Times New Roman" w:eastAsia="宋体" w:hAnsi="Times New Roman" w:cs="Times New Roman" w:hint="eastAsia"/>
          <w:szCs w:val="21"/>
        </w:rPr>
        <w:t>e</w:t>
      </w:r>
      <w:r w:rsidR="00D06398" w:rsidRPr="002240FE">
        <w:rPr>
          <w:rFonts w:ascii="Times New Roman" w:eastAsia="宋体" w:hAnsi="Times New Roman" w:cs="Times New Roman"/>
          <w:szCs w:val="21"/>
        </w:rPr>
        <w:t>t al</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2019</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 xml:space="preserve">Mikalef </w:t>
      </w:r>
      <w:r w:rsidR="00D06398" w:rsidRPr="002240FE">
        <w:rPr>
          <w:rFonts w:ascii="Times New Roman" w:eastAsia="宋体" w:hAnsi="Times New Roman" w:cs="Times New Roman" w:hint="eastAsia"/>
          <w:szCs w:val="21"/>
        </w:rPr>
        <w:t>e</w:t>
      </w:r>
      <w:r w:rsidR="00D06398" w:rsidRPr="002240FE">
        <w:rPr>
          <w:rFonts w:ascii="Times New Roman" w:eastAsia="宋体" w:hAnsi="Times New Roman" w:cs="Times New Roman"/>
          <w:szCs w:val="21"/>
        </w:rPr>
        <w:t>t al</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2020</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 xml:space="preserve">Babina </w:t>
      </w:r>
      <w:r w:rsidR="00D06398" w:rsidRPr="002240FE">
        <w:rPr>
          <w:rFonts w:ascii="Times New Roman" w:eastAsia="宋体" w:hAnsi="Times New Roman" w:cs="Times New Roman" w:hint="eastAsia"/>
          <w:szCs w:val="21"/>
        </w:rPr>
        <w:t>e</w:t>
      </w:r>
      <w:r w:rsidR="00D06398" w:rsidRPr="002240FE">
        <w:rPr>
          <w:rFonts w:ascii="Times New Roman" w:eastAsia="宋体" w:hAnsi="Times New Roman" w:cs="Times New Roman"/>
          <w:szCs w:val="21"/>
        </w:rPr>
        <w:t>t al</w:t>
      </w:r>
      <w:r w:rsidR="00D06398" w:rsidRPr="002240FE">
        <w:rPr>
          <w:rFonts w:ascii="Times New Roman" w:eastAsia="宋体" w:hAnsi="Times New Roman" w:cs="Times New Roman" w:hint="eastAsia"/>
          <w:szCs w:val="21"/>
        </w:rPr>
        <w:t>，</w:t>
      </w:r>
      <w:r w:rsidR="00D06398" w:rsidRPr="002240FE">
        <w:rPr>
          <w:rFonts w:ascii="Times New Roman" w:eastAsia="宋体" w:hAnsi="Times New Roman" w:cs="Times New Roman"/>
          <w:szCs w:val="21"/>
          <w:lang w:eastAsia="zh-Hans"/>
        </w:rPr>
        <w:t>2020</w:t>
      </w:r>
      <w:r w:rsidR="00D06398" w:rsidRPr="002240FE">
        <w:rPr>
          <w:rFonts w:ascii="Times New Roman" w:eastAsia="宋体" w:hAnsi="Times New Roman" w:cs="Times New Roman"/>
          <w:szCs w:val="21"/>
          <w:lang w:eastAsia="zh-Hans"/>
        </w:rPr>
        <w:t>）。数字技术的采用使</w:t>
      </w:r>
      <w:r w:rsidR="008D7638" w:rsidRPr="002240FE">
        <w:rPr>
          <w:rFonts w:ascii="Times New Roman" w:eastAsia="宋体" w:hAnsi="Times New Roman" w:cs="Times New Roman" w:hint="eastAsia"/>
          <w:szCs w:val="21"/>
          <w:lang w:eastAsia="zh-Hans"/>
        </w:rPr>
        <w:t>得</w:t>
      </w:r>
      <w:r w:rsidR="00D06398" w:rsidRPr="002240FE">
        <w:rPr>
          <w:rFonts w:ascii="Times New Roman" w:eastAsia="宋体" w:hAnsi="Times New Roman" w:cs="Times New Roman"/>
          <w:szCs w:val="21"/>
          <w:lang w:eastAsia="zh-Hans"/>
        </w:rPr>
        <w:t>企业能够更积极、更迅速地发现新的商机并获得竞争优势（</w:t>
      </w:r>
      <w:r w:rsidR="00D06398" w:rsidRPr="002240FE">
        <w:rPr>
          <w:rFonts w:ascii="Times New Roman" w:eastAsia="宋体" w:hAnsi="Times New Roman" w:cs="Times New Roman"/>
          <w:szCs w:val="21"/>
          <w:lang w:eastAsia="zh-Hans"/>
        </w:rPr>
        <w:t>Liu</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2014</w:t>
      </w:r>
      <w:r w:rsidR="00D06398" w:rsidRPr="002240FE">
        <w:rPr>
          <w:rFonts w:ascii="Times New Roman" w:eastAsia="宋体" w:hAnsi="Times New Roman" w:cs="Times New Roman"/>
          <w:szCs w:val="21"/>
          <w:lang w:eastAsia="zh-Hans"/>
        </w:rPr>
        <w:t>）。</w:t>
      </w:r>
      <w:r w:rsidR="00C860E3" w:rsidRPr="002240FE">
        <w:rPr>
          <w:rFonts w:ascii="Times New Roman" w:eastAsia="宋体" w:hAnsi="Times New Roman" w:cs="Times New Roman" w:hint="eastAsia"/>
          <w:szCs w:val="21"/>
          <w:lang w:eastAsia="zh-Hans"/>
        </w:rPr>
        <w:t>第一</w:t>
      </w:r>
      <w:r w:rsidR="00D06398" w:rsidRPr="002240FE">
        <w:rPr>
          <w:rFonts w:ascii="Times New Roman" w:eastAsia="宋体" w:hAnsi="Times New Roman" w:cs="Times New Roman"/>
          <w:szCs w:val="21"/>
          <w:lang w:eastAsia="zh-Hans"/>
        </w:rPr>
        <w:t>，数字化转型</w:t>
      </w:r>
      <w:r w:rsidR="008D7638" w:rsidRPr="002240FE">
        <w:rPr>
          <w:rFonts w:ascii="Times New Roman" w:eastAsia="宋体" w:hAnsi="Times New Roman" w:cs="Times New Roman" w:hint="eastAsia"/>
          <w:szCs w:val="21"/>
          <w:lang w:eastAsia="zh-Hans"/>
        </w:rPr>
        <w:t>促进</w:t>
      </w:r>
      <w:r w:rsidR="00D06398" w:rsidRPr="002240FE">
        <w:rPr>
          <w:rFonts w:ascii="Times New Roman" w:eastAsia="宋体" w:hAnsi="Times New Roman" w:cs="Times New Roman"/>
          <w:szCs w:val="21"/>
          <w:lang w:eastAsia="zh-Hans"/>
        </w:rPr>
        <w:t>产品创新（</w:t>
      </w:r>
      <w:r w:rsidR="00D06398" w:rsidRPr="002240FE">
        <w:rPr>
          <w:rFonts w:ascii="Times New Roman" w:eastAsia="宋体" w:hAnsi="Times New Roman" w:cs="Times New Roman"/>
          <w:szCs w:val="21"/>
          <w:lang w:eastAsia="zh-Hans"/>
        </w:rPr>
        <w:t xml:space="preserve">Cockburn </w:t>
      </w:r>
      <w:r w:rsidR="001C64D4" w:rsidRPr="002240FE">
        <w:rPr>
          <w:rFonts w:ascii="Times New Roman" w:eastAsia="宋体" w:hAnsi="Times New Roman" w:cs="Times New Roman" w:hint="eastAsia"/>
          <w:szCs w:val="21"/>
        </w:rPr>
        <w:t>e</w:t>
      </w:r>
      <w:r w:rsidR="001C64D4" w:rsidRPr="002240FE">
        <w:rPr>
          <w:rFonts w:ascii="Times New Roman" w:eastAsia="宋体" w:hAnsi="Times New Roman" w:cs="Times New Roman"/>
          <w:szCs w:val="21"/>
        </w:rPr>
        <w:t>t al</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2019</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 xml:space="preserve">Babina </w:t>
      </w:r>
      <w:r w:rsidR="001C64D4" w:rsidRPr="002240FE">
        <w:rPr>
          <w:rFonts w:ascii="Times New Roman" w:eastAsia="宋体" w:hAnsi="Times New Roman" w:cs="Times New Roman" w:hint="eastAsia"/>
          <w:szCs w:val="21"/>
        </w:rPr>
        <w:t>et</w:t>
      </w:r>
      <w:r w:rsidR="001C64D4" w:rsidRPr="002240FE">
        <w:rPr>
          <w:rFonts w:ascii="Times New Roman" w:eastAsia="宋体" w:hAnsi="Times New Roman" w:cs="Times New Roman"/>
          <w:szCs w:val="21"/>
          <w:lang w:eastAsia="zh-Hans"/>
        </w:rPr>
        <w:t xml:space="preserve"> </w:t>
      </w:r>
      <w:r w:rsidR="001C64D4" w:rsidRPr="002240FE">
        <w:rPr>
          <w:rFonts w:ascii="Times New Roman" w:eastAsia="宋体" w:hAnsi="Times New Roman" w:cs="Times New Roman" w:hint="eastAsia"/>
          <w:szCs w:val="21"/>
        </w:rPr>
        <w:t>al</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2020</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 xml:space="preserve">Blichfeldt </w:t>
      </w:r>
      <w:r w:rsidR="001E4306" w:rsidRPr="002240FE">
        <w:rPr>
          <w:rFonts w:ascii="Times New Roman" w:eastAsia="宋体" w:hAnsi="Times New Roman" w:cs="Times New Roman" w:hint="eastAsia"/>
          <w:szCs w:val="21"/>
        </w:rPr>
        <w:t>&amp;</w:t>
      </w:r>
      <w:r w:rsidR="00D06398" w:rsidRPr="002240FE">
        <w:rPr>
          <w:rFonts w:ascii="Times New Roman" w:eastAsia="宋体" w:hAnsi="Times New Roman" w:cs="Times New Roman"/>
          <w:szCs w:val="21"/>
          <w:lang w:eastAsia="zh-Hans"/>
        </w:rPr>
        <w:t xml:space="preserve"> Faullant</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2021</w:t>
      </w:r>
      <w:r w:rsidR="00D06398" w:rsidRPr="002240FE">
        <w:rPr>
          <w:rFonts w:ascii="Times New Roman" w:eastAsia="宋体" w:hAnsi="Times New Roman" w:cs="Times New Roman"/>
          <w:szCs w:val="21"/>
          <w:lang w:eastAsia="zh-Hans"/>
        </w:rPr>
        <w:t>）。</w:t>
      </w:r>
      <w:r w:rsidR="001C64D4" w:rsidRPr="002240FE">
        <w:rPr>
          <w:rFonts w:ascii="Times New Roman" w:eastAsia="宋体" w:hAnsi="Times New Roman" w:cs="Times New Roman" w:hint="eastAsia"/>
          <w:szCs w:val="21"/>
        </w:rPr>
        <w:t>通过对自身销售数据和行业数据的分析，</w:t>
      </w:r>
      <w:r w:rsidR="008D7638" w:rsidRPr="002240FE">
        <w:rPr>
          <w:rFonts w:ascii="Times New Roman" w:eastAsia="宋体" w:hAnsi="Times New Roman" w:cs="Times New Roman" w:hint="eastAsia"/>
          <w:szCs w:val="21"/>
        </w:rPr>
        <w:t>企业</w:t>
      </w:r>
      <w:r w:rsidR="00D06398" w:rsidRPr="002240FE">
        <w:rPr>
          <w:rFonts w:ascii="Times New Roman" w:eastAsia="宋体" w:hAnsi="Times New Roman" w:cs="Times New Roman"/>
          <w:szCs w:val="21"/>
          <w:lang w:eastAsia="zh-Hans"/>
        </w:rPr>
        <w:t>可</w:t>
      </w:r>
      <w:r w:rsidR="008D7638" w:rsidRPr="002240FE">
        <w:rPr>
          <w:rFonts w:ascii="Times New Roman" w:eastAsia="宋体" w:hAnsi="Times New Roman" w:cs="Times New Roman" w:hint="eastAsia"/>
          <w:szCs w:val="21"/>
          <w:lang w:eastAsia="zh-Hans"/>
        </w:rPr>
        <w:t>推出</w:t>
      </w:r>
      <w:r w:rsidR="00D06398" w:rsidRPr="002240FE">
        <w:rPr>
          <w:rFonts w:ascii="Times New Roman" w:eastAsia="宋体" w:hAnsi="Times New Roman" w:cs="Times New Roman"/>
          <w:szCs w:val="21"/>
          <w:lang w:eastAsia="zh-Hans"/>
        </w:rPr>
        <w:t>迎合消费者偏好的新产品或服务（</w:t>
      </w:r>
      <w:r w:rsidR="00D06398" w:rsidRPr="002240FE">
        <w:rPr>
          <w:rFonts w:ascii="Times New Roman" w:eastAsia="宋体" w:hAnsi="Times New Roman" w:cs="Times New Roman"/>
          <w:szCs w:val="21"/>
          <w:lang w:eastAsia="zh-Hans"/>
        </w:rPr>
        <w:t xml:space="preserve">Babina </w:t>
      </w:r>
      <w:r w:rsidR="008D7638" w:rsidRPr="002240FE">
        <w:rPr>
          <w:rFonts w:ascii="Times New Roman" w:eastAsia="宋体" w:hAnsi="Times New Roman" w:cs="Times New Roman" w:hint="eastAsia"/>
          <w:szCs w:val="21"/>
        </w:rPr>
        <w:t>e</w:t>
      </w:r>
      <w:r w:rsidR="008D7638" w:rsidRPr="002240FE">
        <w:rPr>
          <w:rFonts w:ascii="Times New Roman" w:eastAsia="宋体" w:hAnsi="Times New Roman" w:cs="Times New Roman"/>
          <w:szCs w:val="21"/>
        </w:rPr>
        <w:t>t al</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2020</w:t>
      </w:r>
      <w:r w:rsidR="00D06398" w:rsidRPr="002240FE">
        <w:rPr>
          <w:rFonts w:ascii="Times New Roman" w:eastAsia="宋体" w:hAnsi="Times New Roman" w:cs="Times New Roman"/>
          <w:szCs w:val="21"/>
          <w:lang w:eastAsia="zh-Hans"/>
        </w:rPr>
        <w:t>）。</w:t>
      </w:r>
      <w:r w:rsidR="00C860E3" w:rsidRPr="002240FE">
        <w:rPr>
          <w:rFonts w:ascii="Times New Roman" w:eastAsia="宋体" w:hAnsi="Times New Roman" w:cs="Times New Roman" w:hint="eastAsia"/>
          <w:szCs w:val="21"/>
          <w:lang w:eastAsia="zh-Hans"/>
        </w:rPr>
        <w:t>第二</w:t>
      </w:r>
      <w:r w:rsidR="00D06398" w:rsidRPr="002240FE">
        <w:rPr>
          <w:rFonts w:ascii="Times New Roman" w:eastAsia="宋体" w:hAnsi="Times New Roman" w:cs="Times New Roman"/>
          <w:szCs w:val="21"/>
          <w:lang w:eastAsia="zh-Hans"/>
        </w:rPr>
        <w:t>，</w:t>
      </w:r>
      <w:r w:rsidR="008D7638" w:rsidRPr="002240FE">
        <w:rPr>
          <w:rFonts w:ascii="Times New Roman" w:eastAsia="宋体" w:hAnsi="Times New Roman" w:cs="Times New Roman" w:hint="eastAsia"/>
          <w:szCs w:val="21"/>
          <w:lang w:eastAsia="zh-Hans"/>
        </w:rPr>
        <w:t>数字化转型</w:t>
      </w:r>
      <w:r w:rsidR="00D06398" w:rsidRPr="002240FE">
        <w:rPr>
          <w:rFonts w:ascii="Times New Roman" w:eastAsia="宋体" w:hAnsi="Times New Roman" w:cs="Times New Roman"/>
          <w:szCs w:val="21"/>
          <w:lang w:eastAsia="zh-Hans"/>
        </w:rPr>
        <w:t>降低了</w:t>
      </w:r>
      <w:r w:rsidR="002C29FB" w:rsidRPr="002240FE">
        <w:rPr>
          <w:rFonts w:ascii="Times New Roman" w:eastAsia="宋体" w:hAnsi="Times New Roman" w:cs="Times New Roman" w:hint="eastAsia"/>
          <w:szCs w:val="21"/>
          <w:lang w:eastAsia="zh-Hans"/>
        </w:rPr>
        <w:t>追踪成本</w:t>
      </w:r>
      <w:r w:rsidR="00D06398" w:rsidRPr="002240FE">
        <w:rPr>
          <w:rFonts w:ascii="Times New Roman" w:eastAsia="宋体" w:hAnsi="Times New Roman" w:cs="Times New Roman"/>
          <w:szCs w:val="21"/>
          <w:lang w:eastAsia="zh-Hans"/>
        </w:rPr>
        <w:t>，</w:t>
      </w:r>
      <w:r w:rsidR="002C29FB" w:rsidRPr="002240FE">
        <w:rPr>
          <w:rFonts w:ascii="Times New Roman" w:eastAsia="宋体" w:hAnsi="Times New Roman" w:cs="Times New Roman" w:hint="eastAsia"/>
          <w:szCs w:val="21"/>
          <w:lang w:eastAsia="zh-Hans"/>
        </w:rPr>
        <w:t>有助于企业</w:t>
      </w:r>
      <w:r w:rsidR="008D7638" w:rsidRPr="002240FE">
        <w:rPr>
          <w:rFonts w:ascii="Times New Roman" w:eastAsia="宋体" w:hAnsi="Times New Roman" w:cs="Times New Roman" w:hint="eastAsia"/>
          <w:szCs w:val="21"/>
          <w:lang w:eastAsia="zh-Hans"/>
        </w:rPr>
        <w:t>锚定</w:t>
      </w:r>
      <w:r w:rsidR="00D06398" w:rsidRPr="002240FE">
        <w:rPr>
          <w:rFonts w:ascii="Times New Roman" w:eastAsia="宋体" w:hAnsi="Times New Roman" w:cs="Times New Roman"/>
          <w:szCs w:val="21"/>
          <w:lang w:eastAsia="zh-Hans"/>
        </w:rPr>
        <w:t>客户并根据客户过去的行为采用新形式的价格歧视，包括行为价格歧视</w:t>
      </w:r>
      <w:r w:rsidR="008D7638" w:rsidRPr="002240FE">
        <w:rPr>
          <w:rFonts w:ascii="Times New Roman" w:eastAsia="宋体" w:hAnsi="Times New Roman" w:cs="Times New Roman" w:hint="eastAsia"/>
          <w:szCs w:val="21"/>
          <w:lang w:eastAsia="zh-Hans"/>
        </w:rPr>
        <w:t>、</w:t>
      </w:r>
      <w:r w:rsidR="008D7638" w:rsidRPr="002240FE">
        <w:rPr>
          <w:rFonts w:ascii="Times New Roman" w:eastAsia="宋体" w:hAnsi="Times New Roman" w:cs="Times New Roman" w:hint="eastAsia"/>
          <w:szCs w:val="21"/>
        </w:rPr>
        <w:t>差别定价以及捆绑销售</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 xml:space="preserve">Fudenberg </w:t>
      </w:r>
      <w:r w:rsidR="001E4306" w:rsidRPr="002240FE">
        <w:rPr>
          <w:rFonts w:ascii="Times New Roman" w:eastAsia="宋体" w:hAnsi="Times New Roman" w:cs="Times New Roman" w:hint="eastAsia"/>
          <w:szCs w:val="21"/>
        </w:rPr>
        <w:t>&amp;</w:t>
      </w:r>
      <w:r w:rsidR="00D06398" w:rsidRPr="002240FE">
        <w:rPr>
          <w:rFonts w:ascii="Times New Roman" w:eastAsia="宋体" w:hAnsi="Times New Roman" w:cs="Times New Roman"/>
          <w:szCs w:val="21"/>
          <w:lang w:eastAsia="zh-Hans"/>
        </w:rPr>
        <w:t xml:space="preserve"> Villas-Boas</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2006</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 xml:space="preserve">Bhargava </w:t>
      </w:r>
      <w:r w:rsidR="001E4306" w:rsidRPr="002240FE">
        <w:rPr>
          <w:rFonts w:ascii="Times New Roman" w:eastAsia="宋体" w:hAnsi="Times New Roman" w:cs="Times New Roman" w:hint="eastAsia"/>
          <w:szCs w:val="21"/>
        </w:rPr>
        <w:t>&amp;</w:t>
      </w:r>
      <w:r w:rsidR="00D06398" w:rsidRPr="002240FE">
        <w:rPr>
          <w:rFonts w:ascii="Times New Roman" w:eastAsia="宋体" w:hAnsi="Times New Roman" w:cs="Times New Roman"/>
          <w:szCs w:val="21"/>
          <w:lang w:eastAsia="zh-Hans"/>
        </w:rPr>
        <w:t xml:space="preserve"> Choudhary</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2008</w:t>
      </w:r>
      <w:r w:rsidR="00D06398" w:rsidRPr="002240FE">
        <w:rPr>
          <w:rFonts w:ascii="Times New Roman" w:eastAsia="宋体" w:hAnsi="Times New Roman" w:cs="Times New Roman"/>
          <w:szCs w:val="21"/>
          <w:lang w:eastAsia="zh-Hans"/>
        </w:rPr>
        <w:t>；</w:t>
      </w:r>
      <w:r w:rsidR="008D7638" w:rsidRPr="002240FE">
        <w:rPr>
          <w:rFonts w:ascii="Times New Roman" w:eastAsia="宋体" w:hAnsi="Times New Roman" w:cs="Times New Roman"/>
          <w:szCs w:val="21"/>
          <w:lang w:eastAsia="zh-Hans"/>
        </w:rPr>
        <w:t xml:space="preserve">Goldfarb </w:t>
      </w:r>
      <w:r w:rsidR="001E4306" w:rsidRPr="002240FE">
        <w:rPr>
          <w:rFonts w:ascii="Times New Roman" w:eastAsia="宋体" w:hAnsi="Times New Roman" w:cs="Times New Roman" w:hint="eastAsia"/>
          <w:szCs w:val="21"/>
        </w:rPr>
        <w:t>&amp;</w:t>
      </w:r>
      <w:r w:rsidR="008D7638" w:rsidRPr="002240FE">
        <w:rPr>
          <w:rFonts w:ascii="Times New Roman" w:eastAsia="宋体" w:hAnsi="Times New Roman" w:cs="Times New Roman"/>
          <w:szCs w:val="21"/>
          <w:lang w:eastAsia="zh-Hans"/>
        </w:rPr>
        <w:t xml:space="preserve"> Tucker</w:t>
      </w:r>
      <w:r w:rsidR="008D7638" w:rsidRPr="002240FE">
        <w:rPr>
          <w:rFonts w:ascii="Times New Roman" w:eastAsia="宋体" w:hAnsi="Times New Roman" w:cs="Times New Roman"/>
          <w:szCs w:val="21"/>
          <w:lang w:eastAsia="zh-Hans"/>
        </w:rPr>
        <w:t>，</w:t>
      </w:r>
      <w:r w:rsidR="008D7638" w:rsidRPr="002240FE">
        <w:rPr>
          <w:rFonts w:ascii="Times New Roman" w:eastAsia="宋体" w:hAnsi="Times New Roman" w:cs="Times New Roman"/>
          <w:szCs w:val="21"/>
          <w:lang w:eastAsia="zh-Hans"/>
        </w:rPr>
        <w:t>2019</w:t>
      </w:r>
      <w:r w:rsidR="00D06398" w:rsidRPr="002240FE">
        <w:rPr>
          <w:rFonts w:ascii="Times New Roman" w:eastAsia="宋体" w:hAnsi="Times New Roman" w:cs="Times New Roman"/>
          <w:szCs w:val="21"/>
          <w:lang w:eastAsia="zh-Hans"/>
        </w:rPr>
        <w:t>）。</w:t>
      </w:r>
      <w:r w:rsidR="002C29FB" w:rsidRPr="002240FE">
        <w:rPr>
          <w:rFonts w:ascii="Times New Roman" w:eastAsia="宋体" w:hAnsi="Times New Roman" w:cs="Times New Roman" w:hint="eastAsia"/>
          <w:szCs w:val="21"/>
          <w:lang w:eastAsia="zh-Hans"/>
        </w:rPr>
        <w:t>追踪成本的</w:t>
      </w:r>
      <w:r w:rsidR="00D06398" w:rsidRPr="002240FE">
        <w:rPr>
          <w:rFonts w:ascii="Times New Roman" w:eastAsia="宋体" w:hAnsi="Times New Roman" w:cs="Times New Roman"/>
          <w:szCs w:val="21"/>
          <w:lang w:eastAsia="zh-Hans"/>
        </w:rPr>
        <w:t>降低使公司能够向目标客户发送</w:t>
      </w:r>
      <w:r w:rsidR="00D06398" w:rsidRPr="002240FE">
        <w:rPr>
          <w:rFonts w:ascii="Times New Roman" w:eastAsia="宋体" w:hAnsi="Times New Roman" w:cs="Times New Roman" w:hint="eastAsia"/>
          <w:szCs w:val="21"/>
          <w:lang w:eastAsia="zh-Hans"/>
        </w:rPr>
        <w:t>个性化广告（</w:t>
      </w:r>
      <w:r w:rsidR="00D06398" w:rsidRPr="002240FE">
        <w:rPr>
          <w:rFonts w:ascii="Times New Roman" w:eastAsia="宋体" w:hAnsi="Times New Roman" w:cs="Times New Roman"/>
          <w:szCs w:val="21"/>
          <w:lang w:eastAsia="zh-Hans"/>
        </w:rPr>
        <w:t xml:space="preserve">Goldfarb </w:t>
      </w:r>
      <w:r w:rsidR="001E4306" w:rsidRPr="002240FE">
        <w:rPr>
          <w:rFonts w:ascii="Times New Roman" w:eastAsia="宋体" w:hAnsi="Times New Roman" w:cs="Times New Roman" w:hint="eastAsia"/>
          <w:szCs w:val="21"/>
        </w:rPr>
        <w:t>&amp;</w:t>
      </w:r>
      <w:r w:rsidR="00D06398" w:rsidRPr="002240FE">
        <w:rPr>
          <w:rFonts w:ascii="Times New Roman" w:eastAsia="宋体" w:hAnsi="Times New Roman" w:cs="Times New Roman"/>
          <w:szCs w:val="21"/>
          <w:lang w:eastAsia="zh-Hans"/>
        </w:rPr>
        <w:t xml:space="preserve"> Tucker</w:t>
      </w:r>
      <w:r w:rsidR="00D06398" w:rsidRPr="002240FE">
        <w:rPr>
          <w:rFonts w:ascii="Times New Roman" w:eastAsia="宋体" w:hAnsi="Times New Roman" w:cs="Times New Roman"/>
          <w:szCs w:val="21"/>
          <w:lang w:eastAsia="zh-Hans"/>
        </w:rPr>
        <w:t>，</w:t>
      </w:r>
      <w:r w:rsidR="00D06398" w:rsidRPr="002240FE">
        <w:rPr>
          <w:rFonts w:ascii="Times New Roman" w:eastAsia="宋体" w:hAnsi="Times New Roman" w:cs="Times New Roman"/>
          <w:szCs w:val="21"/>
          <w:lang w:eastAsia="zh-Hans"/>
        </w:rPr>
        <w:t>2019</w:t>
      </w:r>
      <w:r w:rsidR="00D06398" w:rsidRPr="002240FE">
        <w:rPr>
          <w:rFonts w:ascii="Times New Roman" w:eastAsia="宋体" w:hAnsi="Times New Roman" w:cs="Times New Roman"/>
          <w:szCs w:val="21"/>
          <w:lang w:eastAsia="zh-Hans"/>
        </w:rPr>
        <w:t>）。个性化的广告策略不仅可以节省无效的</w:t>
      </w:r>
      <w:r w:rsidR="000814A4" w:rsidRPr="002240FE">
        <w:rPr>
          <w:rFonts w:ascii="Times New Roman" w:eastAsia="宋体" w:hAnsi="Times New Roman" w:cs="Times New Roman"/>
          <w:szCs w:val="21"/>
          <w:lang w:eastAsia="zh-Hans"/>
        </w:rPr>
        <w:t>广告</w:t>
      </w:r>
      <w:r w:rsidR="00D06398" w:rsidRPr="002240FE">
        <w:rPr>
          <w:rFonts w:ascii="Times New Roman" w:eastAsia="宋体" w:hAnsi="Times New Roman" w:cs="Times New Roman"/>
          <w:szCs w:val="21"/>
          <w:lang w:eastAsia="zh-Hans"/>
        </w:rPr>
        <w:t>支出，还</w:t>
      </w:r>
      <w:r w:rsidR="000814A4" w:rsidRPr="002240FE">
        <w:rPr>
          <w:rFonts w:ascii="Times New Roman" w:eastAsia="宋体" w:hAnsi="Times New Roman" w:cs="Times New Roman" w:hint="eastAsia"/>
          <w:szCs w:val="21"/>
          <w:lang w:eastAsia="zh-Hans"/>
        </w:rPr>
        <w:t>能</w:t>
      </w:r>
      <w:r w:rsidR="00D06398" w:rsidRPr="002240FE">
        <w:rPr>
          <w:rFonts w:ascii="Times New Roman" w:eastAsia="宋体" w:hAnsi="Times New Roman" w:cs="Times New Roman"/>
          <w:szCs w:val="21"/>
          <w:lang w:eastAsia="zh-Hans"/>
        </w:rPr>
        <w:t>提高客户与商品的匹配度，扩大产品市场占有率。</w:t>
      </w:r>
      <w:r w:rsidR="00C860E3" w:rsidRPr="002240FE">
        <w:rPr>
          <w:rFonts w:ascii="Times New Roman" w:eastAsia="宋体" w:hAnsi="Times New Roman" w:cs="Times New Roman" w:hint="eastAsia"/>
          <w:szCs w:val="21"/>
          <w:lang w:eastAsia="zh-Hans"/>
        </w:rPr>
        <w:t>第三</w:t>
      </w:r>
      <w:r w:rsidR="00922D9D" w:rsidRPr="002240FE">
        <w:rPr>
          <w:rFonts w:ascii="Times New Roman" w:eastAsia="宋体" w:hAnsi="Times New Roman" w:cs="Times New Roman" w:hint="eastAsia"/>
          <w:szCs w:val="21"/>
          <w:lang w:eastAsia="zh-Hans"/>
        </w:rPr>
        <w:t>，大数据分析和人工智能算法帮助企业及时识别和系统分析业务活动中的风险（吴非等，</w:t>
      </w:r>
      <w:r w:rsidR="00922D9D" w:rsidRPr="002240FE">
        <w:rPr>
          <w:rFonts w:ascii="Times New Roman" w:eastAsia="宋体" w:hAnsi="Times New Roman" w:cs="Times New Roman" w:hint="eastAsia"/>
          <w:szCs w:val="21"/>
        </w:rPr>
        <w:t>2</w:t>
      </w:r>
      <w:r w:rsidR="00922D9D" w:rsidRPr="002240FE">
        <w:rPr>
          <w:rFonts w:ascii="Times New Roman" w:eastAsia="宋体" w:hAnsi="Times New Roman" w:cs="Times New Roman"/>
          <w:szCs w:val="21"/>
        </w:rPr>
        <w:t>021</w:t>
      </w:r>
      <w:r w:rsidR="00922D9D" w:rsidRPr="002240FE">
        <w:rPr>
          <w:rFonts w:ascii="Times New Roman" w:eastAsia="宋体" w:hAnsi="Times New Roman" w:cs="Times New Roman" w:hint="eastAsia"/>
          <w:szCs w:val="21"/>
        </w:rPr>
        <w:t>；</w:t>
      </w:r>
      <w:r w:rsidR="00922D9D" w:rsidRPr="002240FE">
        <w:rPr>
          <w:rFonts w:ascii="Times New Roman" w:eastAsia="宋体" w:hAnsi="Times New Roman" w:cs="Times New Roman" w:hint="eastAsia"/>
          <w:szCs w:val="21"/>
        </w:rPr>
        <w:t>J</w:t>
      </w:r>
      <w:r w:rsidR="00922D9D" w:rsidRPr="002240FE">
        <w:rPr>
          <w:rFonts w:ascii="Times New Roman" w:eastAsia="宋体" w:hAnsi="Times New Roman" w:cs="Times New Roman"/>
          <w:szCs w:val="21"/>
        </w:rPr>
        <w:t>iang et al., 2022</w:t>
      </w:r>
      <w:r w:rsidR="00922D9D" w:rsidRPr="002240FE">
        <w:rPr>
          <w:rFonts w:ascii="Times New Roman" w:eastAsia="宋体" w:hAnsi="Times New Roman" w:cs="Times New Roman" w:hint="eastAsia"/>
          <w:szCs w:val="21"/>
          <w:lang w:eastAsia="zh-Hans"/>
        </w:rPr>
        <w:t>），合理确定风险应对策略，从而减少企业盈利损失，降低未来贷款违约风险。</w:t>
      </w:r>
      <w:r w:rsidR="00C860E3" w:rsidRPr="002240FE">
        <w:rPr>
          <w:rFonts w:ascii="Times New Roman" w:eastAsia="宋体" w:hAnsi="Times New Roman" w:cs="Times New Roman" w:hint="eastAsia"/>
          <w:szCs w:val="21"/>
          <w:lang w:eastAsia="zh-Hans"/>
        </w:rPr>
        <w:t>第四，数字技术的渗透降低了工人和工厂经理的自主权（</w:t>
      </w:r>
      <w:r w:rsidR="00C860E3" w:rsidRPr="002240FE">
        <w:rPr>
          <w:rFonts w:ascii="Times New Roman" w:eastAsia="宋体" w:hAnsi="Times New Roman" w:cs="Times New Roman"/>
          <w:szCs w:val="21"/>
          <w:lang w:eastAsia="zh-Hans"/>
        </w:rPr>
        <w:t>Bloom et al, 2014</w:t>
      </w:r>
      <w:r w:rsidR="00C860E3" w:rsidRPr="002240FE">
        <w:rPr>
          <w:rFonts w:ascii="Times New Roman" w:eastAsia="宋体" w:hAnsi="Times New Roman" w:cs="Times New Roman"/>
          <w:szCs w:val="21"/>
          <w:lang w:eastAsia="zh-Hans"/>
        </w:rPr>
        <w:t>），提高了内部控制系统的独立性，从而</w:t>
      </w:r>
      <w:r w:rsidR="00C860E3" w:rsidRPr="002240FE">
        <w:rPr>
          <w:rFonts w:ascii="Times New Roman" w:eastAsia="宋体" w:hAnsi="Times New Roman" w:cs="Times New Roman" w:hint="eastAsia"/>
          <w:szCs w:val="21"/>
          <w:lang w:eastAsia="zh-Hans"/>
        </w:rPr>
        <w:t>约束公司高管的非理性行为，</w:t>
      </w:r>
      <w:r w:rsidR="009546F5" w:rsidRPr="002240FE">
        <w:rPr>
          <w:rFonts w:ascii="Times New Roman" w:eastAsia="宋体" w:hAnsi="Times New Roman" w:cs="Times New Roman" w:hint="eastAsia"/>
          <w:szCs w:val="21"/>
          <w:lang w:eastAsia="zh-Hans"/>
        </w:rPr>
        <w:t>减少因代理问题所造成的盈利损失</w:t>
      </w:r>
      <w:r w:rsidR="00C860E3" w:rsidRPr="002240FE">
        <w:rPr>
          <w:rFonts w:ascii="Times New Roman" w:eastAsia="宋体" w:hAnsi="Times New Roman" w:cs="Times New Roman"/>
          <w:i/>
          <w:iCs/>
          <w:szCs w:val="21"/>
          <w:lang w:eastAsia="zh-Hans"/>
        </w:rPr>
        <w:t>。</w:t>
      </w:r>
      <w:r w:rsidR="009546F5" w:rsidRPr="002240FE">
        <w:rPr>
          <w:rFonts w:ascii="Times New Roman" w:eastAsia="宋体" w:hAnsi="Times New Roman" w:cs="Times New Roman" w:hint="eastAsia"/>
          <w:szCs w:val="21"/>
          <w:lang w:eastAsia="zh-Hans"/>
        </w:rPr>
        <w:t>最后</w:t>
      </w:r>
      <w:r w:rsidR="00F01A15" w:rsidRPr="002240FE">
        <w:rPr>
          <w:rFonts w:ascii="Times New Roman" w:eastAsia="宋体" w:hAnsi="Times New Roman" w:cs="Times New Roman" w:hint="eastAsia"/>
          <w:szCs w:val="21"/>
          <w:lang w:eastAsia="zh-Hans"/>
        </w:rPr>
        <w:t>，</w:t>
      </w:r>
      <w:r w:rsidR="00F54A5E" w:rsidRPr="002240FE">
        <w:rPr>
          <w:rFonts w:ascii="Times New Roman" w:eastAsia="宋体" w:hAnsi="Times New Roman" w:cs="Times New Roman" w:hint="eastAsia"/>
          <w:szCs w:val="21"/>
          <w:lang w:eastAsia="zh-Hans"/>
        </w:rPr>
        <w:t>数字化转型</w:t>
      </w:r>
      <w:r w:rsidR="008C4BA0" w:rsidRPr="002240FE">
        <w:rPr>
          <w:rFonts w:ascii="Times New Roman" w:eastAsia="宋体" w:hAnsi="Times New Roman" w:cs="Times New Roman" w:hint="eastAsia"/>
          <w:szCs w:val="21"/>
          <w:lang w:eastAsia="zh-Hans"/>
        </w:rPr>
        <w:t>有助于</w:t>
      </w:r>
      <w:r w:rsidR="00F54A5E" w:rsidRPr="002240FE">
        <w:rPr>
          <w:rFonts w:ascii="Times New Roman" w:eastAsia="宋体" w:hAnsi="Times New Roman" w:cs="Times New Roman" w:hint="eastAsia"/>
          <w:szCs w:val="21"/>
          <w:lang w:eastAsia="zh-Hans"/>
        </w:rPr>
        <w:t>精细化成本管理</w:t>
      </w:r>
      <w:r w:rsidR="00F54A5E" w:rsidRPr="002240FE">
        <w:rPr>
          <w:rFonts w:ascii="Times New Roman" w:eastAsia="宋体" w:hAnsi="Times New Roman" w:cs="Times New Roman" w:hint="eastAsia"/>
          <w:szCs w:val="21"/>
        </w:rPr>
        <w:t>（赵宸宇等，</w:t>
      </w:r>
      <w:r w:rsidR="00F54A5E" w:rsidRPr="002240FE">
        <w:rPr>
          <w:rFonts w:ascii="Times New Roman" w:eastAsia="宋体" w:hAnsi="Times New Roman" w:cs="Times New Roman" w:hint="eastAsia"/>
          <w:szCs w:val="21"/>
        </w:rPr>
        <w:t>2</w:t>
      </w:r>
      <w:r w:rsidR="00F54A5E" w:rsidRPr="002240FE">
        <w:rPr>
          <w:rFonts w:ascii="Times New Roman" w:eastAsia="宋体" w:hAnsi="Times New Roman" w:cs="Times New Roman"/>
          <w:szCs w:val="21"/>
        </w:rPr>
        <w:t>021</w:t>
      </w:r>
      <w:r w:rsidR="00F54A5E" w:rsidRPr="002240FE">
        <w:rPr>
          <w:rFonts w:ascii="Times New Roman" w:eastAsia="宋体" w:hAnsi="Times New Roman" w:cs="Times New Roman" w:hint="eastAsia"/>
          <w:szCs w:val="21"/>
        </w:rPr>
        <w:t>）</w:t>
      </w:r>
      <w:r w:rsidR="00F54A5E" w:rsidRPr="002240FE">
        <w:rPr>
          <w:rFonts w:ascii="Times New Roman" w:eastAsia="宋体" w:hAnsi="Times New Roman" w:cs="Times New Roman" w:hint="eastAsia"/>
          <w:szCs w:val="21"/>
          <w:lang w:eastAsia="zh-Hans"/>
        </w:rPr>
        <w:t>。</w:t>
      </w:r>
      <w:r w:rsidR="00CF6FFA" w:rsidRPr="002240FE">
        <w:rPr>
          <w:rFonts w:ascii="Times New Roman" w:eastAsia="宋体" w:hAnsi="Times New Roman" w:cs="Times New Roman" w:hint="eastAsia"/>
          <w:szCs w:val="21"/>
          <w:lang w:eastAsia="zh-Hans"/>
        </w:rPr>
        <w:t>基于大数据技术</w:t>
      </w:r>
      <w:r w:rsidR="000814A4" w:rsidRPr="002240FE">
        <w:rPr>
          <w:rFonts w:ascii="Times New Roman" w:eastAsia="宋体" w:hAnsi="Times New Roman" w:cs="Times New Roman" w:hint="eastAsia"/>
          <w:szCs w:val="21"/>
          <w:lang w:eastAsia="zh-Hans"/>
        </w:rPr>
        <w:t>和人工智能算法</w:t>
      </w:r>
      <w:r w:rsidR="00F54A5E" w:rsidRPr="002240FE">
        <w:rPr>
          <w:rFonts w:ascii="Times New Roman" w:eastAsia="宋体" w:hAnsi="Times New Roman" w:cs="Times New Roman" w:hint="eastAsia"/>
          <w:szCs w:val="21"/>
          <w:lang w:eastAsia="zh-Hans"/>
        </w:rPr>
        <w:t>，企业可以</w:t>
      </w:r>
      <w:r w:rsidR="00CF6FFA" w:rsidRPr="002240FE">
        <w:rPr>
          <w:rFonts w:ascii="Times New Roman" w:eastAsia="宋体" w:hAnsi="Times New Roman" w:cs="Times New Roman" w:hint="eastAsia"/>
          <w:szCs w:val="21"/>
          <w:lang w:eastAsia="zh-Hans"/>
        </w:rPr>
        <w:t>搜集</w:t>
      </w:r>
      <w:r w:rsidR="00F54A5E" w:rsidRPr="002240FE">
        <w:rPr>
          <w:rFonts w:ascii="Times New Roman" w:eastAsia="宋体" w:hAnsi="Times New Roman" w:cs="Times New Roman" w:hint="eastAsia"/>
          <w:szCs w:val="21"/>
          <w:lang w:eastAsia="zh-Hans"/>
        </w:rPr>
        <w:t>各个</w:t>
      </w:r>
      <w:r w:rsidR="00CF6FFA" w:rsidRPr="002240FE">
        <w:rPr>
          <w:rFonts w:ascii="Times New Roman" w:eastAsia="宋体" w:hAnsi="Times New Roman" w:cs="Times New Roman" w:hint="eastAsia"/>
          <w:szCs w:val="21"/>
          <w:lang w:eastAsia="zh-Hans"/>
        </w:rPr>
        <w:t>经营</w:t>
      </w:r>
      <w:r w:rsidR="00F54A5E" w:rsidRPr="002240FE">
        <w:rPr>
          <w:rFonts w:ascii="Times New Roman" w:eastAsia="宋体" w:hAnsi="Times New Roman" w:cs="Times New Roman" w:hint="eastAsia"/>
          <w:szCs w:val="21"/>
          <w:lang w:eastAsia="zh-Hans"/>
        </w:rPr>
        <w:t>环节的</w:t>
      </w:r>
      <w:r w:rsidR="00CF6FFA" w:rsidRPr="002240FE">
        <w:rPr>
          <w:rFonts w:ascii="Times New Roman" w:eastAsia="宋体" w:hAnsi="Times New Roman" w:cs="Times New Roman" w:hint="eastAsia"/>
          <w:szCs w:val="21"/>
          <w:lang w:eastAsia="zh-Hans"/>
        </w:rPr>
        <w:t>成本</w:t>
      </w:r>
      <w:r w:rsidR="00F54A5E" w:rsidRPr="002240FE">
        <w:rPr>
          <w:rFonts w:ascii="Times New Roman" w:eastAsia="宋体" w:hAnsi="Times New Roman" w:cs="Times New Roman" w:hint="eastAsia"/>
          <w:szCs w:val="21"/>
          <w:lang w:eastAsia="zh-Hans"/>
        </w:rPr>
        <w:t>信息</w:t>
      </w:r>
      <w:r w:rsidR="000814A4" w:rsidRPr="002240FE">
        <w:rPr>
          <w:rFonts w:ascii="Times New Roman" w:eastAsia="宋体" w:hAnsi="Times New Roman" w:cs="Times New Roman" w:hint="eastAsia"/>
          <w:szCs w:val="21"/>
          <w:lang w:eastAsia="zh-Hans"/>
        </w:rPr>
        <w:t>并进行</w:t>
      </w:r>
      <w:r w:rsidR="00F54A5E" w:rsidRPr="002240FE">
        <w:rPr>
          <w:rFonts w:ascii="Times New Roman" w:eastAsia="宋体" w:hAnsi="Times New Roman" w:cs="Times New Roman" w:hint="eastAsia"/>
          <w:szCs w:val="21"/>
          <w:lang w:eastAsia="zh-Hans"/>
        </w:rPr>
        <w:t>成本分析，有效实现成本精细化管理</w:t>
      </w:r>
      <w:r w:rsidR="003455F9" w:rsidRPr="002240FE">
        <w:rPr>
          <w:rFonts w:ascii="Times New Roman" w:eastAsia="宋体" w:hAnsi="Times New Roman" w:cs="Times New Roman" w:hint="eastAsia"/>
          <w:szCs w:val="21"/>
          <w:lang w:eastAsia="zh-Hans"/>
        </w:rPr>
        <w:t>，</w:t>
      </w:r>
      <w:r w:rsidR="00F54A5E" w:rsidRPr="002240FE">
        <w:rPr>
          <w:rFonts w:ascii="Times New Roman" w:eastAsia="宋体" w:hAnsi="Times New Roman" w:cs="Times New Roman" w:hint="eastAsia"/>
          <w:szCs w:val="21"/>
          <w:lang w:eastAsia="zh-Hans"/>
        </w:rPr>
        <w:t>减少</w:t>
      </w:r>
      <w:r w:rsidR="000814A4" w:rsidRPr="002240FE">
        <w:rPr>
          <w:rFonts w:ascii="Times New Roman" w:eastAsia="宋体" w:hAnsi="Times New Roman" w:cs="Times New Roman" w:hint="eastAsia"/>
          <w:szCs w:val="21"/>
          <w:lang w:eastAsia="zh-Hans"/>
        </w:rPr>
        <w:t>经营</w:t>
      </w:r>
      <w:r w:rsidR="00F54A5E" w:rsidRPr="002240FE">
        <w:rPr>
          <w:rFonts w:ascii="Times New Roman" w:eastAsia="宋体" w:hAnsi="Times New Roman" w:cs="Times New Roman" w:hint="eastAsia"/>
          <w:szCs w:val="21"/>
          <w:lang w:eastAsia="zh-Hans"/>
        </w:rPr>
        <w:t>过程中不必要的费用</w:t>
      </w:r>
      <w:r w:rsidR="000814A4" w:rsidRPr="002240FE">
        <w:rPr>
          <w:rFonts w:ascii="Times New Roman" w:eastAsia="宋体" w:hAnsi="Times New Roman" w:cs="Times New Roman" w:hint="eastAsia"/>
          <w:szCs w:val="21"/>
          <w:lang w:eastAsia="zh-Hans"/>
        </w:rPr>
        <w:t>开支</w:t>
      </w:r>
      <w:r w:rsidR="00F54A5E" w:rsidRPr="002240FE">
        <w:rPr>
          <w:rFonts w:ascii="Times New Roman" w:eastAsia="宋体" w:hAnsi="Times New Roman" w:cs="Times New Roman" w:hint="eastAsia"/>
          <w:szCs w:val="21"/>
          <w:lang w:eastAsia="zh-Hans"/>
        </w:rPr>
        <w:t>，降低生产和管理成本</w:t>
      </w:r>
      <w:r w:rsidR="000814A4" w:rsidRPr="002240FE">
        <w:rPr>
          <w:rFonts w:ascii="Times New Roman" w:eastAsia="宋体" w:hAnsi="Times New Roman" w:cs="Times New Roman" w:hint="eastAsia"/>
          <w:szCs w:val="21"/>
          <w:lang w:eastAsia="zh-Hans"/>
        </w:rPr>
        <w:t>。</w:t>
      </w:r>
      <w:r w:rsidR="00B25400" w:rsidRPr="002240FE">
        <w:rPr>
          <w:rFonts w:ascii="Times New Roman" w:eastAsia="宋体" w:hAnsi="Times New Roman" w:cs="Times New Roman" w:hint="eastAsia"/>
          <w:szCs w:val="21"/>
          <w:lang w:eastAsia="zh-Hans"/>
        </w:rPr>
        <w:t>而</w:t>
      </w:r>
      <w:r w:rsidR="000814A4" w:rsidRPr="002240FE">
        <w:rPr>
          <w:rFonts w:ascii="Times New Roman" w:eastAsia="宋体" w:hAnsi="Times New Roman" w:cs="Times New Roman" w:hint="eastAsia"/>
          <w:szCs w:val="21"/>
          <w:lang w:eastAsia="zh-Hans"/>
        </w:rPr>
        <w:t>经营成本降低有利于</w:t>
      </w:r>
      <w:r w:rsidR="00B25400" w:rsidRPr="002240FE">
        <w:rPr>
          <w:rFonts w:ascii="Times New Roman" w:eastAsia="宋体" w:hAnsi="Times New Roman" w:cs="Times New Roman" w:hint="eastAsia"/>
          <w:szCs w:val="21"/>
          <w:lang w:eastAsia="zh-Hans"/>
        </w:rPr>
        <w:t>企业缩小边际成本，提升产品定价优势</w:t>
      </w:r>
      <w:r w:rsidR="000814A4" w:rsidRPr="002240FE">
        <w:rPr>
          <w:rFonts w:ascii="Times New Roman" w:eastAsia="宋体" w:hAnsi="Times New Roman" w:cs="Times New Roman" w:hint="eastAsia"/>
          <w:szCs w:val="21"/>
          <w:lang w:eastAsia="zh-Hans"/>
        </w:rPr>
        <w:t>。</w:t>
      </w:r>
      <w:r w:rsidR="00D06398" w:rsidRPr="002240FE">
        <w:rPr>
          <w:rFonts w:ascii="Times New Roman" w:eastAsia="宋体" w:hAnsi="Times New Roman" w:cs="Times New Roman"/>
          <w:szCs w:val="21"/>
          <w:lang w:eastAsia="zh-Hans"/>
        </w:rPr>
        <w:t>因此，</w:t>
      </w:r>
      <w:r w:rsidR="002C29FB" w:rsidRPr="002240FE">
        <w:rPr>
          <w:rFonts w:ascii="Times New Roman" w:eastAsia="宋体" w:hAnsi="Times New Roman" w:cs="Times New Roman" w:hint="eastAsia"/>
          <w:szCs w:val="21"/>
          <w:lang w:eastAsia="zh-Hans"/>
        </w:rPr>
        <w:t>本文</w:t>
      </w:r>
      <w:r w:rsidR="00D06398" w:rsidRPr="002240FE">
        <w:rPr>
          <w:rFonts w:ascii="Times New Roman" w:eastAsia="宋体" w:hAnsi="Times New Roman" w:cs="Times New Roman"/>
          <w:szCs w:val="21"/>
          <w:lang w:eastAsia="zh-Hans"/>
        </w:rPr>
        <w:t>认为数字化转型</w:t>
      </w:r>
      <w:r w:rsidR="002C29FB" w:rsidRPr="002240FE">
        <w:rPr>
          <w:rFonts w:ascii="Times New Roman" w:eastAsia="宋体" w:hAnsi="Times New Roman" w:cs="Times New Roman" w:hint="eastAsia"/>
          <w:szCs w:val="21"/>
          <w:lang w:eastAsia="zh-Hans"/>
        </w:rPr>
        <w:t>有利于企业</w:t>
      </w:r>
      <w:r w:rsidR="00D06398" w:rsidRPr="002240FE">
        <w:rPr>
          <w:rFonts w:ascii="Times New Roman" w:eastAsia="宋体" w:hAnsi="Times New Roman" w:cs="Times New Roman"/>
          <w:szCs w:val="21"/>
          <w:lang w:eastAsia="zh-Hans"/>
        </w:rPr>
        <w:t>在销售市场中</w:t>
      </w:r>
      <w:r w:rsidR="002C29FB" w:rsidRPr="002240FE">
        <w:rPr>
          <w:rFonts w:ascii="Times New Roman" w:eastAsia="宋体" w:hAnsi="Times New Roman" w:cs="Times New Roman" w:hint="eastAsia"/>
          <w:szCs w:val="21"/>
          <w:lang w:eastAsia="zh-Hans"/>
        </w:rPr>
        <w:t>形成</w:t>
      </w:r>
      <w:r w:rsidR="00D06398" w:rsidRPr="002240FE">
        <w:rPr>
          <w:rFonts w:ascii="Times New Roman" w:eastAsia="宋体" w:hAnsi="Times New Roman" w:cs="Times New Roman"/>
          <w:szCs w:val="21"/>
          <w:lang w:eastAsia="zh-Hans"/>
        </w:rPr>
        <w:t>竞争优势</w:t>
      </w:r>
      <w:r w:rsidR="002C29FB" w:rsidRPr="002240FE">
        <w:rPr>
          <w:rFonts w:ascii="Times New Roman" w:eastAsia="宋体" w:hAnsi="Times New Roman" w:cs="Times New Roman" w:hint="eastAsia"/>
          <w:szCs w:val="21"/>
          <w:lang w:eastAsia="zh-Hans"/>
        </w:rPr>
        <w:t>，</w:t>
      </w:r>
      <w:r w:rsidR="00F673C9" w:rsidRPr="002240FE">
        <w:rPr>
          <w:rFonts w:ascii="Times New Roman" w:eastAsia="宋体" w:hAnsi="Times New Roman" w:cs="Times New Roman" w:hint="eastAsia"/>
          <w:szCs w:val="21"/>
          <w:lang w:eastAsia="zh-Hans"/>
        </w:rPr>
        <w:t>改善企业盈利能力</w:t>
      </w:r>
      <w:r w:rsidR="002C29FB" w:rsidRPr="002240FE">
        <w:rPr>
          <w:rFonts w:ascii="Times New Roman" w:eastAsia="宋体" w:hAnsi="Times New Roman" w:cs="Times New Roman" w:hint="eastAsia"/>
          <w:szCs w:val="21"/>
          <w:lang w:eastAsia="zh-Hans"/>
        </w:rPr>
        <w:t>。</w:t>
      </w:r>
      <w:r w:rsidR="00790E43" w:rsidRPr="002240FE">
        <w:rPr>
          <w:rFonts w:ascii="Times New Roman" w:eastAsia="宋体" w:hAnsi="Times New Roman" w:cs="Times New Roman" w:hint="eastAsia"/>
          <w:szCs w:val="21"/>
          <w:lang w:eastAsia="zh-Hans"/>
        </w:rPr>
        <w:t>财务状况改善</w:t>
      </w:r>
      <w:r w:rsidR="00D66FCF" w:rsidRPr="002240FE">
        <w:rPr>
          <w:rFonts w:ascii="Times New Roman" w:eastAsia="宋体" w:hAnsi="Times New Roman" w:cs="Times New Roman" w:hint="eastAsia"/>
          <w:szCs w:val="21"/>
          <w:lang w:eastAsia="zh-Hans"/>
        </w:rPr>
        <w:t>提升企业偿债能力，降低贷款的违约风险。</w:t>
      </w:r>
      <w:r w:rsidR="00250E6B" w:rsidRPr="002240FE">
        <w:rPr>
          <w:rFonts w:ascii="Times New Roman" w:eastAsia="宋体" w:hAnsi="Times New Roman" w:cs="Times New Roman" w:hint="eastAsia"/>
          <w:szCs w:val="21"/>
          <w:lang w:eastAsia="zh-Hans"/>
        </w:rPr>
        <w:t>在信息不对称程度不变的情况下，</w:t>
      </w:r>
      <w:r w:rsidR="00845B81" w:rsidRPr="002240FE">
        <w:rPr>
          <w:rFonts w:ascii="Times New Roman" w:eastAsia="宋体" w:hAnsi="Times New Roman" w:cs="Times New Roman" w:hint="eastAsia"/>
          <w:szCs w:val="21"/>
          <w:lang w:eastAsia="zh-Hans"/>
        </w:rPr>
        <w:t>贷款价格中债权人所要求的风险补偿得以降低。</w:t>
      </w:r>
    </w:p>
    <w:p w14:paraId="0356BD66" w14:textId="1E968D0E" w:rsidR="001B28D0" w:rsidRPr="002240FE" w:rsidRDefault="00BD7AFA"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lang w:eastAsia="zh-Hans"/>
        </w:rPr>
        <w:t>综上所述，本文认为数字化转型有助于企业形成融资上的竞争优势，降低融资成本水平。</w:t>
      </w:r>
    </w:p>
    <w:p w14:paraId="10AE0D82" w14:textId="77777777" w:rsidR="00BC3166" w:rsidRPr="002240FE" w:rsidRDefault="00BC3166" w:rsidP="00BC3166">
      <w:pPr>
        <w:spacing w:line="320" w:lineRule="exact"/>
        <w:ind w:firstLineChars="200" w:firstLine="420"/>
        <w:rPr>
          <w:rFonts w:ascii="Times New Roman" w:eastAsia="宋体" w:hAnsi="Times New Roman" w:cs="Times New Roman"/>
          <w:szCs w:val="21"/>
          <w:lang w:eastAsia="zh-Hans"/>
        </w:rPr>
      </w:pPr>
    </w:p>
    <w:p w14:paraId="56444460" w14:textId="3D45514B" w:rsidR="005C1ED4" w:rsidRPr="002240FE" w:rsidRDefault="00032F58" w:rsidP="001D534E">
      <w:pPr>
        <w:widowControl/>
        <w:jc w:val="center"/>
        <w:rPr>
          <w:rFonts w:ascii="黑体" w:eastAsia="黑体" w:hAnsi="黑体" w:cstheme="majorEastAsia"/>
          <w:kern w:val="0"/>
          <w:sz w:val="28"/>
          <w:szCs w:val="28"/>
        </w:rPr>
      </w:pPr>
      <w:r w:rsidRPr="002240FE">
        <w:rPr>
          <w:rFonts w:ascii="黑体" w:eastAsia="黑体" w:hAnsi="黑体" w:cstheme="majorEastAsia" w:hint="eastAsia"/>
          <w:kern w:val="0"/>
          <w:sz w:val="28"/>
          <w:szCs w:val="28"/>
        </w:rPr>
        <w:t>三</w:t>
      </w:r>
      <w:r w:rsidR="005C1ED4" w:rsidRPr="002240FE">
        <w:rPr>
          <w:rFonts w:ascii="黑体" w:eastAsia="黑体" w:hAnsi="黑体" w:cstheme="majorEastAsia" w:hint="eastAsia"/>
          <w:kern w:val="0"/>
          <w:sz w:val="28"/>
          <w:szCs w:val="28"/>
        </w:rPr>
        <w:t>、研究设计</w:t>
      </w:r>
    </w:p>
    <w:p w14:paraId="54B9A099" w14:textId="77777777" w:rsidR="00BC3166" w:rsidRPr="002240FE" w:rsidRDefault="00BC3166" w:rsidP="00BC3166">
      <w:pPr>
        <w:spacing w:line="320" w:lineRule="exact"/>
        <w:ind w:firstLineChars="200" w:firstLine="420"/>
        <w:rPr>
          <w:rFonts w:ascii="黑体" w:eastAsia="黑体" w:hAnsi="黑体" w:cs="Times New Roman"/>
          <w:szCs w:val="21"/>
        </w:rPr>
      </w:pPr>
    </w:p>
    <w:p w14:paraId="61A6D7EC" w14:textId="5E00834A" w:rsidR="005C1ED4" w:rsidRPr="002240FE" w:rsidRDefault="00A143A3" w:rsidP="00BC3166">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lastRenderedPageBreak/>
        <w:t>（一）基准模型</w:t>
      </w:r>
      <w:r w:rsidR="00B644A4" w:rsidRPr="002240FE">
        <w:rPr>
          <w:rFonts w:ascii="黑体" w:eastAsia="黑体" w:hAnsi="黑体" w:cs="Times New Roman" w:hint="eastAsia"/>
          <w:szCs w:val="21"/>
        </w:rPr>
        <w:t>与变量</w:t>
      </w:r>
    </w:p>
    <w:p w14:paraId="25C44A4B" w14:textId="374448D5" w:rsidR="00FA6655" w:rsidRPr="002240FE" w:rsidRDefault="00FA6655" w:rsidP="005F49CA">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szCs w:val="21"/>
          <w:lang w:eastAsia="zh-Hans"/>
        </w:rPr>
        <w:t>本文探讨数字化转型与</w:t>
      </w:r>
      <w:r w:rsidR="00A143A3" w:rsidRPr="002240FE">
        <w:rPr>
          <w:rFonts w:ascii="Times New Roman" w:eastAsia="宋体" w:hAnsi="Times New Roman" w:cs="Times New Roman" w:hint="eastAsia"/>
          <w:szCs w:val="21"/>
          <w:lang w:eastAsia="zh-Hans"/>
        </w:rPr>
        <w:t>企业</w:t>
      </w:r>
      <w:r w:rsidRPr="002240FE">
        <w:rPr>
          <w:rFonts w:ascii="Times New Roman" w:eastAsia="宋体" w:hAnsi="Times New Roman" w:cs="Times New Roman"/>
          <w:szCs w:val="21"/>
          <w:lang w:eastAsia="zh-Hans"/>
        </w:rPr>
        <w:t>融资成本之间的关系。</w:t>
      </w:r>
      <w:r w:rsidR="00126691" w:rsidRPr="002240FE">
        <w:rPr>
          <w:rFonts w:ascii="Times New Roman" w:eastAsia="宋体" w:hAnsi="Times New Roman" w:cs="Times New Roman"/>
          <w:szCs w:val="21"/>
          <w:lang w:eastAsia="zh-Hans"/>
        </w:rPr>
        <w:t>基准</w:t>
      </w:r>
      <w:r w:rsidRPr="002240FE">
        <w:rPr>
          <w:rFonts w:ascii="Times New Roman" w:eastAsia="宋体" w:hAnsi="Times New Roman" w:cs="Times New Roman"/>
          <w:szCs w:val="21"/>
          <w:lang w:eastAsia="zh-Hans"/>
        </w:rPr>
        <w:t>回归模型如下</w:t>
      </w:r>
      <w:r w:rsidRPr="002240FE">
        <w:rPr>
          <w:rFonts w:ascii="Times New Roman" w:eastAsia="宋体" w:hAnsi="Times New Roman" w:cs="Times New Roman"/>
          <w:szCs w:val="21"/>
          <w:lang w:eastAsia="zh-Hans"/>
        </w:rPr>
        <w:t>:</w:t>
      </w:r>
    </w:p>
    <w:bookmarkStart w:id="6" w:name="_Hlk67611618"/>
    <w:p w14:paraId="49A51B96" w14:textId="3BB321F9" w:rsidR="00FA6655" w:rsidRPr="002240FE" w:rsidRDefault="00000000" w:rsidP="005F49CA">
      <w:pPr>
        <w:spacing w:line="320" w:lineRule="exact"/>
        <w:ind w:firstLineChars="200" w:firstLine="420"/>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Cost</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sSub>
          <m:sSubPr>
            <m:ctrlPr>
              <w:rPr>
                <w:rFonts w:ascii="Cambria Math" w:eastAsia="宋体" w:hAnsi="Cambria Math" w:cs="Times New Roman"/>
                <w:i/>
                <w:szCs w:val="21"/>
              </w:rPr>
            </m:ctrlPr>
          </m:sSubPr>
          <m:e>
            <m:r>
              <w:rPr>
                <w:rFonts w:ascii="Cambria Math" w:eastAsia="宋体" w:hAnsi="Cambria Math" w:cs="Times New Roman"/>
                <w:szCs w:val="21"/>
              </w:rPr>
              <m:t>D</m:t>
            </m:r>
            <m:r>
              <w:rPr>
                <w:rFonts w:ascii="Cambria Math" w:eastAsia="宋体" w:hAnsi="Cambria Math" w:cs="Times New Roman" w:hint="eastAsia"/>
                <w:szCs w:val="21"/>
              </w:rPr>
              <m:t>T</m:t>
            </m:r>
          </m:e>
          <m:sub>
            <m:r>
              <w:rPr>
                <w:rFonts w:ascii="Cambria Math" w:eastAsia="宋体" w:hAnsi="Cambria Math" w:cs="Times New Roman"/>
                <w:szCs w:val="21"/>
              </w:rPr>
              <m:t>i,t</m:t>
            </m:r>
          </m:sub>
        </m:sSub>
        <m:r>
          <w:rPr>
            <w:rFonts w:ascii="Cambria Math" w:eastAsia="宋体" w:hAnsi="Cambria Math" w:cs="Times New Roman"/>
            <w:szCs w:val="21"/>
          </w:rPr>
          <m:t>+γ</m:t>
        </m:r>
        <m:sSub>
          <m:sSubPr>
            <m:ctrlPr>
              <w:rPr>
                <w:rFonts w:ascii="Cambria Math" w:eastAsia="宋体" w:hAnsi="Cambria Math" w:cs="Times New Roman"/>
                <w:i/>
                <w:szCs w:val="21"/>
              </w:rPr>
            </m:ctrlPr>
          </m:sSubPr>
          <m:e>
            <m:r>
              <m:rPr>
                <m:sty m:val="bi"/>
              </m:rPr>
              <w:rPr>
                <w:rFonts w:ascii="Cambria Math" w:eastAsia="宋体" w:hAnsi="Cambria Math" w:cs="Times New Roman"/>
                <w:szCs w:val="21"/>
              </w:rPr>
              <m:t>Control</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λ</m:t>
            </m:r>
          </m:e>
          <m:sub>
            <m:r>
              <w:rPr>
                <w:rFonts w:ascii="Cambria Math" w:eastAsia="宋体" w:hAnsi="Cambria Math" w:cs="Times New Roman"/>
                <w:szCs w:val="21"/>
              </w:rPr>
              <m:t>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η</m:t>
            </m:r>
          </m:e>
          <m:sub>
            <m:r>
              <w:rPr>
                <w:rFonts w:ascii="Cambria Math" w:eastAsia="宋体" w:hAnsi="Cambria Math" w:cs="Times New Roman"/>
                <w:szCs w:val="21"/>
              </w:rPr>
              <m:t>j</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w:bookmarkStart w:id="7" w:name="_Hlk67611535"/>
            <m:r>
              <w:rPr>
                <w:rFonts w:ascii="Cambria Math" w:eastAsia="宋体" w:hAnsi="Cambria Math" w:cs="Times New Roman"/>
                <w:szCs w:val="21"/>
              </w:rPr>
              <m:t>ε</m:t>
            </m:r>
          </m:e>
          <m:sub>
            <m:r>
              <w:rPr>
                <w:rFonts w:ascii="Cambria Math" w:eastAsia="宋体" w:hAnsi="Cambria Math" w:cs="Times New Roman"/>
                <w:szCs w:val="21"/>
              </w:rPr>
              <m:t>i,t</m:t>
            </m:r>
            <w:bookmarkEnd w:id="7"/>
          </m:sub>
        </m:sSub>
      </m:oMath>
      <w:r w:rsidR="00FA6655" w:rsidRPr="002240FE">
        <w:rPr>
          <w:rFonts w:ascii="Times New Roman" w:eastAsia="宋体" w:hAnsi="Times New Roman" w:cs="Times New Roman"/>
          <w:szCs w:val="21"/>
        </w:rPr>
        <w:t xml:space="preserve">,                            (1)                                        </w:t>
      </w:r>
    </w:p>
    <w:p w14:paraId="5A46936B" w14:textId="3114D18F" w:rsidR="00FA6655" w:rsidRPr="002240FE" w:rsidRDefault="00FA6655" w:rsidP="005F49CA">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szCs w:val="21"/>
        </w:rPr>
        <w:t>其中，</w:t>
      </w:r>
      <m:oMath>
        <m:r>
          <w:rPr>
            <w:rFonts w:ascii="Cambria Math" w:eastAsia="宋体" w:hAnsi="Cambria Math" w:cs="Times New Roman"/>
            <w:szCs w:val="21"/>
          </w:rPr>
          <m:t>i</m:t>
        </m:r>
      </m:oMath>
      <w:r w:rsidRPr="002240FE">
        <w:rPr>
          <w:rFonts w:ascii="Times New Roman" w:eastAsia="宋体" w:hAnsi="Times New Roman" w:cs="Times New Roman"/>
          <w:szCs w:val="21"/>
        </w:rPr>
        <w:t>,</w:t>
      </w:r>
      <m:oMath>
        <m:r>
          <w:rPr>
            <w:rFonts w:ascii="Cambria Math" w:eastAsia="宋体" w:hAnsi="Cambria Math" w:cs="Times New Roman"/>
            <w:szCs w:val="21"/>
          </w:rPr>
          <m:t>t</m:t>
        </m:r>
      </m:oMath>
      <w:r w:rsidRPr="002240FE">
        <w:rPr>
          <w:rFonts w:ascii="Times New Roman" w:eastAsia="宋体" w:hAnsi="Times New Roman" w:cs="Times New Roman"/>
          <w:szCs w:val="21"/>
          <w:lang w:eastAsia="zh-Hans"/>
        </w:rPr>
        <w:t>和</w:t>
      </w:r>
      <m:oMath>
        <m:r>
          <w:rPr>
            <w:rFonts w:ascii="Cambria Math" w:eastAsia="宋体" w:hAnsi="Cambria Math" w:cs="Times New Roman" w:hint="eastAsia"/>
            <w:szCs w:val="21"/>
          </w:rPr>
          <m:t>j</m:t>
        </m:r>
      </m:oMath>
      <w:r w:rsidRPr="002240FE">
        <w:rPr>
          <w:rFonts w:ascii="Times New Roman" w:eastAsia="宋体" w:hAnsi="Times New Roman" w:cs="Times New Roman"/>
          <w:szCs w:val="21"/>
        </w:rPr>
        <w:t>分别</w:t>
      </w:r>
      <w:r w:rsidR="00126691" w:rsidRPr="002240FE">
        <w:rPr>
          <w:rFonts w:ascii="Times New Roman" w:eastAsia="宋体" w:hAnsi="Times New Roman" w:cs="Times New Roman"/>
          <w:szCs w:val="21"/>
        </w:rPr>
        <w:t>表示企业</w:t>
      </w:r>
      <w:r w:rsidRPr="002240FE">
        <w:rPr>
          <w:rFonts w:ascii="Times New Roman" w:eastAsia="宋体" w:hAnsi="Times New Roman" w:cs="Times New Roman"/>
          <w:szCs w:val="21"/>
        </w:rPr>
        <w:t>、年份和</w:t>
      </w:r>
      <w:r w:rsidR="00A143A3" w:rsidRPr="002240FE">
        <w:rPr>
          <w:rFonts w:ascii="Times New Roman" w:eastAsia="宋体" w:hAnsi="Times New Roman" w:cs="Times New Roman" w:hint="eastAsia"/>
          <w:szCs w:val="21"/>
        </w:rPr>
        <w:t>行业下标</w:t>
      </w:r>
      <w:r w:rsidRPr="002240FE">
        <w:rPr>
          <w:rFonts w:ascii="Times New Roman" w:eastAsia="宋体" w:hAnsi="Times New Roman" w:cs="Times New Roman"/>
          <w:szCs w:val="21"/>
        </w:rPr>
        <w:t>。因变量</w:t>
      </w:r>
      <m:oMath>
        <m:sSub>
          <m:sSubPr>
            <m:ctrlPr>
              <w:rPr>
                <w:rFonts w:ascii="Cambria Math" w:eastAsia="宋体" w:hAnsi="Cambria Math" w:cs="Times New Roman"/>
                <w:i/>
                <w:szCs w:val="21"/>
              </w:rPr>
            </m:ctrlPr>
          </m:sSubPr>
          <m:e>
            <m:r>
              <w:rPr>
                <w:rFonts w:ascii="Cambria Math" w:eastAsia="宋体" w:hAnsi="Cambria Math" w:cs="Times New Roman"/>
                <w:szCs w:val="21"/>
              </w:rPr>
              <m:t>Cost</m:t>
            </m:r>
          </m:e>
          <m:sub>
            <m:r>
              <w:rPr>
                <w:rFonts w:ascii="Cambria Math" w:eastAsia="宋体" w:hAnsi="Cambria Math" w:cs="Times New Roman"/>
                <w:szCs w:val="21"/>
              </w:rPr>
              <m:t>i,t</m:t>
            </m:r>
          </m:sub>
        </m:sSub>
      </m:oMath>
      <w:r w:rsidR="00A143A3" w:rsidRPr="002240FE">
        <w:rPr>
          <w:rFonts w:ascii="Times New Roman" w:eastAsia="宋体" w:hAnsi="Times New Roman" w:cs="Times New Roman" w:hint="eastAsia"/>
          <w:szCs w:val="21"/>
        </w:rPr>
        <w:t>代表公司</w:t>
      </w:r>
      <m:oMath>
        <m:r>
          <w:rPr>
            <w:rFonts w:ascii="Cambria Math" w:eastAsia="宋体" w:hAnsi="Cambria Math" w:cs="Times New Roman"/>
            <w:szCs w:val="21"/>
          </w:rPr>
          <m:t>i</m:t>
        </m:r>
      </m:oMath>
      <w:r w:rsidR="00126691" w:rsidRPr="002240FE">
        <w:rPr>
          <w:rFonts w:ascii="Times New Roman" w:eastAsia="宋体" w:hAnsi="Times New Roman" w:cs="Times New Roman"/>
          <w:szCs w:val="21"/>
        </w:rPr>
        <w:t>在</w:t>
      </w:r>
      <m:oMath>
        <m:r>
          <w:rPr>
            <w:rFonts w:ascii="Cambria Math" w:eastAsia="宋体" w:hAnsi="Cambria Math" w:cs="Times New Roman"/>
            <w:szCs w:val="21"/>
          </w:rPr>
          <m:t>t</m:t>
        </m:r>
      </m:oMath>
      <w:r w:rsidRPr="002240FE">
        <w:rPr>
          <w:rFonts w:ascii="Times New Roman" w:eastAsia="宋体" w:hAnsi="Times New Roman" w:cs="Times New Roman"/>
          <w:szCs w:val="21"/>
        </w:rPr>
        <w:t>年的融资成本。解释变量</w:t>
      </w:r>
      <m:oMath>
        <m:sSub>
          <m:sSubPr>
            <m:ctrlPr>
              <w:rPr>
                <w:rFonts w:ascii="Cambria Math" w:eastAsia="宋体" w:hAnsi="Cambria Math" w:cs="Times New Roman"/>
                <w:i/>
                <w:szCs w:val="21"/>
              </w:rPr>
            </m:ctrlPr>
          </m:sSubPr>
          <m:e>
            <m:r>
              <w:rPr>
                <w:rFonts w:ascii="Cambria Math" w:eastAsia="宋体" w:hAnsi="Cambria Math" w:cs="Times New Roman"/>
                <w:szCs w:val="21"/>
              </w:rPr>
              <m:t>D</m:t>
            </m:r>
            <m:r>
              <w:rPr>
                <w:rFonts w:ascii="Cambria Math" w:eastAsia="宋体" w:hAnsi="Cambria Math" w:cs="Times New Roman" w:hint="eastAsia"/>
                <w:szCs w:val="21"/>
              </w:rPr>
              <m:t>T</m:t>
            </m:r>
          </m:e>
          <m:sub>
            <m:r>
              <w:rPr>
                <w:rFonts w:ascii="Cambria Math" w:eastAsia="宋体" w:hAnsi="Cambria Math" w:cs="Times New Roman"/>
                <w:szCs w:val="21"/>
              </w:rPr>
              <m:t>i,t</m:t>
            </m:r>
          </m:sub>
        </m:sSub>
      </m:oMath>
      <w:r w:rsidR="00126691" w:rsidRPr="002240FE">
        <w:rPr>
          <w:rFonts w:ascii="Times New Roman" w:eastAsia="宋体" w:hAnsi="Times New Roman" w:cs="Times New Roman"/>
          <w:szCs w:val="21"/>
        </w:rPr>
        <w:t>表示企业</w:t>
      </w:r>
      <m:oMath>
        <m:r>
          <w:rPr>
            <w:rFonts w:ascii="Cambria Math" w:eastAsia="宋体" w:hAnsi="Cambria Math" w:cs="Times New Roman"/>
            <w:szCs w:val="21"/>
          </w:rPr>
          <m:t>i</m:t>
        </m:r>
      </m:oMath>
      <w:r w:rsidR="00126691" w:rsidRPr="002240FE">
        <w:rPr>
          <w:rFonts w:ascii="Times New Roman" w:eastAsia="宋体" w:hAnsi="Times New Roman" w:cs="Times New Roman"/>
          <w:szCs w:val="21"/>
        </w:rPr>
        <w:t>在</w:t>
      </w:r>
      <m:oMath>
        <m:r>
          <w:rPr>
            <w:rFonts w:ascii="Cambria Math" w:eastAsia="宋体" w:hAnsi="Cambria Math" w:cs="Times New Roman"/>
            <w:szCs w:val="21"/>
          </w:rPr>
          <m:t>t</m:t>
        </m:r>
      </m:oMath>
      <w:r w:rsidR="00126691" w:rsidRPr="002240FE">
        <w:rPr>
          <w:rFonts w:ascii="Times New Roman" w:eastAsia="宋体" w:hAnsi="Times New Roman" w:cs="Times New Roman"/>
          <w:szCs w:val="21"/>
        </w:rPr>
        <w:t>年的</w:t>
      </w:r>
      <w:r w:rsidRPr="002240FE">
        <w:rPr>
          <w:rFonts w:ascii="Times New Roman" w:eastAsia="宋体" w:hAnsi="Times New Roman" w:cs="Times New Roman"/>
          <w:szCs w:val="21"/>
        </w:rPr>
        <w:t>数字化转型</w:t>
      </w:r>
      <w:r w:rsidR="00A143A3" w:rsidRPr="002240FE">
        <w:rPr>
          <w:rFonts w:ascii="Times New Roman" w:eastAsia="宋体" w:hAnsi="Times New Roman" w:cs="Times New Roman" w:hint="eastAsia"/>
          <w:szCs w:val="21"/>
        </w:rPr>
        <w:t>程度</w:t>
      </w:r>
      <w:r w:rsidRPr="002240FE">
        <w:rPr>
          <w:rFonts w:ascii="Times New Roman" w:eastAsia="宋体" w:hAnsi="Times New Roman" w:cs="Times New Roman"/>
          <w:szCs w:val="21"/>
        </w:rPr>
        <w:t>。</w:t>
      </w:r>
      <m:oMath>
        <m:sSub>
          <m:sSubPr>
            <m:ctrlPr>
              <w:rPr>
                <w:rFonts w:ascii="Cambria Math" w:eastAsia="宋体" w:hAnsi="Cambria Math" w:cs="Times New Roman"/>
                <w:i/>
                <w:szCs w:val="21"/>
              </w:rPr>
            </m:ctrlPr>
          </m:sSubPr>
          <m:e>
            <m:r>
              <m:rPr>
                <m:sty m:val="bi"/>
              </m:rPr>
              <w:rPr>
                <w:rFonts w:ascii="Cambria Math" w:eastAsia="宋体" w:hAnsi="Cambria Math" w:cs="Times New Roman"/>
                <w:szCs w:val="21"/>
              </w:rPr>
              <m:t>Control</m:t>
            </m:r>
          </m:e>
          <m:sub>
            <m:r>
              <w:rPr>
                <w:rFonts w:ascii="Cambria Math" w:eastAsia="宋体" w:hAnsi="Cambria Math" w:cs="Times New Roman"/>
                <w:szCs w:val="21"/>
              </w:rPr>
              <m:t>i,t</m:t>
            </m:r>
          </m:sub>
        </m:sSub>
      </m:oMath>
      <w:r w:rsidRPr="002240FE">
        <w:rPr>
          <w:rFonts w:ascii="Times New Roman" w:eastAsia="宋体" w:hAnsi="Times New Roman" w:cs="Times New Roman"/>
          <w:szCs w:val="21"/>
        </w:rPr>
        <w:t>表示控制变量。</w:t>
      </w:r>
      <w:r w:rsidR="00C37A59" w:rsidRPr="002240FE">
        <w:rPr>
          <w:rFonts w:ascii="Times New Roman" w:eastAsia="宋体" w:hAnsi="Times New Roman" w:cs="Times New Roman" w:hint="eastAsia"/>
          <w:szCs w:val="21"/>
        </w:rPr>
        <w:t>参考吴非等（</w:t>
      </w:r>
      <w:r w:rsidR="00C37A59" w:rsidRPr="002240FE">
        <w:rPr>
          <w:rFonts w:ascii="Times New Roman" w:eastAsia="宋体" w:hAnsi="Times New Roman" w:cs="Times New Roman" w:hint="eastAsia"/>
          <w:szCs w:val="21"/>
        </w:rPr>
        <w:t>2</w:t>
      </w:r>
      <w:r w:rsidR="00C37A59" w:rsidRPr="002240FE">
        <w:rPr>
          <w:rFonts w:ascii="Times New Roman" w:eastAsia="宋体" w:hAnsi="Times New Roman" w:cs="Times New Roman"/>
          <w:szCs w:val="21"/>
        </w:rPr>
        <w:t>021</w:t>
      </w:r>
      <w:r w:rsidR="00C37A59" w:rsidRPr="002240FE">
        <w:rPr>
          <w:rFonts w:ascii="Times New Roman" w:eastAsia="宋体" w:hAnsi="Times New Roman" w:cs="Times New Roman" w:hint="eastAsia"/>
          <w:szCs w:val="21"/>
        </w:rPr>
        <w:t>），本文控制时间固定效应</w:t>
      </w:r>
      <m:oMath>
        <m:sSub>
          <m:sSubPr>
            <m:ctrlPr>
              <w:rPr>
                <w:rFonts w:ascii="Cambria Math" w:eastAsia="宋体" w:hAnsi="Cambria Math" w:cs="Times New Roman"/>
                <w:i/>
                <w:szCs w:val="21"/>
              </w:rPr>
            </m:ctrlPr>
          </m:sSubPr>
          <m:e>
            <m:r>
              <w:rPr>
                <w:rFonts w:ascii="Cambria Math" w:eastAsia="宋体" w:hAnsi="Cambria Math" w:cs="Times New Roman"/>
                <w:szCs w:val="21"/>
              </w:rPr>
              <m:t>λ</m:t>
            </m:r>
          </m:e>
          <m:sub>
            <m:r>
              <w:rPr>
                <w:rFonts w:ascii="Cambria Math" w:eastAsia="宋体" w:hAnsi="Cambria Math" w:cs="Times New Roman"/>
                <w:szCs w:val="21"/>
              </w:rPr>
              <m:t>t</m:t>
            </m:r>
          </m:sub>
        </m:sSub>
      </m:oMath>
      <w:r w:rsidRPr="002240FE">
        <w:rPr>
          <w:rFonts w:ascii="Times New Roman" w:eastAsia="宋体" w:hAnsi="Times New Roman" w:cs="Times New Roman"/>
          <w:szCs w:val="21"/>
        </w:rPr>
        <w:t>和</w:t>
      </w:r>
      <w:r w:rsidR="00C37A59" w:rsidRPr="002240FE">
        <w:rPr>
          <w:rFonts w:ascii="Times New Roman" w:eastAsia="宋体" w:hAnsi="Times New Roman" w:cs="Times New Roman" w:hint="eastAsia"/>
          <w:szCs w:val="21"/>
        </w:rPr>
        <w:t>行业固定效应</w:t>
      </w:r>
      <m:oMath>
        <m:sSub>
          <m:sSubPr>
            <m:ctrlPr>
              <w:rPr>
                <w:rFonts w:ascii="Cambria Math" w:eastAsia="宋体" w:hAnsi="Cambria Math" w:cs="Times New Roman"/>
                <w:i/>
                <w:szCs w:val="21"/>
              </w:rPr>
            </m:ctrlPr>
          </m:sSubPr>
          <m:e>
            <m:r>
              <w:rPr>
                <w:rFonts w:ascii="Cambria Math" w:eastAsia="宋体" w:hAnsi="Cambria Math" w:cs="Times New Roman"/>
                <w:szCs w:val="21"/>
              </w:rPr>
              <m:t>η</m:t>
            </m:r>
          </m:e>
          <m:sub>
            <m:r>
              <w:rPr>
                <w:rFonts w:ascii="Cambria Math" w:eastAsia="宋体" w:hAnsi="Cambria Math" w:cs="Times New Roman"/>
                <w:szCs w:val="21"/>
              </w:rPr>
              <m:t>j</m:t>
            </m:r>
          </m:sub>
        </m:sSub>
      </m:oMath>
      <w:r w:rsidR="00790E43" w:rsidRPr="002240FE">
        <w:rPr>
          <w:rFonts w:ascii="Times New Roman" w:eastAsia="宋体" w:hAnsi="Times New Roman" w:cs="Times New Roman" w:hint="eastAsia"/>
          <w:szCs w:val="21"/>
        </w:rPr>
        <w:t>，在稳健性检验中，本文进一步采用个体固定效应加以估计</w:t>
      </w:r>
      <w:r w:rsidRPr="002240FE">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oMath>
      <w:r w:rsidRPr="002240FE">
        <w:rPr>
          <w:rFonts w:ascii="Times New Roman" w:eastAsia="宋体" w:hAnsi="Times New Roman" w:cs="Times New Roman"/>
          <w:szCs w:val="21"/>
        </w:rPr>
        <w:t>是误差项。</w:t>
      </w:r>
      <w:r w:rsidR="00527261" w:rsidRPr="002240FE">
        <w:rPr>
          <w:rFonts w:ascii="Times New Roman" w:eastAsia="宋体" w:hAnsi="Times New Roman" w:cs="Times New Roman" w:hint="eastAsia"/>
          <w:szCs w:val="21"/>
        </w:rPr>
        <w:t>若</w:t>
      </w:r>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oMath>
      <w:r w:rsidRPr="002240FE">
        <w:rPr>
          <w:rFonts w:ascii="Times New Roman" w:eastAsia="宋体" w:hAnsi="Times New Roman" w:cs="Times New Roman"/>
          <w:szCs w:val="21"/>
        </w:rPr>
        <w:t>显著</w:t>
      </w:r>
      <w:r w:rsidR="00126691" w:rsidRPr="002240FE">
        <w:rPr>
          <w:rFonts w:ascii="Times New Roman" w:eastAsia="宋体" w:hAnsi="Times New Roman" w:cs="Times New Roman"/>
          <w:szCs w:val="21"/>
        </w:rPr>
        <w:t>为</w:t>
      </w:r>
      <w:r w:rsidRPr="002240FE">
        <w:rPr>
          <w:rFonts w:ascii="Times New Roman" w:eastAsia="宋体" w:hAnsi="Times New Roman" w:cs="Times New Roman"/>
          <w:szCs w:val="21"/>
        </w:rPr>
        <w:t>负，</w:t>
      </w:r>
      <w:r w:rsidR="00527261" w:rsidRPr="002240FE">
        <w:rPr>
          <w:rFonts w:ascii="Times New Roman" w:eastAsia="宋体" w:hAnsi="Times New Roman" w:cs="Times New Roman" w:hint="eastAsia"/>
          <w:szCs w:val="21"/>
        </w:rPr>
        <w:t>说明数字化转型</w:t>
      </w:r>
      <w:r w:rsidRPr="002240FE">
        <w:rPr>
          <w:rFonts w:ascii="Times New Roman" w:eastAsia="宋体" w:hAnsi="Times New Roman" w:cs="Times New Roman"/>
          <w:szCs w:val="21"/>
        </w:rPr>
        <w:t>有利于</w:t>
      </w:r>
      <w:r w:rsidR="00527261" w:rsidRPr="002240FE">
        <w:rPr>
          <w:rFonts w:ascii="Times New Roman" w:eastAsia="宋体" w:hAnsi="Times New Roman" w:cs="Times New Roman" w:hint="eastAsia"/>
          <w:szCs w:val="21"/>
        </w:rPr>
        <w:t>降低企业融资成本</w:t>
      </w:r>
      <w:r w:rsidRPr="002240FE">
        <w:rPr>
          <w:rFonts w:ascii="Times New Roman" w:eastAsia="宋体" w:hAnsi="Times New Roman" w:cs="Times New Roman"/>
          <w:szCs w:val="21"/>
        </w:rPr>
        <w:t>。在稳健性检验中，</w:t>
      </w:r>
      <w:r w:rsidR="00126691" w:rsidRPr="002240FE">
        <w:rPr>
          <w:rFonts w:ascii="Times New Roman" w:eastAsia="宋体" w:hAnsi="Times New Roman" w:cs="Times New Roman"/>
          <w:szCs w:val="21"/>
        </w:rPr>
        <w:t>本文拟</w:t>
      </w:r>
      <w:r w:rsidR="00527261" w:rsidRPr="002240FE">
        <w:rPr>
          <w:rFonts w:ascii="Times New Roman" w:eastAsia="宋体" w:hAnsi="Times New Roman" w:cs="Times New Roman" w:hint="eastAsia"/>
          <w:szCs w:val="21"/>
        </w:rPr>
        <w:t>运用</w:t>
      </w:r>
      <w:r w:rsidRPr="002240FE">
        <w:rPr>
          <w:rFonts w:ascii="Times New Roman" w:eastAsia="宋体" w:hAnsi="Times New Roman" w:cs="Times New Roman"/>
          <w:szCs w:val="21"/>
        </w:rPr>
        <w:t>工具变量法、</w:t>
      </w:r>
      <w:r w:rsidRPr="002240FE">
        <w:rPr>
          <w:rFonts w:ascii="Times New Roman" w:eastAsia="宋体" w:hAnsi="Times New Roman" w:cs="Times New Roman"/>
          <w:szCs w:val="21"/>
        </w:rPr>
        <w:t>Heckman</w:t>
      </w:r>
      <w:r w:rsidRPr="002240FE">
        <w:rPr>
          <w:rFonts w:ascii="Times New Roman" w:eastAsia="宋体" w:hAnsi="Times New Roman" w:cs="Times New Roman"/>
          <w:szCs w:val="21"/>
        </w:rPr>
        <w:t>两步法</w:t>
      </w:r>
      <w:r w:rsidR="00527261" w:rsidRPr="002240FE">
        <w:rPr>
          <w:rFonts w:ascii="Times New Roman" w:eastAsia="宋体" w:hAnsi="Times New Roman" w:cs="Times New Roman" w:hint="eastAsia"/>
          <w:szCs w:val="21"/>
        </w:rPr>
        <w:t>、倾向得分法</w:t>
      </w:r>
      <w:r w:rsidR="00790E43" w:rsidRPr="002240FE">
        <w:rPr>
          <w:rFonts w:ascii="Times New Roman" w:eastAsia="宋体" w:hAnsi="Times New Roman" w:cs="Times New Roman" w:hint="eastAsia"/>
          <w:szCs w:val="21"/>
        </w:rPr>
        <w:t>以及</w:t>
      </w:r>
      <w:r w:rsidR="00527261" w:rsidRPr="002240FE">
        <w:rPr>
          <w:rFonts w:ascii="Times New Roman" w:eastAsia="宋体" w:hAnsi="Times New Roman" w:cs="Times New Roman" w:hint="eastAsia"/>
          <w:szCs w:val="21"/>
        </w:rPr>
        <w:t>安慰剂检验</w:t>
      </w:r>
      <w:r w:rsidR="00C04C5B" w:rsidRPr="002240FE">
        <w:rPr>
          <w:rFonts w:ascii="Times New Roman" w:eastAsia="宋体" w:hAnsi="Times New Roman" w:cs="Times New Roman" w:hint="eastAsia"/>
          <w:szCs w:val="21"/>
        </w:rPr>
        <w:t>等方法解决由遗漏变量、</w:t>
      </w:r>
      <w:r w:rsidR="00C04C5B" w:rsidRPr="002240FE">
        <w:rPr>
          <w:rFonts w:ascii="Times New Roman" w:eastAsia="宋体" w:hAnsi="Times New Roman" w:cs="Times New Roman"/>
          <w:szCs w:val="21"/>
        </w:rPr>
        <w:t>反向因果关系</w:t>
      </w:r>
      <w:r w:rsidR="00C04C5B" w:rsidRPr="002240FE">
        <w:rPr>
          <w:rFonts w:ascii="Times New Roman" w:eastAsia="宋体" w:hAnsi="Times New Roman" w:cs="Times New Roman" w:hint="eastAsia"/>
          <w:szCs w:val="21"/>
        </w:rPr>
        <w:t>和</w:t>
      </w:r>
      <w:r w:rsidR="00C04C5B" w:rsidRPr="002240FE">
        <w:rPr>
          <w:rFonts w:ascii="Times New Roman" w:eastAsia="宋体" w:hAnsi="Times New Roman" w:cs="Times New Roman"/>
          <w:szCs w:val="21"/>
        </w:rPr>
        <w:t>样本自</w:t>
      </w:r>
      <w:r w:rsidR="00C04C5B" w:rsidRPr="002240FE">
        <w:rPr>
          <w:rFonts w:ascii="Times New Roman" w:eastAsia="宋体" w:hAnsi="Times New Roman" w:cs="Times New Roman" w:hint="eastAsia"/>
          <w:szCs w:val="21"/>
        </w:rPr>
        <w:t>选择所引起的内生性问题</w:t>
      </w:r>
      <w:r w:rsidR="00C04C5B" w:rsidRPr="002240FE">
        <w:rPr>
          <w:rFonts w:ascii="Times New Roman" w:eastAsia="宋体" w:hAnsi="Times New Roman" w:cs="Times New Roman"/>
          <w:szCs w:val="21"/>
        </w:rPr>
        <w:t>（</w:t>
      </w:r>
      <w:r w:rsidR="00C04C5B" w:rsidRPr="002240FE">
        <w:rPr>
          <w:rFonts w:ascii="Times New Roman" w:eastAsia="宋体" w:hAnsi="Times New Roman" w:cs="Times New Roman" w:hint="eastAsia"/>
          <w:szCs w:val="21"/>
        </w:rPr>
        <w:t>H</w:t>
      </w:r>
      <w:r w:rsidR="00C04C5B" w:rsidRPr="002240FE">
        <w:rPr>
          <w:rFonts w:ascii="Times New Roman" w:eastAsia="宋体" w:hAnsi="Times New Roman" w:cs="Times New Roman"/>
          <w:szCs w:val="21"/>
        </w:rPr>
        <w:t>ill et al, 2021</w:t>
      </w:r>
      <w:r w:rsidR="00C04C5B" w:rsidRPr="002240FE">
        <w:rPr>
          <w:rFonts w:ascii="Times New Roman" w:eastAsia="宋体" w:hAnsi="Times New Roman" w:cs="Times New Roman"/>
          <w:szCs w:val="21"/>
        </w:rPr>
        <w:t>）</w:t>
      </w:r>
      <w:r w:rsidRPr="002240FE">
        <w:rPr>
          <w:rFonts w:ascii="Times New Roman" w:eastAsia="宋体" w:hAnsi="Times New Roman" w:cs="Times New Roman"/>
          <w:szCs w:val="21"/>
        </w:rPr>
        <w:t>。</w:t>
      </w:r>
    </w:p>
    <w:p w14:paraId="60925C37" w14:textId="59ED6BB8" w:rsidR="00FA6655" w:rsidRPr="002240FE" w:rsidRDefault="00FA6655" w:rsidP="005F49CA">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szCs w:val="21"/>
        </w:rPr>
        <w:t>本文</w:t>
      </w:r>
      <w:r w:rsidR="004D034E" w:rsidRPr="002240FE">
        <w:rPr>
          <w:rFonts w:ascii="Times New Roman" w:eastAsia="宋体" w:hAnsi="Times New Roman" w:cs="Times New Roman" w:hint="eastAsia"/>
          <w:szCs w:val="21"/>
        </w:rPr>
        <w:t>用</w:t>
      </w:r>
      <w:r w:rsidRPr="002240FE">
        <w:rPr>
          <w:rFonts w:ascii="Times New Roman" w:eastAsia="宋体" w:hAnsi="Times New Roman" w:cs="Times New Roman"/>
          <w:szCs w:val="21"/>
        </w:rPr>
        <w:t>债务成本</w:t>
      </w:r>
      <w:r w:rsidR="00AD3771" w:rsidRPr="002240FE">
        <w:rPr>
          <w:rFonts w:ascii="Times New Roman" w:eastAsia="宋体" w:hAnsi="Times New Roman" w:cs="Times New Roman"/>
          <w:szCs w:val="21"/>
        </w:rPr>
        <w:t>来</w:t>
      </w:r>
      <w:r w:rsidR="004D034E" w:rsidRPr="002240FE">
        <w:rPr>
          <w:rFonts w:ascii="Times New Roman" w:eastAsia="宋体" w:hAnsi="Times New Roman" w:cs="Times New Roman" w:hint="eastAsia"/>
          <w:szCs w:val="21"/>
        </w:rPr>
        <w:t>度量企业融资成本（</w:t>
      </w:r>
      <w:r w:rsidR="004D034E" w:rsidRPr="002240FE">
        <w:rPr>
          <w:rFonts w:ascii="Times New Roman" w:eastAsia="宋体" w:hAnsi="Times New Roman" w:cs="Times New Roman"/>
          <w:szCs w:val="21"/>
        </w:rPr>
        <w:t xml:space="preserve">Pittman </w:t>
      </w:r>
      <w:r w:rsidR="001E4306" w:rsidRPr="002240FE">
        <w:rPr>
          <w:rFonts w:ascii="Times New Roman" w:eastAsia="宋体" w:hAnsi="Times New Roman" w:cs="Times New Roman" w:hint="eastAsia"/>
          <w:szCs w:val="21"/>
        </w:rPr>
        <w:t>&amp;</w:t>
      </w:r>
      <w:r w:rsidR="004D034E" w:rsidRPr="002240FE">
        <w:rPr>
          <w:rFonts w:ascii="Times New Roman" w:eastAsia="宋体" w:hAnsi="Times New Roman" w:cs="Times New Roman"/>
          <w:szCs w:val="21"/>
        </w:rPr>
        <w:t xml:space="preserve"> Fortin, 2004</w:t>
      </w:r>
      <w:r w:rsidR="00187AA9" w:rsidRPr="002240FE">
        <w:rPr>
          <w:rFonts w:ascii="Times New Roman" w:eastAsia="宋体" w:hAnsi="Times New Roman" w:cs="Times New Roman" w:hint="eastAsia"/>
          <w:szCs w:val="21"/>
        </w:rPr>
        <w:t>；</w:t>
      </w:r>
      <w:r w:rsidR="0016073A" w:rsidRPr="002240FE">
        <w:rPr>
          <w:rFonts w:ascii="Times New Roman" w:eastAsia="宋体" w:hAnsi="Times New Roman" w:cs="Times New Roman" w:hint="eastAsia"/>
          <w:szCs w:val="21"/>
        </w:rPr>
        <w:t>周楷唐等，</w:t>
      </w:r>
      <w:r w:rsidR="0016073A" w:rsidRPr="002240FE">
        <w:rPr>
          <w:rFonts w:ascii="Times New Roman" w:eastAsia="宋体" w:hAnsi="Times New Roman" w:cs="Times New Roman" w:hint="eastAsia"/>
          <w:szCs w:val="21"/>
        </w:rPr>
        <w:t>2</w:t>
      </w:r>
      <w:r w:rsidR="0016073A" w:rsidRPr="002240FE">
        <w:rPr>
          <w:rFonts w:ascii="Times New Roman" w:eastAsia="宋体" w:hAnsi="Times New Roman" w:cs="Times New Roman"/>
          <w:szCs w:val="21"/>
        </w:rPr>
        <w:t>017</w:t>
      </w:r>
      <w:r w:rsidR="0016073A" w:rsidRPr="002240FE">
        <w:rPr>
          <w:rFonts w:ascii="Times New Roman" w:eastAsia="宋体" w:hAnsi="Times New Roman" w:cs="Times New Roman" w:hint="eastAsia"/>
          <w:szCs w:val="21"/>
        </w:rPr>
        <w:t>；</w:t>
      </w:r>
      <w:r w:rsidR="002B41AE" w:rsidRPr="002240FE">
        <w:rPr>
          <w:rFonts w:ascii="Times New Roman" w:eastAsia="宋体" w:hAnsi="Times New Roman" w:cs="Times New Roman" w:hint="eastAsia"/>
          <w:szCs w:val="21"/>
        </w:rPr>
        <w:t>张伟华等，</w:t>
      </w:r>
      <w:r w:rsidR="002B41AE" w:rsidRPr="002240FE">
        <w:rPr>
          <w:rFonts w:ascii="Times New Roman" w:eastAsia="宋体" w:hAnsi="Times New Roman" w:cs="Times New Roman" w:hint="eastAsia"/>
          <w:szCs w:val="21"/>
        </w:rPr>
        <w:t>2</w:t>
      </w:r>
      <w:r w:rsidR="002B41AE" w:rsidRPr="002240FE">
        <w:rPr>
          <w:rFonts w:ascii="Times New Roman" w:eastAsia="宋体" w:hAnsi="Times New Roman" w:cs="Times New Roman"/>
          <w:szCs w:val="21"/>
        </w:rPr>
        <w:t>018</w:t>
      </w:r>
      <w:r w:rsidR="002B41AE" w:rsidRPr="002240FE">
        <w:rPr>
          <w:rFonts w:ascii="Times New Roman" w:eastAsia="宋体" w:hAnsi="Times New Roman" w:cs="Times New Roman" w:hint="eastAsia"/>
          <w:szCs w:val="21"/>
        </w:rPr>
        <w:t>；</w:t>
      </w:r>
      <w:r w:rsidR="00187AA9" w:rsidRPr="002240FE">
        <w:rPr>
          <w:rFonts w:ascii="Times New Roman" w:eastAsia="宋体" w:hAnsi="Times New Roman" w:cs="Times New Roman" w:hint="eastAsia"/>
          <w:szCs w:val="21"/>
        </w:rPr>
        <w:t>李建军</w:t>
      </w:r>
      <w:r w:rsidR="001E4306" w:rsidRPr="002240FE">
        <w:rPr>
          <w:rFonts w:ascii="Times New Roman" w:eastAsia="宋体" w:hAnsi="Times New Roman" w:cs="Times New Roman" w:hint="eastAsia"/>
          <w:szCs w:val="21"/>
        </w:rPr>
        <w:t>、</w:t>
      </w:r>
      <w:r w:rsidR="00187AA9" w:rsidRPr="002240FE">
        <w:rPr>
          <w:rFonts w:ascii="Times New Roman" w:eastAsia="宋体" w:hAnsi="Times New Roman" w:cs="Times New Roman"/>
          <w:szCs w:val="21"/>
        </w:rPr>
        <w:t>李俊成</w:t>
      </w:r>
      <w:r w:rsidR="00187AA9" w:rsidRPr="002240FE">
        <w:rPr>
          <w:rFonts w:ascii="Times New Roman" w:eastAsia="宋体" w:hAnsi="Times New Roman" w:cs="Times New Roman" w:hint="eastAsia"/>
          <w:szCs w:val="21"/>
        </w:rPr>
        <w:t>，</w:t>
      </w:r>
      <w:r w:rsidR="00187AA9" w:rsidRPr="002240FE">
        <w:rPr>
          <w:rFonts w:ascii="Times New Roman" w:eastAsia="宋体" w:hAnsi="Times New Roman" w:cs="Times New Roman" w:hint="eastAsia"/>
          <w:szCs w:val="21"/>
        </w:rPr>
        <w:t>2</w:t>
      </w:r>
      <w:r w:rsidR="00187AA9" w:rsidRPr="002240FE">
        <w:rPr>
          <w:rFonts w:ascii="Times New Roman" w:eastAsia="宋体" w:hAnsi="Times New Roman" w:cs="Times New Roman"/>
          <w:szCs w:val="21"/>
        </w:rPr>
        <w:t>020</w:t>
      </w:r>
      <w:r w:rsidR="004D034E" w:rsidRPr="002240FE">
        <w:rPr>
          <w:rFonts w:ascii="Times New Roman" w:eastAsia="宋体" w:hAnsi="Times New Roman" w:cs="Times New Roman" w:hint="eastAsia"/>
          <w:szCs w:val="21"/>
        </w:rPr>
        <w:t>）</w:t>
      </w:r>
      <w:r w:rsidR="00692A3A" w:rsidRPr="002240FE">
        <w:rPr>
          <w:rFonts w:ascii="Times New Roman" w:eastAsia="宋体" w:hAnsi="Times New Roman" w:cs="Times New Roman" w:hint="eastAsia"/>
          <w:szCs w:val="21"/>
        </w:rPr>
        <w:t>，</w:t>
      </w:r>
      <w:r w:rsidR="00AD3771" w:rsidRPr="002240FE">
        <w:rPr>
          <w:rFonts w:ascii="Times New Roman" w:eastAsia="宋体" w:hAnsi="Times New Roman" w:cs="Times New Roman"/>
          <w:szCs w:val="21"/>
        </w:rPr>
        <w:t>表示</w:t>
      </w:r>
      <w:r w:rsidRPr="002240FE">
        <w:rPr>
          <w:rFonts w:ascii="Times New Roman" w:eastAsia="宋体" w:hAnsi="Times New Roman" w:cs="Times New Roman"/>
          <w:szCs w:val="21"/>
        </w:rPr>
        <w:t>为利息支出与总负债之比</w:t>
      </w:r>
      <w:r w:rsidR="00AD3771" w:rsidRPr="002240FE">
        <w:rPr>
          <w:rFonts w:ascii="Times New Roman" w:eastAsia="宋体" w:hAnsi="Times New Roman" w:cs="Times New Roman"/>
          <w:szCs w:val="21"/>
        </w:rPr>
        <w:t>，记为</w:t>
      </w:r>
      <m:oMath>
        <m:r>
          <w:rPr>
            <w:rFonts w:ascii="Cambria Math" w:eastAsia="宋体" w:hAnsi="Cambria Math" w:cs="Times New Roman"/>
            <w:szCs w:val="21"/>
          </w:rPr>
          <m:t>Cost1</m:t>
        </m:r>
      </m:oMath>
      <w:r w:rsidR="00AD3771" w:rsidRPr="002240FE">
        <w:rPr>
          <w:rFonts w:ascii="Times New Roman" w:eastAsia="宋体" w:hAnsi="Times New Roman" w:cs="Times New Roman"/>
          <w:szCs w:val="21"/>
        </w:rPr>
        <w:t>。</w:t>
      </w:r>
      <w:r w:rsidR="00126691" w:rsidRPr="002240FE">
        <w:rPr>
          <w:rFonts w:ascii="Times New Roman" w:eastAsia="宋体" w:hAnsi="Times New Roman" w:cs="Times New Roman"/>
          <w:szCs w:val="21"/>
        </w:rPr>
        <w:t>本文</w:t>
      </w:r>
      <w:r w:rsidRPr="002240FE">
        <w:rPr>
          <w:rFonts w:ascii="Times New Roman" w:eastAsia="宋体" w:hAnsi="Times New Roman" w:cs="Times New Roman"/>
          <w:szCs w:val="21"/>
        </w:rPr>
        <w:t>还</w:t>
      </w:r>
      <w:r w:rsidR="00187AA9" w:rsidRPr="002240FE">
        <w:rPr>
          <w:rFonts w:ascii="Times New Roman" w:eastAsia="宋体" w:hAnsi="Times New Roman" w:cs="Times New Roman" w:hint="eastAsia"/>
          <w:szCs w:val="21"/>
        </w:rPr>
        <w:t>以</w:t>
      </w:r>
      <w:r w:rsidRPr="002240FE">
        <w:rPr>
          <w:rFonts w:ascii="Times New Roman" w:eastAsia="宋体" w:hAnsi="Times New Roman" w:cs="Times New Roman"/>
          <w:szCs w:val="21"/>
        </w:rPr>
        <w:t>财务费用率</w:t>
      </w:r>
      <w:r w:rsidR="00187AA9" w:rsidRPr="002240FE">
        <w:rPr>
          <w:rFonts w:ascii="Times New Roman" w:eastAsia="宋体" w:hAnsi="Times New Roman" w:cs="Times New Roman" w:hint="eastAsia"/>
          <w:szCs w:val="21"/>
        </w:rPr>
        <w:t>作为另一度量指标</w:t>
      </w:r>
      <w:r w:rsidRPr="002240FE">
        <w:rPr>
          <w:rFonts w:ascii="Times New Roman" w:eastAsia="宋体" w:hAnsi="Times New Roman" w:cs="Times New Roman"/>
          <w:szCs w:val="21"/>
        </w:rPr>
        <w:t>，</w:t>
      </w:r>
      <w:r w:rsidR="00073CA6" w:rsidRPr="002240FE">
        <w:rPr>
          <w:rFonts w:ascii="Times New Roman" w:eastAsia="宋体" w:hAnsi="Times New Roman" w:cs="Times New Roman"/>
          <w:szCs w:val="21"/>
        </w:rPr>
        <w:t>记</w:t>
      </w:r>
      <w:r w:rsidRPr="002240FE">
        <w:rPr>
          <w:rFonts w:ascii="Times New Roman" w:eastAsia="宋体" w:hAnsi="Times New Roman" w:cs="Times New Roman"/>
          <w:szCs w:val="21"/>
        </w:rPr>
        <w:t>为</w:t>
      </w:r>
      <m:oMath>
        <m:r>
          <w:rPr>
            <w:rFonts w:ascii="Cambria Math" w:eastAsia="宋体" w:hAnsi="Cambria Math" w:cs="Times New Roman"/>
            <w:szCs w:val="21"/>
          </w:rPr>
          <m:t>Cost2</m:t>
        </m:r>
      </m:oMath>
      <w:r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bookmarkEnd w:id="6"/>
    </w:p>
    <w:p w14:paraId="7B2148D2" w14:textId="7E2F60ED" w:rsidR="004240F3" w:rsidRPr="002240FE" w:rsidRDefault="00126691" w:rsidP="005F49CA">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szCs w:val="21"/>
          <w:lang w:eastAsia="zh-Hans"/>
        </w:rPr>
        <w:t>本文</w:t>
      </w:r>
      <w:r w:rsidR="00FA6655" w:rsidRPr="002240FE">
        <w:rPr>
          <w:rFonts w:ascii="Times New Roman" w:eastAsia="宋体" w:hAnsi="Times New Roman" w:cs="Times New Roman"/>
          <w:szCs w:val="21"/>
          <w:lang w:eastAsia="zh-Hans"/>
        </w:rPr>
        <w:t>控制</w:t>
      </w:r>
      <w:r w:rsidR="00B644A4" w:rsidRPr="002240FE">
        <w:rPr>
          <w:rFonts w:ascii="Times New Roman" w:eastAsia="宋体" w:hAnsi="Times New Roman" w:cs="Times New Roman" w:hint="eastAsia"/>
          <w:szCs w:val="21"/>
          <w:lang w:eastAsia="zh-Hans"/>
        </w:rPr>
        <w:t>了一系列可能影响融资成本的变量，包括</w:t>
      </w:r>
      <w:r w:rsidR="004240F3" w:rsidRPr="002240FE">
        <w:rPr>
          <w:rFonts w:ascii="Times New Roman" w:eastAsia="宋体" w:hAnsi="Times New Roman" w:cs="Times New Roman" w:hint="eastAsia"/>
          <w:szCs w:val="21"/>
        </w:rPr>
        <w:t>企业规模（总资产的自然对数，</w:t>
      </w:r>
      <m:oMath>
        <m:r>
          <w:rPr>
            <w:rFonts w:ascii="Cambria Math" w:eastAsia="宋体" w:hAnsi="Cambria Math" w:cs="Times New Roman"/>
            <w:szCs w:val="21"/>
          </w:rPr>
          <m:t>Asset</m:t>
        </m:r>
      </m:oMath>
      <w:r w:rsidR="004240F3" w:rsidRPr="002240FE">
        <w:rPr>
          <w:rFonts w:ascii="Times New Roman" w:eastAsia="宋体" w:hAnsi="Times New Roman" w:cs="Times New Roman" w:hint="eastAsia"/>
          <w:szCs w:val="21"/>
        </w:rPr>
        <w:t>），企业年龄（当前年份减去成立年份的差值的自然对数，</w:t>
      </w:r>
      <m:oMath>
        <m:r>
          <w:rPr>
            <w:rFonts w:ascii="Cambria Math" w:eastAsia="宋体" w:hAnsi="Cambria Math" w:cs="Times New Roman"/>
            <w:szCs w:val="21"/>
          </w:rPr>
          <m:t>Age</m:t>
        </m:r>
      </m:oMath>
      <w:r w:rsidR="004240F3" w:rsidRPr="002240FE">
        <w:rPr>
          <w:rFonts w:ascii="Times New Roman" w:eastAsia="宋体" w:hAnsi="Times New Roman" w:cs="Times New Roman" w:hint="eastAsia"/>
          <w:szCs w:val="21"/>
        </w:rPr>
        <w:t>）、资本结构（资产负债率，</w:t>
      </w:r>
      <m:oMath>
        <m:r>
          <w:rPr>
            <w:rFonts w:ascii="Cambria Math" w:eastAsia="宋体" w:hAnsi="Cambria Math" w:cs="Times New Roman"/>
            <w:szCs w:val="21"/>
          </w:rPr>
          <m:t>Lev</m:t>
        </m:r>
      </m:oMath>
      <w:r w:rsidR="004240F3" w:rsidRPr="002240FE">
        <w:rPr>
          <w:rFonts w:ascii="Times New Roman" w:eastAsia="宋体" w:hAnsi="Times New Roman" w:cs="Times New Roman" w:hint="eastAsia"/>
          <w:szCs w:val="21"/>
        </w:rPr>
        <w:t>）、</w:t>
      </w:r>
      <w:r w:rsidR="001B11EA" w:rsidRPr="002240FE">
        <w:rPr>
          <w:rFonts w:ascii="Times New Roman" w:eastAsia="宋体" w:hAnsi="Times New Roman" w:cs="Times New Roman" w:hint="eastAsia"/>
          <w:szCs w:val="21"/>
        </w:rPr>
        <w:t>财务状况</w:t>
      </w:r>
      <w:r w:rsidR="004240F3" w:rsidRPr="002240FE">
        <w:rPr>
          <w:rFonts w:ascii="Times New Roman" w:eastAsia="宋体" w:hAnsi="Times New Roman" w:cs="Times New Roman" w:hint="eastAsia"/>
          <w:szCs w:val="21"/>
        </w:rPr>
        <w:t>（</w:t>
      </w:r>
      <w:r w:rsidR="001B11EA" w:rsidRPr="002240FE">
        <w:rPr>
          <w:rFonts w:ascii="Times New Roman" w:eastAsia="宋体" w:hAnsi="Times New Roman" w:cs="Times New Roman" w:hint="eastAsia"/>
          <w:szCs w:val="21"/>
        </w:rPr>
        <w:t>营业利润率</w:t>
      </w:r>
      <w:r w:rsidR="004240F3" w:rsidRPr="002240FE">
        <w:rPr>
          <w:rFonts w:ascii="Times New Roman" w:eastAsia="宋体" w:hAnsi="Times New Roman" w:cs="Times New Roman" w:hint="eastAsia"/>
          <w:szCs w:val="21"/>
        </w:rPr>
        <w:t>，</w:t>
      </w:r>
      <m:oMath>
        <m:r>
          <w:rPr>
            <w:rFonts w:ascii="Cambria Math" w:eastAsia="宋体" w:hAnsi="Cambria Math" w:cs="Times New Roman"/>
            <w:szCs w:val="21"/>
          </w:rPr>
          <m:t>Operating</m:t>
        </m:r>
      </m:oMath>
      <w:r w:rsidR="004240F3" w:rsidRPr="002240FE">
        <w:rPr>
          <w:rFonts w:ascii="Times New Roman" w:eastAsia="宋体" w:hAnsi="Times New Roman" w:cs="Times New Roman" w:hint="eastAsia"/>
          <w:szCs w:val="21"/>
        </w:rPr>
        <w:t>）、</w:t>
      </w:r>
      <w:r w:rsidR="001B11EA" w:rsidRPr="002240FE">
        <w:rPr>
          <w:rFonts w:ascii="Times New Roman" w:eastAsia="宋体" w:hAnsi="Times New Roman" w:cs="Times New Roman" w:hint="eastAsia"/>
          <w:szCs w:val="21"/>
        </w:rPr>
        <w:t>增长能力（营业收入增长率，</w:t>
      </w:r>
      <m:oMath>
        <m:r>
          <w:rPr>
            <w:rFonts w:ascii="Cambria Math" w:eastAsia="宋体" w:hAnsi="Cambria Math" w:cs="Times New Roman" w:hint="eastAsia"/>
            <w:szCs w:val="21"/>
          </w:rPr>
          <m:t>G</m:t>
        </m:r>
        <m:r>
          <w:rPr>
            <w:rFonts w:ascii="Cambria Math" w:eastAsia="宋体" w:hAnsi="Cambria Math" w:cs="Times New Roman"/>
            <w:szCs w:val="21"/>
          </w:rPr>
          <m:t>rowth</m:t>
        </m:r>
      </m:oMath>
      <w:r w:rsidR="001B11EA" w:rsidRPr="002240FE">
        <w:rPr>
          <w:rFonts w:ascii="Times New Roman" w:eastAsia="宋体" w:hAnsi="Times New Roman" w:cs="Times New Roman" w:hint="eastAsia"/>
          <w:szCs w:val="21"/>
        </w:rPr>
        <w:t>）、</w:t>
      </w:r>
      <w:r w:rsidR="004240F3" w:rsidRPr="002240FE">
        <w:rPr>
          <w:rFonts w:ascii="Times New Roman" w:eastAsia="宋体" w:hAnsi="Times New Roman" w:cs="Times New Roman" w:hint="eastAsia"/>
          <w:szCs w:val="21"/>
        </w:rPr>
        <w:t>资产有形性（有形资产占总资产比例，</w:t>
      </w:r>
      <m:oMath>
        <m:r>
          <w:rPr>
            <w:rFonts w:ascii="Cambria Math" w:eastAsia="宋体" w:hAnsi="Cambria Math" w:cs="Times New Roman"/>
            <w:szCs w:val="21"/>
            <w:lang w:eastAsia="zh-Hans"/>
          </w:rPr>
          <m:t>Tangibility</m:t>
        </m:r>
      </m:oMath>
      <w:r w:rsidR="004240F3" w:rsidRPr="002240FE">
        <w:rPr>
          <w:rFonts w:ascii="Times New Roman" w:eastAsia="宋体" w:hAnsi="Times New Roman" w:cs="Times New Roman" w:hint="eastAsia"/>
          <w:szCs w:val="21"/>
        </w:rPr>
        <w:t>）、董事会规模（董事会人数的自然对数，</w:t>
      </w:r>
      <m:oMath>
        <m:r>
          <w:rPr>
            <w:rFonts w:ascii="Cambria Math" w:eastAsia="宋体" w:hAnsi="Cambria Math" w:cs="Times New Roman"/>
            <w:szCs w:val="21"/>
          </w:rPr>
          <m:t>BoardSize</m:t>
        </m:r>
      </m:oMath>
      <w:r w:rsidR="004240F3" w:rsidRPr="002240FE">
        <w:rPr>
          <w:rFonts w:ascii="Times New Roman" w:eastAsia="宋体" w:hAnsi="Times New Roman" w:cs="Times New Roman" w:hint="eastAsia"/>
          <w:szCs w:val="21"/>
        </w:rPr>
        <w:t>）、审计意见（审计意见类型是标准无保留的，则为</w:t>
      </w:r>
      <w:r w:rsidR="004240F3" w:rsidRPr="002240FE">
        <w:rPr>
          <w:rFonts w:ascii="Times New Roman" w:eastAsia="宋体" w:hAnsi="Times New Roman" w:cs="Times New Roman" w:hint="eastAsia"/>
          <w:szCs w:val="21"/>
        </w:rPr>
        <w:t>1</w:t>
      </w:r>
      <w:r w:rsidR="004240F3" w:rsidRPr="002240FE">
        <w:rPr>
          <w:rFonts w:ascii="Times New Roman" w:eastAsia="宋体" w:hAnsi="Times New Roman" w:cs="Times New Roman" w:hint="eastAsia"/>
          <w:szCs w:val="21"/>
        </w:rPr>
        <w:t>，否则为</w:t>
      </w:r>
      <w:r w:rsidR="004240F3" w:rsidRPr="002240FE">
        <w:rPr>
          <w:rFonts w:ascii="Times New Roman" w:eastAsia="宋体" w:hAnsi="Times New Roman" w:cs="Times New Roman" w:hint="eastAsia"/>
          <w:szCs w:val="21"/>
        </w:rPr>
        <w:t>0</w:t>
      </w:r>
      <w:r w:rsidR="004240F3" w:rsidRPr="002240FE">
        <w:rPr>
          <w:rFonts w:ascii="Times New Roman" w:eastAsia="宋体" w:hAnsi="Times New Roman" w:cs="Times New Roman" w:hint="eastAsia"/>
          <w:szCs w:val="21"/>
        </w:rPr>
        <w:t>，</w:t>
      </w:r>
      <m:oMath>
        <m:r>
          <w:rPr>
            <w:rFonts w:ascii="Cambria Math" w:eastAsia="宋体" w:hAnsi="Cambria Math" w:cs="Times New Roman"/>
            <w:szCs w:val="21"/>
            <w:lang w:eastAsia="zh-Hans"/>
          </w:rPr>
          <m:t>Audit</m:t>
        </m:r>
      </m:oMath>
      <w:r w:rsidR="004240F3" w:rsidRPr="002240FE">
        <w:rPr>
          <w:rFonts w:ascii="Times New Roman" w:eastAsia="宋体" w:hAnsi="Times New Roman" w:cs="Times New Roman" w:hint="eastAsia"/>
          <w:szCs w:val="21"/>
        </w:rPr>
        <w:t>）、两职合一（</w:t>
      </w:r>
      <w:r w:rsidR="004240F3" w:rsidRPr="002240FE">
        <w:rPr>
          <w:rFonts w:ascii="Times New Roman" w:eastAsia="宋体" w:hAnsi="Times New Roman" w:cs="Times New Roman"/>
          <w:szCs w:val="21"/>
        </w:rPr>
        <w:t>CEO</w:t>
      </w:r>
      <w:r w:rsidR="004240F3" w:rsidRPr="002240FE">
        <w:rPr>
          <w:rFonts w:ascii="Times New Roman" w:eastAsia="宋体" w:hAnsi="Times New Roman" w:cs="Times New Roman"/>
          <w:szCs w:val="21"/>
        </w:rPr>
        <w:t>是董事会主席，那么</w:t>
      </w:r>
      <w:r w:rsidR="004240F3" w:rsidRPr="002240FE">
        <w:rPr>
          <w:rFonts w:ascii="Times New Roman" w:eastAsia="宋体" w:hAnsi="Times New Roman" w:cs="Times New Roman" w:hint="eastAsia"/>
          <w:szCs w:val="21"/>
        </w:rPr>
        <w:t>该虚拟变量</w:t>
      </w:r>
      <w:r w:rsidR="004240F3" w:rsidRPr="002240FE">
        <w:rPr>
          <w:rFonts w:ascii="Times New Roman" w:eastAsia="宋体" w:hAnsi="Times New Roman" w:cs="Times New Roman"/>
          <w:szCs w:val="21"/>
        </w:rPr>
        <w:t>等于</w:t>
      </w:r>
      <w:r w:rsidR="004240F3" w:rsidRPr="002240FE">
        <w:rPr>
          <w:rFonts w:ascii="Times New Roman" w:eastAsia="宋体" w:hAnsi="Times New Roman" w:cs="Times New Roman"/>
          <w:szCs w:val="21"/>
        </w:rPr>
        <w:t>1</w:t>
      </w:r>
      <w:r w:rsidR="004240F3" w:rsidRPr="002240FE">
        <w:rPr>
          <w:rFonts w:ascii="Times New Roman" w:eastAsia="宋体" w:hAnsi="Times New Roman" w:cs="Times New Roman" w:hint="eastAsia"/>
          <w:szCs w:val="21"/>
        </w:rPr>
        <w:t>，否则为</w:t>
      </w:r>
      <w:r w:rsidR="004240F3" w:rsidRPr="002240FE">
        <w:rPr>
          <w:rFonts w:ascii="Times New Roman" w:eastAsia="宋体" w:hAnsi="Times New Roman" w:cs="Times New Roman" w:hint="eastAsia"/>
          <w:szCs w:val="21"/>
        </w:rPr>
        <w:t>0</w:t>
      </w:r>
      <w:r w:rsidR="004240F3" w:rsidRPr="002240FE">
        <w:rPr>
          <w:rFonts w:ascii="Times New Roman" w:eastAsia="宋体" w:hAnsi="Times New Roman" w:cs="Times New Roman" w:hint="eastAsia"/>
          <w:szCs w:val="21"/>
        </w:rPr>
        <w:t>，</w:t>
      </w:r>
      <m:oMath>
        <m:r>
          <w:rPr>
            <w:rFonts w:ascii="Cambria Math" w:eastAsia="宋体" w:hAnsi="Cambria Math" w:cs="Times New Roman" w:hint="eastAsia"/>
            <w:szCs w:val="21"/>
          </w:rPr>
          <m:t>Duality</m:t>
        </m:r>
      </m:oMath>
      <w:r w:rsidR="004240F3" w:rsidRPr="002240FE">
        <w:rPr>
          <w:rFonts w:ascii="Times New Roman" w:eastAsia="宋体" w:hAnsi="Times New Roman" w:cs="Times New Roman" w:hint="eastAsia"/>
          <w:szCs w:val="21"/>
        </w:rPr>
        <w:t>）、董事独立性（</w:t>
      </w:r>
      <w:r w:rsidR="004C778F" w:rsidRPr="002240FE">
        <w:rPr>
          <w:rFonts w:ascii="Times New Roman" w:eastAsia="宋体" w:hAnsi="Times New Roman" w:cs="Times New Roman" w:hint="eastAsia"/>
          <w:szCs w:val="21"/>
        </w:rPr>
        <w:t>独立董事人数占董事会的比例，</w:t>
      </w:r>
      <m:oMath>
        <m:r>
          <w:rPr>
            <w:rFonts w:ascii="Cambria Math" w:eastAsia="宋体" w:hAnsi="Cambria Math" w:cs="Times New Roman"/>
            <w:szCs w:val="21"/>
            <w:lang w:eastAsia="zh-Hans"/>
          </w:rPr>
          <m:t>Indirector</m:t>
        </m:r>
      </m:oMath>
      <w:r w:rsidR="004240F3" w:rsidRPr="002240FE">
        <w:rPr>
          <w:rFonts w:ascii="Times New Roman" w:eastAsia="宋体" w:hAnsi="Times New Roman" w:cs="Times New Roman" w:hint="eastAsia"/>
          <w:szCs w:val="21"/>
        </w:rPr>
        <w:t>）</w:t>
      </w:r>
      <w:r w:rsidR="00F270C7" w:rsidRPr="002240FE">
        <w:rPr>
          <w:rFonts w:ascii="Times New Roman" w:eastAsia="宋体" w:hAnsi="Times New Roman" w:cs="Times New Roman" w:hint="eastAsia"/>
          <w:szCs w:val="21"/>
        </w:rPr>
        <w:t>以及国有企业虚拟变量（</w:t>
      </w:r>
      <w:r w:rsidR="00DF756D" w:rsidRPr="002240FE">
        <w:rPr>
          <w:rFonts w:ascii="Times New Roman" w:eastAsia="宋体" w:hAnsi="Times New Roman" w:cs="Times New Roman" w:hint="eastAsia"/>
          <w:szCs w:val="21"/>
        </w:rPr>
        <w:t>企业属于国有，则等于</w:t>
      </w:r>
      <w:r w:rsidR="00DF756D" w:rsidRPr="002240FE">
        <w:rPr>
          <w:rFonts w:ascii="Times New Roman" w:eastAsia="宋体" w:hAnsi="Times New Roman" w:cs="Times New Roman" w:hint="eastAsia"/>
          <w:szCs w:val="21"/>
        </w:rPr>
        <w:t>1</w:t>
      </w:r>
      <w:r w:rsidR="00DF756D" w:rsidRPr="002240FE">
        <w:rPr>
          <w:rFonts w:ascii="Times New Roman" w:eastAsia="宋体" w:hAnsi="Times New Roman" w:cs="Times New Roman" w:hint="eastAsia"/>
          <w:szCs w:val="21"/>
        </w:rPr>
        <w:t>，否则等于</w:t>
      </w:r>
      <w:r w:rsidR="00DF756D" w:rsidRPr="002240FE">
        <w:rPr>
          <w:rFonts w:ascii="Times New Roman" w:eastAsia="宋体" w:hAnsi="Times New Roman" w:cs="Times New Roman" w:hint="eastAsia"/>
          <w:szCs w:val="21"/>
        </w:rPr>
        <w:t>0</w:t>
      </w:r>
      <w:r w:rsidR="00DF756D" w:rsidRPr="002240FE">
        <w:rPr>
          <w:rFonts w:ascii="Times New Roman" w:eastAsia="宋体" w:hAnsi="Times New Roman" w:cs="Times New Roman" w:hint="eastAsia"/>
          <w:szCs w:val="21"/>
        </w:rPr>
        <w:t>，</w:t>
      </w:r>
      <m:oMath>
        <m:r>
          <w:rPr>
            <w:rFonts w:ascii="Cambria Math" w:eastAsia="宋体" w:hAnsi="Cambria Math" w:cs="Times New Roman"/>
            <w:szCs w:val="21"/>
          </w:rPr>
          <m:t>State</m:t>
        </m:r>
      </m:oMath>
      <w:r w:rsidR="00F270C7" w:rsidRPr="002240FE">
        <w:rPr>
          <w:rFonts w:ascii="Times New Roman" w:eastAsia="宋体" w:hAnsi="Times New Roman" w:cs="Times New Roman" w:hint="eastAsia"/>
          <w:szCs w:val="21"/>
        </w:rPr>
        <w:t>）</w:t>
      </w:r>
      <w:r w:rsidR="00DF756D" w:rsidRPr="002240FE">
        <w:rPr>
          <w:rFonts w:ascii="Times New Roman" w:eastAsia="宋体" w:hAnsi="Times New Roman" w:cs="Times New Roman" w:hint="eastAsia"/>
          <w:szCs w:val="21"/>
        </w:rPr>
        <w:t>。</w:t>
      </w:r>
    </w:p>
    <w:p w14:paraId="75B848DE" w14:textId="1F1233B4" w:rsidR="00DF756D" w:rsidRPr="002240FE" w:rsidRDefault="00DF756D" w:rsidP="00BC3166">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（二）数字化转型</w:t>
      </w:r>
    </w:p>
    <w:p w14:paraId="6FB344F4" w14:textId="2E750BF5" w:rsidR="006B40B6" w:rsidRPr="002240FE" w:rsidRDefault="00DF756D" w:rsidP="005F49CA">
      <w:pPr>
        <w:spacing w:line="320" w:lineRule="exact"/>
        <w:ind w:firstLineChars="200" w:firstLine="420"/>
        <w:rPr>
          <w:rFonts w:ascii="黑体" w:eastAsia="黑体" w:hAnsi="黑体" w:cs="Times New Roman"/>
          <w:szCs w:val="21"/>
        </w:rPr>
      </w:pPr>
      <w:r w:rsidRPr="002240FE">
        <w:rPr>
          <w:rFonts w:ascii="Times New Roman" w:eastAsia="宋体" w:hAnsi="Times New Roman" w:cs="Times New Roman" w:hint="eastAsia"/>
          <w:szCs w:val="21"/>
          <w:lang w:eastAsia="zh-Hans"/>
        </w:rPr>
        <w:t>1</w:t>
      </w:r>
      <w:r w:rsidRPr="002240FE">
        <w:rPr>
          <w:rFonts w:ascii="Times New Roman" w:eastAsia="宋体" w:hAnsi="Times New Roman" w:cs="Times New Roman"/>
          <w:szCs w:val="21"/>
          <w:lang w:eastAsia="zh-Hans"/>
        </w:rPr>
        <w:t>.</w:t>
      </w:r>
      <w:r w:rsidRPr="002240FE">
        <w:rPr>
          <w:rFonts w:ascii="Times New Roman" w:eastAsia="宋体" w:hAnsi="Times New Roman" w:cs="Times New Roman" w:hint="eastAsia"/>
          <w:szCs w:val="21"/>
          <w:lang w:eastAsia="zh-Hans"/>
        </w:rPr>
        <w:t>指标构建</w:t>
      </w:r>
      <w:r w:rsidR="009E4303" w:rsidRPr="002240FE">
        <w:rPr>
          <w:rFonts w:ascii="Times New Roman" w:eastAsia="宋体" w:hAnsi="Times New Roman" w:cs="Times New Roman" w:hint="eastAsia"/>
          <w:szCs w:val="21"/>
          <w:lang w:eastAsia="zh-Hans"/>
        </w:rPr>
        <w:t>与基本描述</w:t>
      </w:r>
      <w:r w:rsidR="005F49CA" w:rsidRPr="002240FE">
        <w:rPr>
          <w:rFonts w:ascii="Times New Roman" w:eastAsia="宋体" w:hAnsi="Times New Roman" w:cs="Times New Roman" w:hint="eastAsia"/>
          <w:szCs w:val="21"/>
          <w:lang w:eastAsia="zh-Hans"/>
        </w:rPr>
        <w:t>。</w:t>
      </w:r>
      <w:r w:rsidR="00A53927" w:rsidRPr="002240FE">
        <w:rPr>
          <w:rFonts w:ascii="Times New Roman" w:eastAsia="宋体" w:hAnsi="Times New Roman" w:cs="Times New Roman"/>
          <w:szCs w:val="21"/>
          <w:lang w:eastAsia="zh-Hans"/>
        </w:rPr>
        <w:t>现有文献使用两种方法来衡量企业的数字化转型。一是采用与数字化转型相关的投入来度量企业数字化转型程度。</w:t>
      </w:r>
      <w:r w:rsidR="00A53927" w:rsidRPr="002240FE">
        <w:rPr>
          <w:rFonts w:ascii="Times New Roman" w:eastAsia="宋体" w:hAnsi="Times New Roman" w:cs="Times New Roman"/>
          <w:szCs w:val="21"/>
        </w:rPr>
        <w:t>Babina et al</w:t>
      </w:r>
      <w:r w:rsidR="00A53927" w:rsidRPr="002240FE">
        <w:rPr>
          <w:rFonts w:ascii="Times New Roman" w:eastAsia="宋体" w:hAnsi="Times New Roman" w:cs="Times New Roman"/>
          <w:szCs w:val="21"/>
        </w:rPr>
        <w:t>（</w:t>
      </w:r>
      <w:r w:rsidR="00A53927" w:rsidRPr="002240FE">
        <w:rPr>
          <w:rFonts w:ascii="Times New Roman" w:eastAsia="宋体" w:hAnsi="Times New Roman" w:cs="Times New Roman"/>
          <w:szCs w:val="21"/>
        </w:rPr>
        <w:t>2020</w:t>
      </w:r>
      <w:r w:rsidR="00A53927" w:rsidRPr="002240FE">
        <w:rPr>
          <w:rFonts w:ascii="Times New Roman" w:eastAsia="宋体" w:hAnsi="Times New Roman" w:cs="Times New Roman"/>
          <w:szCs w:val="21"/>
        </w:rPr>
        <w:t>）和</w:t>
      </w:r>
      <w:r w:rsidR="00A53927" w:rsidRPr="002240FE">
        <w:rPr>
          <w:rFonts w:ascii="Times New Roman" w:eastAsia="宋体" w:hAnsi="Times New Roman" w:cs="Times New Roman"/>
          <w:szCs w:val="21"/>
        </w:rPr>
        <w:t>Rock</w:t>
      </w:r>
      <w:r w:rsidR="00A53927" w:rsidRPr="002240FE">
        <w:rPr>
          <w:rFonts w:ascii="Times New Roman" w:eastAsia="宋体" w:hAnsi="Times New Roman" w:cs="Times New Roman"/>
          <w:szCs w:val="21"/>
        </w:rPr>
        <w:t>（</w:t>
      </w:r>
      <w:r w:rsidR="00A53927" w:rsidRPr="002240FE">
        <w:rPr>
          <w:rFonts w:ascii="Times New Roman" w:eastAsia="宋体" w:hAnsi="Times New Roman" w:cs="Times New Roman"/>
          <w:szCs w:val="21"/>
        </w:rPr>
        <w:t>2019</w:t>
      </w:r>
      <w:r w:rsidR="00A53927" w:rsidRPr="002240FE">
        <w:rPr>
          <w:rFonts w:ascii="Times New Roman" w:eastAsia="宋体" w:hAnsi="Times New Roman" w:cs="Times New Roman"/>
          <w:szCs w:val="21"/>
        </w:rPr>
        <w:t>）</w:t>
      </w:r>
      <w:r w:rsidR="00A53927" w:rsidRPr="002240FE">
        <w:rPr>
          <w:rFonts w:ascii="Times New Roman" w:eastAsia="宋体" w:hAnsi="Times New Roman" w:cs="Times New Roman"/>
          <w:szCs w:val="21"/>
          <w:lang w:eastAsia="zh-Hans"/>
        </w:rPr>
        <w:t>利用人工智能员工的招聘来表示企业数字化投资。刘淑春等（</w:t>
      </w:r>
      <w:r w:rsidR="00A53927" w:rsidRPr="002240FE">
        <w:rPr>
          <w:rFonts w:ascii="Times New Roman" w:eastAsia="宋体" w:hAnsi="Times New Roman" w:cs="Times New Roman"/>
          <w:szCs w:val="21"/>
        </w:rPr>
        <w:t>2021</w:t>
      </w:r>
      <w:r w:rsidR="00A53927" w:rsidRPr="002240FE">
        <w:rPr>
          <w:rFonts w:ascii="Times New Roman" w:eastAsia="宋体" w:hAnsi="Times New Roman" w:cs="Times New Roman"/>
          <w:szCs w:val="21"/>
          <w:lang w:eastAsia="zh-Hans"/>
        </w:rPr>
        <w:t>）以</w:t>
      </w:r>
      <w:r w:rsidR="00A53927" w:rsidRPr="002240FE">
        <w:rPr>
          <w:rFonts w:ascii="Times New Roman" w:eastAsia="宋体" w:hAnsi="Times New Roman" w:cs="Times New Roman"/>
          <w:szCs w:val="21"/>
        </w:rPr>
        <w:t>PLM</w:t>
      </w:r>
      <w:r w:rsidR="00A53927" w:rsidRPr="002240FE">
        <w:rPr>
          <w:rFonts w:ascii="Times New Roman" w:eastAsia="宋体" w:hAnsi="Times New Roman" w:cs="Times New Roman"/>
          <w:szCs w:val="21"/>
          <w:lang w:eastAsia="zh-Hans"/>
        </w:rPr>
        <w:t>、</w:t>
      </w:r>
      <w:r w:rsidR="00A53927" w:rsidRPr="002240FE">
        <w:rPr>
          <w:rFonts w:ascii="Times New Roman" w:eastAsia="宋体" w:hAnsi="Times New Roman" w:cs="Times New Roman"/>
          <w:szCs w:val="21"/>
          <w:lang w:eastAsia="zh-Hans"/>
        </w:rPr>
        <w:t>DCS</w:t>
      </w:r>
      <w:r w:rsidR="00A53927" w:rsidRPr="002240FE">
        <w:rPr>
          <w:rFonts w:ascii="Times New Roman" w:eastAsia="宋体" w:hAnsi="Times New Roman" w:cs="Times New Roman"/>
          <w:szCs w:val="21"/>
          <w:lang w:eastAsia="zh-Hans"/>
        </w:rPr>
        <w:t>、</w:t>
      </w:r>
      <w:r w:rsidR="00A53927" w:rsidRPr="002240FE">
        <w:rPr>
          <w:rFonts w:ascii="Times New Roman" w:eastAsia="宋体" w:hAnsi="Times New Roman" w:cs="Times New Roman"/>
          <w:szCs w:val="21"/>
        </w:rPr>
        <w:t>ERP</w:t>
      </w:r>
      <w:r w:rsidR="00A53927" w:rsidRPr="002240FE">
        <w:rPr>
          <w:rFonts w:ascii="Times New Roman" w:eastAsia="宋体" w:hAnsi="Times New Roman" w:cs="Times New Roman"/>
          <w:szCs w:val="21"/>
          <w:lang w:eastAsia="zh-Hans"/>
        </w:rPr>
        <w:t>、</w:t>
      </w:r>
      <w:r w:rsidR="00A53927" w:rsidRPr="002240FE">
        <w:rPr>
          <w:rFonts w:ascii="Times New Roman" w:eastAsia="宋体" w:hAnsi="Times New Roman" w:cs="Times New Roman"/>
          <w:szCs w:val="21"/>
          <w:lang w:eastAsia="zh-Hans"/>
        </w:rPr>
        <w:t>MES</w:t>
      </w:r>
      <w:r w:rsidR="00A53927" w:rsidRPr="002240FE">
        <w:rPr>
          <w:rFonts w:ascii="Times New Roman" w:eastAsia="宋体" w:hAnsi="Times New Roman" w:cs="Times New Roman"/>
          <w:szCs w:val="21"/>
          <w:lang w:eastAsia="zh-Hans"/>
        </w:rPr>
        <w:t>等数字化项目的投资量来度量</w:t>
      </w:r>
      <w:r w:rsidR="00A53927" w:rsidRPr="002240FE">
        <w:rPr>
          <w:rFonts w:ascii="Times New Roman" w:eastAsia="宋体" w:hAnsi="Times New Roman" w:cs="Times New Roman"/>
          <w:szCs w:val="21"/>
        </w:rPr>
        <w:t>企业数字化管理。</w:t>
      </w:r>
      <w:r w:rsidR="00581F15" w:rsidRPr="002240FE">
        <w:rPr>
          <w:rFonts w:ascii="Times New Roman" w:eastAsia="宋体" w:hAnsi="Times New Roman" w:cs="Times New Roman"/>
          <w:szCs w:val="21"/>
        </w:rPr>
        <w:t>然而此类文献采用的是特定的调查数据，研究结论不具备一般性（</w:t>
      </w:r>
      <w:r w:rsidR="00F037B8" w:rsidRPr="002240FE">
        <w:rPr>
          <w:rFonts w:ascii="Times New Roman" w:eastAsia="宋体" w:hAnsi="Times New Roman" w:cs="Times New Roman" w:hint="eastAsia"/>
          <w:szCs w:val="21"/>
        </w:rPr>
        <w:t>C</w:t>
      </w:r>
      <w:r w:rsidR="00F037B8" w:rsidRPr="002240FE">
        <w:rPr>
          <w:rFonts w:ascii="Times New Roman" w:eastAsia="宋体" w:hAnsi="Times New Roman" w:cs="Times New Roman"/>
          <w:szCs w:val="21"/>
        </w:rPr>
        <w:t xml:space="preserve">hen </w:t>
      </w:r>
      <w:r w:rsidR="001E4306" w:rsidRPr="002240FE">
        <w:rPr>
          <w:rFonts w:ascii="Times New Roman" w:eastAsia="宋体" w:hAnsi="Times New Roman" w:cs="Times New Roman" w:hint="eastAsia"/>
          <w:szCs w:val="21"/>
        </w:rPr>
        <w:t>&amp;</w:t>
      </w:r>
      <w:r w:rsidR="00F037B8" w:rsidRPr="002240FE">
        <w:rPr>
          <w:rFonts w:ascii="Times New Roman" w:eastAsia="宋体" w:hAnsi="Times New Roman" w:cs="Times New Roman"/>
          <w:szCs w:val="21"/>
        </w:rPr>
        <w:t xml:space="preserve"> </w:t>
      </w:r>
      <w:r w:rsidR="00581F15" w:rsidRPr="002240FE">
        <w:rPr>
          <w:rFonts w:ascii="Times New Roman" w:eastAsia="宋体" w:hAnsi="Times New Roman" w:cs="Times New Roman"/>
          <w:szCs w:val="21"/>
        </w:rPr>
        <w:t>Srinivasan</w:t>
      </w:r>
      <w:r w:rsidR="00581F15" w:rsidRPr="002240FE">
        <w:rPr>
          <w:rFonts w:ascii="Times New Roman" w:eastAsia="宋体" w:hAnsi="Times New Roman" w:cs="Times New Roman"/>
          <w:szCs w:val="21"/>
        </w:rPr>
        <w:t>，</w:t>
      </w:r>
      <w:r w:rsidR="00581F15" w:rsidRPr="002240FE">
        <w:rPr>
          <w:rFonts w:ascii="Times New Roman" w:eastAsia="宋体" w:hAnsi="Times New Roman" w:cs="Times New Roman"/>
          <w:szCs w:val="21"/>
        </w:rPr>
        <w:t>2019</w:t>
      </w:r>
      <w:r w:rsidR="00581F15" w:rsidRPr="002240FE">
        <w:rPr>
          <w:rFonts w:ascii="Times New Roman" w:eastAsia="宋体" w:hAnsi="Times New Roman" w:cs="Times New Roman"/>
          <w:szCs w:val="21"/>
        </w:rPr>
        <w:t>）。</w:t>
      </w:r>
      <w:r w:rsidR="00A53927" w:rsidRPr="002240FE">
        <w:rPr>
          <w:rFonts w:ascii="Times New Roman" w:eastAsia="宋体" w:hAnsi="Times New Roman" w:cs="Times New Roman"/>
          <w:szCs w:val="21"/>
          <w:lang w:eastAsia="zh-Hans"/>
        </w:rPr>
        <w:t>二是采用文本指标表示。</w:t>
      </w:r>
      <w:bookmarkStart w:id="8" w:name="_Hlk96980992"/>
      <w:r w:rsidR="00A53927" w:rsidRPr="002240FE">
        <w:rPr>
          <w:rFonts w:ascii="Times New Roman" w:eastAsia="宋体" w:hAnsi="Times New Roman" w:cs="Times New Roman"/>
          <w:szCs w:val="21"/>
          <w:lang w:eastAsia="zh-Hans"/>
        </w:rPr>
        <w:t>Chen</w:t>
      </w:r>
      <w:r w:rsidR="00F758EC" w:rsidRPr="002240FE">
        <w:rPr>
          <w:rFonts w:ascii="Times New Roman" w:eastAsia="宋体" w:hAnsi="Times New Roman" w:cs="Times New Roman"/>
          <w:szCs w:val="21"/>
          <w:lang w:eastAsia="zh-Hans"/>
        </w:rPr>
        <w:t xml:space="preserve"> </w:t>
      </w:r>
      <w:r w:rsidR="001E4306" w:rsidRPr="002240FE">
        <w:rPr>
          <w:rFonts w:ascii="Times New Roman" w:eastAsia="宋体" w:hAnsi="Times New Roman" w:cs="Times New Roman" w:hint="eastAsia"/>
          <w:szCs w:val="21"/>
        </w:rPr>
        <w:t>&amp;</w:t>
      </w:r>
      <w:r w:rsidR="00F758EC" w:rsidRPr="002240FE">
        <w:rPr>
          <w:rFonts w:ascii="Times New Roman" w:eastAsia="宋体" w:hAnsi="Times New Roman" w:cs="Times New Roman"/>
          <w:szCs w:val="21"/>
          <w:lang w:eastAsia="zh-Hans"/>
        </w:rPr>
        <w:t xml:space="preserve"> Srinivasan</w:t>
      </w:r>
      <w:bookmarkEnd w:id="8"/>
      <w:r w:rsidR="00A53927" w:rsidRPr="002240FE">
        <w:rPr>
          <w:rFonts w:ascii="Times New Roman" w:eastAsia="宋体" w:hAnsi="Times New Roman" w:cs="Times New Roman"/>
          <w:szCs w:val="21"/>
          <w:lang w:eastAsia="zh-Hans"/>
        </w:rPr>
        <w:t>（</w:t>
      </w:r>
      <w:r w:rsidR="00A53927" w:rsidRPr="002240FE">
        <w:rPr>
          <w:rFonts w:ascii="Times New Roman" w:eastAsia="宋体" w:hAnsi="Times New Roman" w:cs="Times New Roman"/>
          <w:szCs w:val="21"/>
        </w:rPr>
        <w:t>2019</w:t>
      </w:r>
      <w:r w:rsidR="00A53927" w:rsidRPr="002240FE">
        <w:rPr>
          <w:rFonts w:ascii="Times New Roman" w:eastAsia="宋体" w:hAnsi="Times New Roman" w:cs="Times New Roman"/>
          <w:szCs w:val="21"/>
          <w:lang w:eastAsia="zh-Hans"/>
        </w:rPr>
        <w:t>）强调非结构化数据的重要性，使用年度报告中数字关键词的词频代表公司数字化。国内学者也采用类似方法度量中国上市公司的数字化转型水平</w:t>
      </w:r>
      <w:r w:rsidR="00F70366" w:rsidRPr="002240FE">
        <w:rPr>
          <w:rFonts w:ascii="Times New Roman" w:eastAsia="宋体" w:hAnsi="Times New Roman" w:cs="Times New Roman"/>
          <w:szCs w:val="21"/>
          <w:lang w:eastAsia="zh-Hans"/>
        </w:rPr>
        <w:t>（</w:t>
      </w:r>
      <w:bookmarkStart w:id="9" w:name="_Hlk109257667"/>
      <w:r w:rsidR="00F70366" w:rsidRPr="002240FE">
        <w:rPr>
          <w:rFonts w:ascii="Times New Roman" w:eastAsia="宋体" w:hAnsi="Times New Roman" w:cs="Times New Roman"/>
          <w:szCs w:val="21"/>
          <w:lang w:eastAsia="zh-Hans"/>
        </w:rPr>
        <w:t>赵宸宇等</w:t>
      </w:r>
      <w:bookmarkEnd w:id="9"/>
      <w:r w:rsidR="00F70366" w:rsidRPr="002240FE">
        <w:rPr>
          <w:rFonts w:ascii="Times New Roman" w:eastAsia="宋体" w:hAnsi="Times New Roman" w:cs="Times New Roman"/>
          <w:szCs w:val="21"/>
          <w:lang w:eastAsia="zh-Hans"/>
        </w:rPr>
        <w:t>，</w:t>
      </w:r>
      <w:r w:rsidR="00F70366" w:rsidRPr="002240FE">
        <w:rPr>
          <w:rFonts w:ascii="Times New Roman" w:eastAsia="宋体" w:hAnsi="Times New Roman" w:cs="Times New Roman"/>
          <w:szCs w:val="21"/>
        </w:rPr>
        <w:t>2021</w:t>
      </w:r>
      <w:r w:rsidR="00F70366" w:rsidRPr="002240FE">
        <w:rPr>
          <w:rFonts w:ascii="Times New Roman" w:eastAsia="宋体" w:hAnsi="Times New Roman" w:cs="Times New Roman"/>
          <w:szCs w:val="21"/>
        </w:rPr>
        <w:t>；吴非等，</w:t>
      </w:r>
      <w:r w:rsidR="00F70366" w:rsidRPr="002240FE">
        <w:rPr>
          <w:rFonts w:ascii="Times New Roman" w:eastAsia="宋体" w:hAnsi="Times New Roman" w:cs="Times New Roman"/>
          <w:szCs w:val="21"/>
        </w:rPr>
        <w:t>2021</w:t>
      </w:r>
      <w:r w:rsidR="00F70366" w:rsidRPr="002240FE">
        <w:rPr>
          <w:rFonts w:ascii="Times New Roman" w:eastAsia="宋体" w:hAnsi="Times New Roman" w:cs="Times New Roman"/>
          <w:szCs w:val="21"/>
        </w:rPr>
        <w:t>；</w:t>
      </w:r>
      <w:bookmarkStart w:id="10" w:name="_Hlk109257711"/>
      <w:r w:rsidR="00F70366" w:rsidRPr="002240FE">
        <w:rPr>
          <w:rFonts w:ascii="Times New Roman" w:eastAsia="宋体" w:hAnsi="Times New Roman" w:cs="Times New Roman"/>
          <w:szCs w:val="21"/>
        </w:rPr>
        <w:t>袁淳等，</w:t>
      </w:r>
      <w:r w:rsidR="00F70366" w:rsidRPr="002240FE">
        <w:rPr>
          <w:rFonts w:ascii="Times New Roman" w:eastAsia="宋体" w:hAnsi="Times New Roman" w:cs="Times New Roman"/>
          <w:szCs w:val="21"/>
        </w:rPr>
        <w:t>2021</w:t>
      </w:r>
      <w:bookmarkEnd w:id="10"/>
      <w:r w:rsidR="00F70366" w:rsidRPr="002240FE">
        <w:rPr>
          <w:rFonts w:ascii="Times New Roman" w:eastAsia="宋体" w:hAnsi="Times New Roman" w:cs="Times New Roman"/>
          <w:szCs w:val="21"/>
          <w:lang w:eastAsia="zh-Hans"/>
        </w:rPr>
        <w:t>）</w:t>
      </w:r>
      <w:r w:rsidR="00F70366" w:rsidRPr="002240FE">
        <w:rPr>
          <w:rFonts w:ascii="Times New Roman" w:eastAsia="宋体" w:hAnsi="Times New Roman" w:cs="Times New Roman"/>
          <w:szCs w:val="21"/>
        </w:rPr>
        <w:t>。</w:t>
      </w:r>
      <w:r w:rsidR="00A53927" w:rsidRPr="002240FE">
        <w:rPr>
          <w:rFonts w:ascii="Times New Roman" w:eastAsia="宋体" w:hAnsi="Times New Roman" w:cs="Times New Roman"/>
          <w:szCs w:val="21"/>
          <w:lang w:eastAsia="zh-Hans"/>
        </w:rPr>
        <w:t>本</w:t>
      </w:r>
      <w:r w:rsidR="007A39F6" w:rsidRPr="002240FE">
        <w:rPr>
          <w:rFonts w:ascii="Times New Roman" w:eastAsia="宋体" w:hAnsi="Times New Roman" w:cs="Times New Roman"/>
          <w:szCs w:val="21"/>
          <w:lang w:eastAsia="zh-Hans"/>
        </w:rPr>
        <w:t>文</w:t>
      </w:r>
      <w:r w:rsidR="00A53927" w:rsidRPr="002240FE">
        <w:rPr>
          <w:rFonts w:ascii="Times New Roman" w:eastAsia="宋体" w:hAnsi="Times New Roman" w:cs="Times New Roman"/>
          <w:szCs w:val="21"/>
          <w:lang w:eastAsia="zh-Hans"/>
        </w:rPr>
        <w:t>认为，</w:t>
      </w:r>
      <w:r w:rsidR="007A39F6" w:rsidRPr="002240FE">
        <w:rPr>
          <w:rFonts w:ascii="Times New Roman" w:eastAsia="宋体" w:hAnsi="Times New Roman" w:cs="Times New Roman"/>
          <w:szCs w:val="21"/>
          <w:lang w:eastAsia="zh-Hans"/>
        </w:rPr>
        <w:t>数字关键词</w:t>
      </w:r>
      <w:r w:rsidR="00A53927" w:rsidRPr="002240FE">
        <w:rPr>
          <w:rFonts w:ascii="Times New Roman" w:eastAsia="宋体" w:hAnsi="Times New Roman" w:cs="Times New Roman"/>
          <w:szCs w:val="21"/>
          <w:lang w:eastAsia="zh-Hans"/>
        </w:rPr>
        <w:t>的词频反映</w:t>
      </w:r>
      <w:r w:rsidR="007A39F6" w:rsidRPr="002240FE">
        <w:rPr>
          <w:rFonts w:ascii="Times New Roman" w:eastAsia="宋体" w:hAnsi="Times New Roman" w:cs="Times New Roman"/>
          <w:szCs w:val="21"/>
          <w:lang w:eastAsia="zh-Hans"/>
        </w:rPr>
        <w:t>的更多是</w:t>
      </w:r>
      <w:r w:rsidR="00A53927" w:rsidRPr="002240FE">
        <w:rPr>
          <w:rFonts w:ascii="Times New Roman" w:eastAsia="宋体" w:hAnsi="Times New Roman" w:cs="Times New Roman"/>
          <w:szCs w:val="21"/>
          <w:lang w:eastAsia="zh-Hans"/>
        </w:rPr>
        <w:t>高管对数字化</w:t>
      </w:r>
      <w:r w:rsidR="007A39F6" w:rsidRPr="002240FE">
        <w:rPr>
          <w:rFonts w:ascii="Times New Roman" w:eastAsia="宋体" w:hAnsi="Times New Roman" w:cs="Times New Roman"/>
          <w:szCs w:val="21"/>
          <w:lang w:eastAsia="zh-Hans"/>
        </w:rPr>
        <w:t>转型</w:t>
      </w:r>
      <w:r w:rsidR="00A53927" w:rsidRPr="002240FE">
        <w:rPr>
          <w:rFonts w:ascii="Times New Roman" w:eastAsia="宋体" w:hAnsi="Times New Roman" w:cs="Times New Roman"/>
          <w:szCs w:val="21"/>
          <w:lang w:eastAsia="zh-Hans"/>
        </w:rPr>
        <w:t>的</w:t>
      </w:r>
      <w:r w:rsidR="007A39F6" w:rsidRPr="002240FE">
        <w:rPr>
          <w:rFonts w:ascii="Times New Roman" w:eastAsia="宋体" w:hAnsi="Times New Roman" w:cs="Times New Roman"/>
          <w:szCs w:val="21"/>
          <w:lang w:eastAsia="zh-Hans"/>
        </w:rPr>
        <w:t>认知或者危机意识。</w:t>
      </w:r>
      <w:r w:rsidR="00A53927" w:rsidRPr="002240FE">
        <w:rPr>
          <w:rFonts w:ascii="Times New Roman" w:eastAsia="宋体" w:hAnsi="Times New Roman" w:cs="Times New Roman"/>
          <w:szCs w:val="21"/>
          <w:lang w:eastAsia="zh-Hans"/>
        </w:rPr>
        <w:t>意识不等于行动。因此，</w:t>
      </w:r>
      <w:r w:rsidR="007A39F6" w:rsidRPr="002240FE">
        <w:rPr>
          <w:rFonts w:ascii="Times New Roman" w:eastAsia="宋体" w:hAnsi="Times New Roman" w:cs="Times New Roman"/>
          <w:szCs w:val="21"/>
          <w:lang w:eastAsia="zh-Hans"/>
        </w:rPr>
        <w:t>利用投入</w:t>
      </w:r>
      <w:r w:rsidR="00A53927" w:rsidRPr="002240FE">
        <w:rPr>
          <w:rFonts w:ascii="Times New Roman" w:eastAsia="宋体" w:hAnsi="Times New Roman" w:cs="Times New Roman"/>
          <w:szCs w:val="21"/>
          <w:lang w:eastAsia="zh-Hans"/>
        </w:rPr>
        <w:t>变量来</w:t>
      </w:r>
      <w:r w:rsidR="007A39F6" w:rsidRPr="002240FE">
        <w:rPr>
          <w:rFonts w:ascii="Times New Roman" w:eastAsia="宋体" w:hAnsi="Times New Roman" w:cs="Times New Roman"/>
          <w:szCs w:val="21"/>
          <w:lang w:eastAsia="zh-Hans"/>
        </w:rPr>
        <w:t>刻画</w:t>
      </w:r>
      <w:r w:rsidR="00A53927" w:rsidRPr="002240FE">
        <w:rPr>
          <w:rFonts w:ascii="Times New Roman" w:eastAsia="宋体" w:hAnsi="Times New Roman" w:cs="Times New Roman"/>
          <w:szCs w:val="21"/>
          <w:lang w:eastAsia="zh-Hans"/>
        </w:rPr>
        <w:t>企业的数字化转型</w:t>
      </w:r>
      <w:r w:rsidR="007A39F6" w:rsidRPr="002240FE">
        <w:rPr>
          <w:rFonts w:ascii="Times New Roman" w:eastAsia="宋体" w:hAnsi="Times New Roman" w:cs="Times New Roman"/>
          <w:szCs w:val="21"/>
          <w:lang w:eastAsia="zh-Hans"/>
        </w:rPr>
        <w:t>更加合理</w:t>
      </w:r>
      <w:r w:rsidR="00A53927" w:rsidRPr="002240FE">
        <w:rPr>
          <w:rFonts w:ascii="Times New Roman" w:eastAsia="宋体" w:hAnsi="Times New Roman" w:cs="Times New Roman"/>
          <w:szCs w:val="21"/>
          <w:lang w:eastAsia="zh-Hans"/>
        </w:rPr>
        <w:t>。中国上市公司</w:t>
      </w:r>
      <w:r w:rsidR="005E4CC3" w:rsidRPr="002240FE">
        <w:rPr>
          <w:rFonts w:ascii="Times New Roman" w:eastAsia="宋体" w:hAnsi="Times New Roman" w:cs="Times New Roman"/>
          <w:szCs w:val="21"/>
          <w:lang w:eastAsia="zh-Hans"/>
        </w:rPr>
        <w:t>年报中并未披露与</w:t>
      </w:r>
      <w:r w:rsidR="00A53927" w:rsidRPr="002240FE">
        <w:rPr>
          <w:rFonts w:ascii="Times New Roman" w:eastAsia="宋体" w:hAnsi="Times New Roman" w:cs="Times New Roman"/>
          <w:szCs w:val="21"/>
          <w:lang w:eastAsia="zh-Hans"/>
        </w:rPr>
        <w:t>人工智能员工</w:t>
      </w:r>
      <w:r w:rsidR="005E4CC3" w:rsidRPr="002240FE">
        <w:rPr>
          <w:rFonts w:ascii="Times New Roman" w:eastAsia="宋体" w:hAnsi="Times New Roman" w:cs="Times New Roman"/>
          <w:szCs w:val="21"/>
          <w:lang w:eastAsia="zh-Hans"/>
        </w:rPr>
        <w:t>相关</w:t>
      </w:r>
      <w:r w:rsidR="00A53927" w:rsidRPr="002240FE">
        <w:rPr>
          <w:rFonts w:ascii="Times New Roman" w:eastAsia="宋体" w:hAnsi="Times New Roman" w:cs="Times New Roman"/>
          <w:szCs w:val="21"/>
          <w:lang w:eastAsia="zh-Hans"/>
        </w:rPr>
        <w:t>的数据</w:t>
      </w:r>
      <w:r w:rsidR="00F53A29" w:rsidRPr="002240FE">
        <w:rPr>
          <w:rFonts w:ascii="Times New Roman" w:eastAsia="宋体" w:hAnsi="Times New Roman" w:cs="Times New Roman"/>
          <w:szCs w:val="21"/>
          <w:lang w:eastAsia="zh-Hans"/>
        </w:rPr>
        <w:t>。考虑到企业数字化转型不仅要求人力资源投入，更需要数字资产</w:t>
      </w:r>
      <w:r w:rsidR="002C685B" w:rsidRPr="002240FE">
        <w:rPr>
          <w:rFonts w:ascii="Times New Roman" w:eastAsia="宋体" w:hAnsi="Times New Roman" w:cs="Times New Roman"/>
          <w:szCs w:val="21"/>
          <w:lang w:eastAsia="zh-Hans"/>
        </w:rPr>
        <w:t>助力</w:t>
      </w:r>
      <w:r w:rsidR="00F53A29" w:rsidRPr="002240FE">
        <w:rPr>
          <w:rFonts w:ascii="Times New Roman" w:eastAsia="宋体" w:hAnsi="Times New Roman" w:cs="Times New Roman"/>
          <w:szCs w:val="21"/>
          <w:lang w:eastAsia="zh-Hans"/>
        </w:rPr>
        <w:t>企业实现数字化运转，</w:t>
      </w:r>
      <w:r w:rsidR="005E4CC3" w:rsidRPr="002240FE">
        <w:rPr>
          <w:rFonts w:ascii="Times New Roman" w:eastAsia="宋体" w:hAnsi="Times New Roman" w:cs="Times New Roman"/>
          <w:szCs w:val="21"/>
          <w:lang w:eastAsia="zh-Hans"/>
        </w:rPr>
        <w:t>本文</w:t>
      </w:r>
      <w:r w:rsidR="00A53927" w:rsidRPr="002240FE">
        <w:rPr>
          <w:rFonts w:ascii="Times New Roman" w:eastAsia="宋体" w:hAnsi="Times New Roman" w:cs="Times New Roman"/>
          <w:szCs w:val="21"/>
          <w:lang w:eastAsia="zh-Hans"/>
        </w:rPr>
        <w:t>重点关注与数字化转型相关的</w:t>
      </w:r>
      <w:r w:rsidR="00F53A29" w:rsidRPr="002240FE">
        <w:rPr>
          <w:rFonts w:ascii="Times New Roman" w:eastAsia="宋体" w:hAnsi="Times New Roman" w:cs="Times New Roman"/>
          <w:szCs w:val="21"/>
          <w:lang w:eastAsia="zh-Hans"/>
        </w:rPr>
        <w:t>资产</w:t>
      </w:r>
      <w:r w:rsidR="00A53927" w:rsidRPr="002240FE">
        <w:rPr>
          <w:rFonts w:ascii="Times New Roman" w:eastAsia="宋体" w:hAnsi="Times New Roman" w:cs="Times New Roman"/>
          <w:szCs w:val="21"/>
          <w:lang w:eastAsia="zh-Hans"/>
        </w:rPr>
        <w:t>投入。年报披露企业无形资产的具体项目。</w:t>
      </w:r>
      <w:r w:rsidR="00F13915" w:rsidRPr="002240FE">
        <w:rPr>
          <w:rFonts w:ascii="Times New Roman" w:eastAsia="宋体" w:hAnsi="Times New Roman" w:cs="Times New Roman"/>
          <w:szCs w:val="21"/>
          <w:lang w:eastAsia="zh-Hans"/>
        </w:rPr>
        <w:t>本文将与数字化转型关键词相关联的无形资产定义为数字化资产，并以</w:t>
      </w:r>
      <w:r w:rsidR="005338A0" w:rsidRPr="002240FE">
        <w:rPr>
          <w:rFonts w:ascii="Times New Roman" w:eastAsia="宋体" w:hAnsi="Times New Roman" w:cs="Times New Roman" w:hint="eastAsia"/>
          <w:szCs w:val="21"/>
          <w:lang w:eastAsia="zh-Hans"/>
        </w:rPr>
        <w:t>当年</w:t>
      </w:r>
      <w:r w:rsidR="00F13915" w:rsidRPr="002240FE">
        <w:rPr>
          <w:rFonts w:ascii="Times New Roman" w:eastAsia="宋体" w:hAnsi="Times New Roman" w:cs="Times New Roman"/>
          <w:szCs w:val="21"/>
          <w:lang w:eastAsia="zh-Hans"/>
        </w:rPr>
        <w:t>数字化资产</w:t>
      </w:r>
      <w:r w:rsidR="005338A0" w:rsidRPr="002240FE">
        <w:rPr>
          <w:rFonts w:ascii="Times New Roman" w:eastAsia="宋体" w:hAnsi="Times New Roman" w:cs="Times New Roman" w:hint="eastAsia"/>
          <w:szCs w:val="21"/>
          <w:lang w:eastAsia="zh-Hans"/>
        </w:rPr>
        <w:t>的增加值</w:t>
      </w:r>
      <w:r w:rsidR="00F13915" w:rsidRPr="002240FE">
        <w:rPr>
          <w:rFonts w:ascii="Times New Roman" w:eastAsia="宋体" w:hAnsi="Times New Roman" w:cs="Times New Roman"/>
          <w:szCs w:val="21"/>
          <w:lang w:eastAsia="zh-Hans"/>
        </w:rPr>
        <w:t>占总</w:t>
      </w:r>
      <w:r w:rsidR="005338A0" w:rsidRPr="002240FE">
        <w:rPr>
          <w:rFonts w:ascii="Times New Roman" w:eastAsia="宋体" w:hAnsi="Times New Roman" w:cs="Times New Roman" w:hint="eastAsia"/>
          <w:szCs w:val="21"/>
          <w:lang w:eastAsia="zh-Hans"/>
        </w:rPr>
        <w:t>无形</w:t>
      </w:r>
      <w:r w:rsidR="00F13915" w:rsidRPr="002240FE">
        <w:rPr>
          <w:rFonts w:ascii="Times New Roman" w:eastAsia="宋体" w:hAnsi="Times New Roman" w:cs="Times New Roman"/>
          <w:szCs w:val="21"/>
          <w:lang w:eastAsia="zh-Hans"/>
        </w:rPr>
        <w:t>资产的比例</w:t>
      </w:r>
      <w:r w:rsidR="00076EDB" w:rsidRPr="002240FE">
        <w:rPr>
          <w:rFonts w:ascii="Times New Roman" w:eastAsia="宋体" w:hAnsi="Times New Roman" w:cs="Times New Roman" w:hint="eastAsia"/>
          <w:szCs w:val="21"/>
          <w:lang w:eastAsia="zh-Hans"/>
        </w:rPr>
        <w:t>（</w:t>
      </w:r>
      <m:oMath>
        <m:r>
          <w:rPr>
            <w:rFonts w:ascii="Cambria Math" w:eastAsia="宋体" w:hAnsi="Cambria Math" w:cs="Times New Roman" w:hint="eastAsia"/>
            <w:szCs w:val="21"/>
          </w:rPr>
          <m:t>DT</m:t>
        </m:r>
      </m:oMath>
      <w:r w:rsidR="00076EDB" w:rsidRPr="002240FE">
        <w:rPr>
          <w:rFonts w:ascii="Times New Roman" w:eastAsia="宋体" w:hAnsi="Times New Roman" w:cs="Times New Roman" w:hint="eastAsia"/>
          <w:szCs w:val="21"/>
          <w:lang w:eastAsia="zh-Hans"/>
        </w:rPr>
        <w:t>）</w:t>
      </w:r>
      <w:r w:rsidR="00A53927" w:rsidRPr="002240FE">
        <w:rPr>
          <w:rFonts w:ascii="Times New Roman" w:eastAsia="宋体" w:hAnsi="Times New Roman" w:cs="Times New Roman"/>
          <w:szCs w:val="21"/>
          <w:lang w:eastAsia="zh-Hans"/>
        </w:rPr>
        <w:t>来衡量企业的数字化程度。</w:t>
      </w:r>
    </w:p>
    <w:p w14:paraId="07C6EB37" w14:textId="487D6F86" w:rsidR="00B63691" w:rsidRPr="002240FE" w:rsidRDefault="00F13915"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szCs w:val="21"/>
          <w:lang w:eastAsia="zh-Hans"/>
        </w:rPr>
        <w:t>为了更加准确地确定数字化无形资产，我们需要构建一个尽可能完整的关键词集</w:t>
      </w:r>
      <w:r w:rsidR="004C07EB" w:rsidRPr="002240FE">
        <w:rPr>
          <w:rFonts w:ascii="Times New Roman" w:eastAsia="宋体" w:hAnsi="Times New Roman" w:cs="Times New Roman"/>
          <w:szCs w:val="21"/>
          <w:lang w:eastAsia="zh-Hans"/>
        </w:rPr>
        <w:t>，即</w:t>
      </w:r>
      <w:r w:rsidRPr="002240FE">
        <w:rPr>
          <w:rFonts w:ascii="Times New Roman" w:eastAsia="宋体" w:hAnsi="Times New Roman" w:cs="Times New Roman"/>
          <w:szCs w:val="21"/>
          <w:lang w:eastAsia="zh-Hans"/>
        </w:rPr>
        <w:t>数字</w:t>
      </w:r>
      <w:r w:rsidR="004C07EB" w:rsidRPr="002240FE">
        <w:rPr>
          <w:rFonts w:ascii="Times New Roman" w:eastAsia="宋体" w:hAnsi="Times New Roman" w:cs="Times New Roman"/>
          <w:szCs w:val="21"/>
          <w:lang w:eastAsia="zh-Hans"/>
        </w:rPr>
        <w:t>化</w:t>
      </w:r>
      <w:r w:rsidRPr="002240FE">
        <w:rPr>
          <w:rFonts w:ascii="Times New Roman" w:eastAsia="宋体" w:hAnsi="Times New Roman" w:cs="Times New Roman"/>
          <w:szCs w:val="21"/>
          <w:lang w:eastAsia="zh-Hans"/>
        </w:rPr>
        <w:t>词典。</w:t>
      </w:r>
      <w:r w:rsidR="002C685B" w:rsidRPr="002240FE">
        <w:rPr>
          <w:rFonts w:ascii="Times New Roman" w:eastAsia="宋体" w:hAnsi="Times New Roman" w:cs="Times New Roman"/>
          <w:szCs w:val="21"/>
          <w:lang w:eastAsia="zh-Hans"/>
        </w:rPr>
        <w:t>深度学习方法可以帮助研究者获得更多相关的数据信息（</w:t>
      </w:r>
      <w:r w:rsidR="002C685B" w:rsidRPr="002240FE">
        <w:rPr>
          <w:rFonts w:ascii="Times New Roman" w:eastAsia="宋体" w:hAnsi="Times New Roman" w:cs="Times New Roman"/>
          <w:sz w:val="22"/>
        </w:rPr>
        <w:t>Heaton et al, 2017</w:t>
      </w:r>
      <w:r w:rsidR="001F7F7C" w:rsidRPr="002240FE">
        <w:rPr>
          <w:rFonts w:ascii="Times New Roman" w:eastAsia="宋体" w:hAnsi="Times New Roman" w:cs="Times New Roman" w:hint="eastAsia"/>
          <w:sz w:val="22"/>
        </w:rPr>
        <w:t>；姚加权等，</w:t>
      </w:r>
      <w:r w:rsidR="001F7F7C" w:rsidRPr="002240FE">
        <w:rPr>
          <w:rFonts w:ascii="Times New Roman" w:eastAsia="宋体" w:hAnsi="Times New Roman" w:cs="Times New Roman" w:hint="eastAsia"/>
          <w:sz w:val="22"/>
        </w:rPr>
        <w:t>2</w:t>
      </w:r>
      <w:r w:rsidR="001F7F7C" w:rsidRPr="002240FE">
        <w:rPr>
          <w:rFonts w:ascii="Times New Roman" w:eastAsia="宋体" w:hAnsi="Times New Roman" w:cs="Times New Roman"/>
          <w:sz w:val="22"/>
        </w:rPr>
        <w:t>020</w:t>
      </w:r>
      <w:r w:rsidR="002C685B" w:rsidRPr="002240FE">
        <w:rPr>
          <w:rFonts w:ascii="Times New Roman" w:eastAsia="宋体" w:hAnsi="Times New Roman" w:cs="Times New Roman"/>
          <w:szCs w:val="21"/>
          <w:lang w:eastAsia="zh-Hans"/>
        </w:rPr>
        <w:t>）</w:t>
      </w:r>
      <w:r w:rsidR="002C685B" w:rsidRPr="002240FE">
        <w:rPr>
          <w:rFonts w:ascii="Times New Roman" w:eastAsia="宋体" w:hAnsi="Times New Roman" w:cs="Times New Roman"/>
          <w:szCs w:val="21"/>
        </w:rPr>
        <w:t>。本研究通过整理和阅读政策文件获取</w:t>
      </w:r>
      <w:r w:rsidR="001F7F7C" w:rsidRPr="002240FE">
        <w:rPr>
          <w:rFonts w:ascii="Times New Roman" w:eastAsia="宋体" w:hAnsi="Times New Roman" w:cs="Times New Roman" w:hint="eastAsia"/>
          <w:szCs w:val="21"/>
        </w:rPr>
        <w:t>基础的</w:t>
      </w:r>
      <w:r w:rsidR="002C685B" w:rsidRPr="002240FE">
        <w:rPr>
          <w:rFonts w:ascii="Times New Roman" w:eastAsia="宋体" w:hAnsi="Times New Roman" w:cs="Times New Roman"/>
          <w:szCs w:val="21"/>
        </w:rPr>
        <w:t>数字关键词</w:t>
      </w:r>
      <w:r w:rsidR="001F7F7C" w:rsidRPr="002240FE">
        <w:rPr>
          <w:rFonts w:ascii="Times New Roman" w:eastAsia="宋体" w:hAnsi="Times New Roman" w:cs="Times New Roman" w:hint="eastAsia"/>
          <w:szCs w:val="21"/>
        </w:rPr>
        <w:t>词组</w:t>
      </w:r>
      <w:r w:rsidR="002C685B" w:rsidRPr="002240FE">
        <w:rPr>
          <w:rFonts w:ascii="Times New Roman" w:eastAsia="宋体" w:hAnsi="Times New Roman" w:cs="Times New Roman"/>
          <w:szCs w:val="21"/>
        </w:rPr>
        <w:t>，并使用深度学习方法</w:t>
      </w:r>
      <w:r w:rsidR="001F7F7C" w:rsidRPr="002240FE">
        <w:rPr>
          <w:rFonts w:ascii="Times New Roman" w:eastAsia="宋体" w:hAnsi="Times New Roman" w:cs="Times New Roman" w:hint="eastAsia"/>
          <w:szCs w:val="21"/>
        </w:rPr>
        <w:t>，筛选出年报中与基础词组类似的词语，</w:t>
      </w:r>
      <w:r w:rsidR="002C685B" w:rsidRPr="002240FE">
        <w:rPr>
          <w:rFonts w:ascii="Times New Roman" w:eastAsia="宋体" w:hAnsi="Times New Roman" w:cs="Times New Roman"/>
          <w:szCs w:val="21"/>
        </w:rPr>
        <w:t>扩展</w:t>
      </w:r>
      <w:r w:rsidR="001F7F7C" w:rsidRPr="002240FE">
        <w:rPr>
          <w:rFonts w:ascii="Times New Roman" w:eastAsia="宋体" w:hAnsi="Times New Roman" w:cs="Times New Roman" w:hint="eastAsia"/>
          <w:szCs w:val="21"/>
        </w:rPr>
        <w:t>基础</w:t>
      </w:r>
      <w:r w:rsidR="002C685B" w:rsidRPr="002240FE">
        <w:rPr>
          <w:rFonts w:ascii="Times New Roman" w:eastAsia="宋体" w:hAnsi="Times New Roman" w:cs="Times New Roman"/>
          <w:szCs w:val="21"/>
        </w:rPr>
        <w:t>关键词，从而形成数字化词典。</w:t>
      </w:r>
    </w:p>
    <w:p w14:paraId="1D248B04" w14:textId="57CEFE1C" w:rsidR="006B40B6" w:rsidRPr="002240FE" w:rsidRDefault="002C685B"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szCs w:val="21"/>
          <w:lang w:eastAsia="zh-Hans"/>
        </w:rPr>
        <w:t>数字</w:t>
      </w:r>
      <w:r w:rsidR="00B0135E" w:rsidRPr="002240FE">
        <w:rPr>
          <w:rFonts w:ascii="Times New Roman" w:eastAsia="宋体" w:hAnsi="Times New Roman" w:cs="Times New Roman"/>
          <w:szCs w:val="21"/>
          <w:lang w:eastAsia="zh-Hans"/>
        </w:rPr>
        <w:t>化词典的构建步骤</w:t>
      </w:r>
      <w:r w:rsidRPr="002240FE">
        <w:rPr>
          <w:rFonts w:ascii="Times New Roman" w:eastAsia="宋体" w:hAnsi="Times New Roman" w:cs="Times New Roman"/>
          <w:szCs w:val="21"/>
          <w:lang w:eastAsia="zh-Hans"/>
        </w:rPr>
        <w:t>如下。</w:t>
      </w:r>
      <w:r w:rsidR="00F037B8" w:rsidRPr="002240FE">
        <w:rPr>
          <w:rFonts w:ascii="Times New Roman" w:eastAsia="宋体" w:hAnsi="Times New Roman" w:cs="Times New Roman" w:hint="eastAsia"/>
          <w:szCs w:val="21"/>
        </w:rPr>
        <w:t>第一阶段</w:t>
      </w:r>
      <w:r w:rsidRPr="002240FE">
        <w:rPr>
          <w:rFonts w:ascii="Times New Roman" w:eastAsia="宋体" w:hAnsi="Times New Roman" w:cs="Times New Roman"/>
          <w:szCs w:val="21"/>
          <w:lang w:eastAsia="zh-Hans"/>
        </w:rPr>
        <w:t>，</w:t>
      </w:r>
      <w:r w:rsidR="00B0135E" w:rsidRPr="002240FE">
        <w:rPr>
          <w:rFonts w:ascii="Times New Roman" w:eastAsia="宋体" w:hAnsi="Times New Roman" w:cs="Times New Roman"/>
          <w:szCs w:val="21"/>
          <w:lang w:eastAsia="zh-Hans"/>
        </w:rPr>
        <w:t>本文</w:t>
      </w:r>
      <w:r w:rsidRPr="002240FE">
        <w:rPr>
          <w:rFonts w:ascii="Times New Roman" w:eastAsia="宋体" w:hAnsi="Times New Roman" w:cs="Times New Roman"/>
          <w:szCs w:val="21"/>
          <w:lang w:eastAsia="zh-Hans"/>
        </w:rPr>
        <w:t>通过</w:t>
      </w:r>
      <w:r w:rsidR="00B0135E" w:rsidRPr="002240FE">
        <w:rPr>
          <w:rFonts w:ascii="Times New Roman" w:eastAsia="宋体" w:hAnsi="Times New Roman" w:cs="Times New Roman"/>
          <w:szCs w:val="21"/>
          <w:lang w:eastAsia="zh-Hans"/>
        </w:rPr>
        <w:t>整理、</w:t>
      </w:r>
      <w:r w:rsidRPr="002240FE">
        <w:rPr>
          <w:rFonts w:ascii="Times New Roman" w:eastAsia="宋体" w:hAnsi="Times New Roman" w:cs="Times New Roman"/>
          <w:szCs w:val="21"/>
          <w:lang w:eastAsia="zh-Hans"/>
        </w:rPr>
        <w:t>阅读和理解一些政策文件中对数字转型的官方描述，对与数字转型相关的</w:t>
      </w:r>
      <w:r w:rsidR="001F7F7C" w:rsidRPr="002240FE">
        <w:rPr>
          <w:rFonts w:ascii="Times New Roman" w:eastAsia="宋体" w:hAnsi="Times New Roman" w:cs="Times New Roman" w:hint="eastAsia"/>
          <w:szCs w:val="21"/>
        </w:rPr>
        <w:t>基础词组</w:t>
      </w:r>
      <w:r w:rsidRPr="002240FE">
        <w:rPr>
          <w:rFonts w:ascii="Times New Roman" w:eastAsia="宋体" w:hAnsi="Times New Roman" w:cs="Times New Roman"/>
          <w:szCs w:val="21"/>
          <w:lang w:eastAsia="zh-Hans"/>
        </w:rPr>
        <w:t>进行</w:t>
      </w:r>
      <w:r w:rsidR="00B0135E" w:rsidRPr="002240FE">
        <w:rPr>
          <w:rFonts w:ascii="Times New Roman" w:eastAsia="宋体" w:hAnsi="Times New Roman" w:cs="Times New Roman"/>
          <w:szCs w:val="21"/>
          <w:lang w:eastAsia="zh-Hans"/>
        </w:rPr>
        <w:t>搜集。政策文件</w:t>
      </w:r>
      <w:r w:rsidRPr="002240FE">
        <w:rPr>
          <w:rFonts w:ascii="Times New Roman" w:eastAsia="宋体" w:hAnsi="Times New Roman" w:cs="Times New Roman"/>
          <w:szCs w:val="21"/>
          <w:lang w:eastAsia="zh-Hans"/>
        </w:rPr>
        <w:t>包括《中国制造</w:t>
      </w:r>
      <w:r w:rsidRPr="002240FE">
        <w:rPr>
          <w:rFonts w:ascii="Times New Roman" w:eastAsia="宋体" w:hAnsi="Times New Roman" w:cs="Times New Roman"/>
          <w:szCs w:val="21"/>
          <w:lang w:eastAsia="zh-Hans"/>
        </w:rPr>
        <w:t>2025</w:t>
      </w:r>
      <w:r w:rsidRPr="002240FE">
        <w:rPr>
          <w:rFonts w:ascii="Times New Roman" w:eastAsia="宋体" w:hAnsi="Times New Roman" w:cs="Times New Roman"/>
          <w:szCs w:val="21"/>
          <w:lang w:eastAsia="zh-Hans"/>
        </w:rPr>
        <w:t>》、《十四五</w:t>
      </w:r>
      <w:r w:rsidR="00B0135E" w:rsidRPr="002240FE">
        <w:rPr>
          <w:rFonts w:ascii="Times New Roman" w:eastAsia="宋体" w:hAnsi="Times New Roman" w:cs="Times New Roman"/>
          <w:szCs w:val="21"/>
          <w:lang w:eastAsia="zh-Hans"/>
        </w:rPr>
        <w:t>规划第</w:t>
      </w:r>
      <w:r w:rsidR="00B0135E" w:rsidRPr="002240FE">
        <w:rPr>
          <w:rFonts w:ascii="Times New Roman" w:eastAsia="宋体" w:hAnsi="Times New Roman" w:cs="Times New Roman"/>
          <w:szCs w:val="21"/>
          <w:lang w:eastAsia="zh-Hans"/>
        </w:rPr>
        <w:t>5</w:t>
      </w:r>
      <w:r w:rsidR="00B0135E" w:rsidRPr="002240FE">
        <w:rPr>
          <w:rFonts w:ascii="Times New Roman" w:eastAsia="宋体" w:hAnsi="Times New Roman" w:cs="Times New Roman"/>
          <w:szCs w:val="21"/>
          <w:lang w:eastAsia="zh-Hans"/>
        </w:rPr>
        <w:t>章</w:t>
      </w:r>
      <w:r w:rsidRPr="002240FE">
        <w:rPr>
          <w:rFonts w:ascii="Times New Roman" w:eastAsia="宋体" w:hAnsi="Times New Roman" w:cs="Times New Roman"/>
          <w:szCs w:val="21"/>
          <w:lang w:eastAsia="zh-Hans"/>
        </w:rPr>
        <w:t>》、《数字经济及其核心产业统计分类</w:t>
      </w:r>
      <w:r w:rsidRPr="002240FE">
        <w:rPr>
          <w:rFonts w:ascii="Times New Roman" w:eastAsia="宋体" w:hAnsi="Times New Roman" w:cs="Times New Roman"/>
          <w:szCs w:val="21"/>
          <w:lang w:eastAsia="zh-Hans"/>
        </w:rPr>
        <w:t>2021</w:t>
      </w:r>
      <w:r w:rsidRPr="002240FE">
        <w:rPr>
          <w:rFonts w:ascii="Times New Roman" w:eastAsia="宋体" w:hAnsi="Times New Roman" w:cs="Times New Roman"/>
          <w:szCs w:val="21"/>
          <w:lang w:eastAsia="zh-Hans"/>
        </w:rPr>
        <w:t>》、《关于加快国有企</w:t>
      </w:r>
      <w:r w:rsidRPr="002240FE">
        <w:rPr>
          <w:rFonts w:ascii="Times New Roman" w:eastAsia="宋体" w:hAnsi="Times New Roman" w:cs="Times New Roman"/>
          <w:szCs w:val="21"/>
          <w:lang w:eastAsia="zh-Hans"/>
        </w:rPr>
        <w:lastRenderedPageBreak/>
        <w:t>业数字化改造的通知》</w:t>
      </w:r>
      <w:r w:rsidR="00B0135E" w:rsidRPr="002240FE">
        <w:rPr>
          <w:rFonts w:ascii="Times New Roman" w:eastAsia="宋体" w:hAnsi="Times New Roman" w:cs="Times New Roman"/>
          <w:szCs w:val="21"/>
          <w:lang w:eastAsia="zh-Hans"/>
        </w:rPr>
        <w:t>、《</w:t>
      </w:r>
      <w:r w:rsidR="00B0135E" w:rsidRPr="002240FE">
        <w:rPr>
          <w:rFonts w:ascii="Times New Roman" w:eastAsia="宋体" w:hAnsi="Times New Roman" w:cs="Times New Roman"/>
          <w:szCs w:val="21"/>
        </w:rPr>
        <w:t>关于推进</w:t>
      </w:r>
      <w:r w:rsidR="00B0135E" w:rsidRPr="002240FE">
        <w:rPr>
          <w:rFonts w:ascii="Times New Roman" w:eastAsia="宋体" w:hAnsi="Times New Roman" w:cs="Times New Roman"/>
          <w:szCs w:val="21"/>
        </w:rPr>
        <w:t>“</w:t>
      </w:r>
      <w:r w:rsidR="00B0135E" w:rsidRPr="002240FE">
        <w:rPr>
          <w:rFonts w:ascii="Times New Roman" w:eastAsia="宋体" w:hAnsi="Times New Roman" w:cs="Times New Roman"/>
          <w:szCs w:val="21"/>
        </w:rPr>
        <w:t>上云用数赋智</w:t>
      </w:r>
      <w:r w:rsidR="00B0135E" w:rsidRPr="002240FE">
        <w:rPr>
          <w:rFonts w:ascii="Times New Roman" w:eastAsia="宋体" w:hAnsi="Times New Roman" w:cs="Times New Roman"/>
          <w:szCs w:val="21"/>
        </w:rPr>
        <w:t>”</w:t>
      </w:r>
      <w:r w:rsidR="00B0135E" w:rsidRPr="002240FE">
        <w:rPr>
          <w:rFonts w:ascii="Times New Roman" w:eastAsia="宋体" w:hAnsi="Times New Roman" w:cs="Times New Roman"/>
          <w:szCs w:val="21"/>
        </w:rPr>
        <w:t>行动</w:t>
      </w:r>
      <w:r w:rsidR="00B0135E" w:rsidRPr="002240FE">
        <w:rPr>
          <w:rFonts w:ascii="Times New Roman" w:eastAsia="宋体" w:hAnsi="Times New Roman" w:cs="Times New Roman"/>
          <w:szCs w:val="21"/>
        </w:rPr>
        <w:t xml:space="preserve"> </w:t>
      </w:r>
      <w:r w:rsidR="00B0135E" w:rsidRPr="002240FE">
        <w:rPr>
          <w:rFonts w:ascii="Times New Roman" w:eastAsia="宋体" w:hAnsi="Times New Roman" w:cs="Times New Roman"/>
          <w:szCs w:val="21"/>
        </w:rPr>
        <w:t>培育新经济发展实施方案</w:t>
      </w:r>
      <w:r w:rsidR="00B0135E" w:rsidRPr="002240FE">
        <w:rPr>
          <w:rFonts w:ascii="Times New Roman" w:eastAsia="宋体" w:hAnsi="Times New Roman" w:cs="Times New Roman"/>
          <w:szCs w:val="21"/>
          <w:lang w:eastAsia="zh-Hans"/>
        </w:rPr>
        <w:t>》、《中小企业数字化赋能专项行动方案》等重要且最新的政策文件。本文获取与数字技术相关的关键词，包括人工智能、大数据、云计算、虚拟现实、区块链、物联网、</w:t>
      </w:r>
      <w:r w:rsidR="00B0135E" w:rsidRPr="002240FE">
        <w:rPr>
          <w:rFonts w:ascii="Times New Roman" w:eastAsia="宋体" w:hAnsi="Times New Roman" w:cs="Times New Roman"/>
          <w:szCs w:val="21"/>
          <w:lang w:eastAsia="zh-Hans"/>
        </w:rPr>
        <w:t>5G</w:t>
      </w:r>
      <w:r w:rsidR="00EF383A" w:rsidRPr="002240FE">
        <w:rPr>
          <w:rFonts w:ascii="Times New Roman" w:eastAsia="宋体" w:hAnsi="Times New Roman" w:cs="Times New Roman" w:hint="eastAsia"/>
          <w:szCs w:val="21"/>
          <w:lang w:eastAsia="zh-Hans"/>
        </w:rPr>
        <w:t>技术</w:t>
      </w:r>
      <w:r w:rsidR="00B0135E" w:rsidRPr="002240FE">
        <w:rPr>
          <w:rFonts w:ascii="Times New Roman" w:eastAsia="宋体" w:hAnsi="Times New Roman" w:cs="Times New Roman"/>
          <w:szCs w:val="21"/>
          <w:lang w:eastAsia="zh-Hans"/>
        </w:rPr>
        <w:t>、工业互联网、</w:t>
      </w:r>
      <w:r w:rsidR="00B0135E" w:rsidRPr="002240FE">
        <w:rPr>
          <w:rFonts w:ascii="Times New Roman" w:eastAsia="宋体" w:hAnsi="Times New Roman" w:cs="Times New Roman"/>
          <w:szCs w:val="21"/>
          <w:lang w:eastAsia="zh-Hans"/>
        </w:rPr>
        <w:t>DevOps</w:t>
      </w:r>
      <w:r w:rsidR="00B0135E" w:rsidRPr="002240FE">
        <w:rPr>
          <w:rFonts w:ascii="Times New Roman" w:eastAsia="宋体" w:hAnsi="Times New Roman" w:cs="Times New Roman"/>
          <w:szCs w:val="21"/>
          <w:lang w:eastAsia="zh-Hans"/>
        </w:rPr>
        <w:t>等。数字化转型代表了新商业模式的引入（</w:t>
      </w:r>
      <w:r w:rsidR="00B0135E" w:rsidRPr="002240FE">
        <w:rPr>
          <w:rFonts w:ascii="Times New Roman" w:eastAsia="宋体" w:hAnsi="Times New Roman" w:cs="Times New Roman"/>
          <w:szCs w:val="21"/>
          <w:lang w:eastAsia="zh-Hans"/>
        </w:rPr>
        <w:t>Verhoef et al, 2021</w:t>
      </w:r>
      <w:r w:rsidR="00B0135E" w:rsidRPr="002240FE">
        <w:rPr>
          <w:rFonts w:ascii="Times New Roman" w:eastAsia="宋体" w:hAnsi="Times New Roman" w:cs="Times New Roman"/>
          <w:szCs w:val="21"/>
          <w:lang w:eastAsia="zh-Hans"/>
        </w:rPr>
        <w:t>）。考虑到部分企业更愿意披露商业模式数字化转型而非采用数字技术，本文进一步梳理了商业模式数字化转型相关关键词。本文从智能制造、数字营销和数字化管理三个方面对</w:t>
      </w:r>
      <w:r w:rsidR="00F037B8" w:rsidRPr="002240FE">
        <w:rPr>
          <w:rFonts w:ascii="Times New Roman" w:eastAsia="宋体" w:hAnsi="Times New Roman" w:cs="Times New Roman"/>
          <w:szCs w:val="21"/>
          <w:lang w:eastAsia="zh-Hans"/>
        </w:rPr>
        <w:t>基础词组</w:t>
      </w:r>
      <w:r w:rsidR="00B0135E" w:rsidRPr="002240FE">
        <w:rPr>
          <w:rFonts w:ascii="Times New Roman" w:eastAsia="宋体" w:hAnsi="Times New Roman" w:cs="Times New Roman"/>
          <w:szCs w:val="21"/>
          <w:lang w:eastAsia="zh-Hans"/>
        </w:rPr>
        <w:t>进行了进一步的拓展。总的来说，本文的</w:t>
      </w:r>
      <w:r w:rsidR="00F037B8" w:rsidRPr="002240FE">
        <w:rPr>
          <w:rFonts w:ascii="Times New Roman" w:eastAsia="宋体" w:hAnsi="Times New Roman" w:cs="Times New Roman"/>
          <w:szCs w:val="21"/>
          <w:lang w:eastAsia="zh-Hans"/>
        </w:rPr>
        <w:t>基础词组</w:t>
      </w:r>
      <w:r w:rsidR="00B0135E" w:rsidRPr="002240FE">
        <w:rPr>
          <w:rFonts w:ascii="Times New Roman" w:eastAsia="宋体" w:hAnsi="Times New Roman" w:cs="Times New Roman"/>
          <w:szCs w:val="21"/>
          <w:lang w:eastAsia="zh-Hans"/>
        </w:rPr>
        <w:t>是合理</w:t>
      </w:r>
      <w:r w:rsidR="00F037B8" w:rsidRPr="002240FE">
        <w:rPr>
          <w:rFonts w:ascii="Times New Roman" w:eastAsia="宋体" w:hAnsi="Times New Roman" w:cs="Times New Roman"/>
          <w:szCs w:val="21"/>
          <w:lang w:eastAsia="zh-Hans"/>
        </w:rPr>
        <w:t>且</w:t>
      </w:r>
      <w:r w:rsidR="00B0135E" w:rsidRPr="002240FE">
        <w:rPr>
          <w:rFonts w:ascii="Times New Roman" w:eastAsia="宋体" w:hAnsi="Times New Roman" w:cs="Times New Roman"/>
          <w:szCs w:val="21"/>
          <w:lang w:eastAsia="zh-Hans"/>
        </w:rPr>
        <w:t>全面的。它不仅考虑了中国企业数字化转型的实际情况，还兼顾了不同企业对数字化转型信息的披露习惯。</w:t>
      </w:r>
    </w:p>
    <w:p w14:paraId="7BE4C0E0" w14:textId="718F3C78" w:rsidR="006B40B6" w:rsidRPr="002240FE" w:rsidRDefault="00F037B8"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rPr>
        <w:t>第</w:t>
      </w:r>
      <w:r w:rsidR="001F7F7C" w:rsidRPr="002240FE">
        <w:rPr>
          <w:rFonts w:ascii="Times New Roman" w:eastAsia="宋体" w:hAnsi="Times New Roman" w:cs="Times New Roman" w:hint="eastAsia"/>
          <w:szCs w:val="21"/>
        </w:rPr>
        <w:t>二</w:t>
      </w:r>
      <w:r w:rsidRPr="002240FE">
        <w:rPr>
          <w:rFonts w:ascii="Times New Roman" w:eastAsia="宋体" w:hAnsi="Times New Roman" w:cs="Times New Roman" w:hint="eastAsia"/>
          <w:szCs w:val="21"/>
        </w:rPr>
        <w:t>阶段，本文收集整理了</w:t>
      </w:r>
      <w:r w:rsidRPr="002240FE">
        <w:rPr>
          <w:rFonts w:ascii="Times New Roman" w:eastAsia="宋体" w:hAnsi="Times New Roman" w:cs="Times New Roman" w:hint="eastAsia"/>
          <w:szCs w:val="21"/>
        </w:rPr>
        <w:t>2007</w:t>
      </w:r>
      <w:r w:rsidRPr="002240FE">
        <w:rPr>
          <w:rFonts w:ascii="Times New Roman" w:eastAsia="宋体" w:hAnsi="Times New Roman" w:cs="Times New Roman" w:hint="eastAsia"/>
          <w:szCs w:val="21"/>
        </w:rPr>
        <w:t>年至</w:t>
      </w:r>
      <w:r w:rsidRPr="002240FE">
        <w:rPr>
          <w:rFonts w:ascii="Times New Roman" w:eastAsia="宋体" w:hAnsi="Times New Roman" w:cs="Times New Roman" w:hint="eastAsia"/>
          <w:szCs w:val="21"/>
        </w:rPr>
        <w:t>2020</w:t>
      </w:r>
      <w:r w:rsidRPr="002240FE">
        <w:rPr>
          <w:rFonts w:ascii="Times New Roman" w:eastAsia="宋体" w:hAnsi="Times New Roman" w:cs="Times New Roman" w:hint="eastAsia"/>
          <w:szCs w:val="21"/>
        </w:rPr>
        <w:t>年中国所有上市公司的年报。年报数据来源于上交所和深交所网站。根据现有文献（</w:t>
      </w:r>
      <w:r w:rsidRPr="002240FE">
        <w:rPr>
          <w:rFonts w:ascii="Times New Roman" w:eastAsia="宋体" w:hAnsi="Times New Roman" w:cs="Times New Roman" w:hint="eastAsia"/>
          <w:szCs w:val="21"/>
        </w:rPr>
        <w:t xml:space="preserve">Brown </w:t>
      </w:r>
      <w:r w:rsidR="001E4306" w:rsidRPr="002240FE">
        <w:rPr>
          <w:rFonts w:ascii="Times New Roman" w:eastAsia="宋体" w:hAnsi="Times New Roman" w:cs="Times New Roman" w:hint="eastAsia"/>
          <w:szCs w:val="21"/>
        </w:rPr>
        <w:t>&amp;</w:t>
      </w:r>
      <w:r w:rsidRPr="002240FE">
        <w:rPr>
          <w:rFonts w:ascii="Times New Roman" w:eastAsia="宋体" w:hAnsi="Times New Roman" w:cs="Times New Roman" w:hint="eastAsia"/>
          <w:szCs w:val="21"/>
        </w:rPr>
        <w:t xml:space="preserve"> Tucker,</w:t>
      </w:r>
      <w:r w:rsidRPr="002240FE">
        <w:rPr>
          <w:rFonts w:ascii="Times New Roman" w:eastAsia="宋体" w:hAnsi="Times New Roman" w:cs="Times New Roman"/>
          <w:szCs w:val="21"/>
        </w:rPr>
        <w:t xml:space="preserve"> </w:t>
      </w:r>
      <w:r w:rsidRPr="002240FE">
        <w:rPr>
          <w:rFonts w:ascii="Times New Roman" w:eastAsia="宋体" w:hAnsi="Times New Roman" w:cs="Times New Roman" w:hint="eastAsia"/>
          <w:szCs w:val="21"/>
        </w:rPr>
        <w:t>2011;</w:t>
      </w:r>
      <w:r w:rsidRPr="002240FE">
        <w:rPr>
          <w:rFonts w:ascii="Times New Roman" w:eastAsia="宋体" w:hAnsi="Times New Roman" w:cs="Times New Roman"/>
          <w:szCs w:val="21"/>
        </w:rPr>
        <w:t xml:space="preserve"> </w:t>
      </w:r>
      <w:r w:rsidRPr="002240FE">
        <w:rPr>
          <w:rFonts w:ascii="Times New Roman" w:eastAsia="宋体" w:hAnsi="Times New Roman" w:cs="Times New Roman" w:hint="eastAsia"/>
          <w:szCs w:val="21"/>
        </w:rPr>
        <w:t>Muslu e</w:t>
      </w:r>
      <w:r w:rsidRPr="002240FE">
        <w:rPr>
          <w:rFonts w:ascii="Times New Roman" w:eastAsia="宋体" w:hAnsi="Times New Roman" w:cs="Times New Roman"/>
          <w:szCs w:val="21"/>
        </w:rPr>
        <w:t>t al</w:t>
      </w:r>
      <w:r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hint="eastAsia"/>
          <w:szCs w:val="21"/>
        </w:rPr>
        <w:t>2015</w:t>
      </w:r>
      <w:r w:rsidR="000274E2" w:rsidRPr="002240FE">
        <w:rPr>
          <w:rFonts w:ascii="Times New Roman" w:eastAsia="宋体" w:hAnsi="Times New Roman" w:cs="Times New Roman" w:hint="eastAsia"/>
          <w:szCs w:val="21"/>
        </w:rPr>
        <w:t>；姚加权等，</w:t>
      </w:r>
      <w:r w:rsidR="000274E2" w:rsidRPr="002240FE">
        <w:rPr>
          <w:rFonts w:ascii="Times New Roman" w:eastAsia="宋体" w:hAnsi="Times New Roman" w:cs="Times New Roman" w:hint="eastAsia"/>
          <w:szCs w:val="21"/>
        </w:rPr>
        <w:t>2</w:t>
      </w:r>
      <w:r w:rsidR="000274E2" w:rsidRPr="002240FE">
        <w:rPr>
          <w:rFonts w:ascii="Times New Roman" w:eastAsia="宋体" w:hAnsi="Times New Roman" w:cs="Times New Roman"/>
          <w:szCs w:val="21"/>
        </w:rPr>
        <w:t>020</w:t>
      </w:r>
      <w:r w:rsidRPr="002240FE">
        <w:rPr>
          <w:rFonts w:ascii="Times New Roman" w:eastAsia="宋体" w:hAnsi="Times New Roman" w:cs="Times New Roman" w:hint="eastAsia"/>
          <w:szCs w:val="21"/>
        </w:rPr>
        <w:t>），本文</w:t>
      </w:r>
      <w:r w:rsidR="00DF2E65" w:rsidRPr="002240FE">
        <w:rPr>
          <w:rFonts w:ascii="Times New Roman" w:eastAsia="宋体" w:hAnsi="Times New Roman" w:cs="Times New Roman" w:hint="eastAsia"/>
          <w:szCs w:val="21"/>
        </w:rPr>
        <w:t>保留</w:t>
      </w:r>
      <w:r w:rsidRPr="002240FE">
        <w:rPr>
          <w:rFonts w:ascii="Times New Roman" w:eastAsia="宋体" w:hAnsi="Times New Roman" w:cs="Times New Roman" w:hint="eastAsia"/>
          <w:szCs w:val="21"/>
        </w:rPr>
        <w:t>管理</w:t>
      </w:r>
      <w:r w:rsidR="00DF2E65" w:rsidRPr="002240FE">
        <w:rPr>
          <w:rFonts w:ascii="Times New Roman" w:eastAsia="宋体" w:hAnsi="Times New Roman" w:cs="Times New Roman" w:hint="eastAsia"/>
          <w:szCs w:val="21"/>
        </w:rPr>
        <w:t>层经营</w:t>
      </w:r>
      <w:r w:rsidRPr="002240FE">
        <w:rPr>
          <w:rFonts w:ascii="Times New Roman" w:eastAsia="宋体" w:hAnsi="Times New Roman" w:cs="Times New Roman" w:hint="eastAsia"/>
          <w:szCs w:val="21"/>
        </w:rPr>
        <w:t>讨论和分析</w:t>
      </w:r>
      <w:r w:rsidRPr="002240FE">
        <w:rPr>
          <w:rFonts w:ascii="Times New Roman" w:eastAsia="宋体" w:hAnsi="Times New Roman" w:cs="Times New Roman" w:hint="eastAsia"/>
          <w:szCs w:val="21"/>
        </w:rPr>
        <w:t xml:space="preserve"> (MD&amp;A)</w:t>
      </w:r>
      <w:r w:rsidR="00DF2E65" w:rsidRPr="002240FE">
        <w:rPr>
          <w:rFonts w:ascii="Times New Roman" w:eastAsia="宋体" w:hAnsi="Times New Roman" w:cs="Times New Roman" w:hint="eastAsia"/>
          <w:szCs w:val="21"/>
        </w:rPr>
        <w:t>这一部分</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MD&amp;A</w:t>
      </w:r>
      <w:r w:rsidRPr="002240FE">
        <w:rPr>
          <w:rFonts w:ascii="Times New Roman" w:eastAsia="宋体" w:hAnsi="Times New Roman" w:cs="Times New Roman" w:hint="eastAsia"/>
          <w:szCs w:val="21"/>
        </w:rPr>
        <w:t>报告公司的经营情况，也报告公司的资产负债情况和投资状况等。</w:t>
      </w:r>
      <w:r w:rsidRPr="002240FE">
        <w:rPr>
          <w:rFonts w:ascii="Times New Roman" w:eastAsia="宋体" w:hAnsi="Times New Roman" w:cs="Times New Roman" w:hint="eastAsia"/>
          <w:szCs w:val="21"/>
        </w:rPr>
        <w:t>MD&amp;A</w:t>
      </w:r>
      <w:r w:rsidRPr="002240FE">
        <w:rPr>
          <w:rFonts w:ascii="Times New Roman" w:eastAsia="宋体" w:hAnsi="Times New Roman" w:cs="Times New Roman" w:hint="eastAsia"/>
          <w:szCs w:val="21"/>
        </w:rPr>
        <w:t>还分析了公司未来的发展前景和市场风险。经过提取和人工筛选，本文获得了</w:t>
      </w:r>
      <w:r w:rsidRPr="002240FE">
        <w:rPr>
          <w:rFonts w:ascii="Times New Roman" w:eastAsia="宋体" w:hAnsi="Times New Roman" w:cs="Times New Roman" w:hint="eastAsia"/>
          <w:szCs w:val="21"/>
        </w:rPr>
        <w:t>37,266</w:t>
      </w:r>
      <w:r w:rsidRPr="002240FE">
        <w:rPr>
          <w:rFonts w:ascii="Times New Roman" w:eastAsia="宋体" w:hAnsi="Times New Roman" w:cs="Times New Roman" w:hint="eastAsia"/>
          <w:szCs w:val="21"/>
        </w:rPr>
        <w:t>份</w:t>
      </w:r>
      <w:r w:rsidRPr="002240FE">
        <w:rPr>
          <w:rFonts w:ascii="Times New Roman" w:eastAsia="宋体" w:hAnsi="Times New Roman" w:cs="Times New Roman" w:hint="eastAsia"/>
          <w:szCs w:val="21"/>
        </w:rPr>
        <w:t>MD&amp;A</w:t>
      </w:r>
      <w:r w:rsidRPr="002240FE">
        <w:rPr>
          <w:rFonts w:ascii="Times New Roman" w:eastAsia="宋体" w:hAnsi="Times New Roman" w:cs="Times New Roman" w:hint="eastAsia"/>
          <w:szCs w:val="21"/>
        </w:rPr>
        <w:t>，这些文本将被用于接下来的深度学习</w:t>
      </w:r>
      <w:r w:rsidR="00AF558C" w:rsidRPr="002240FE">
        <w:rPr>
          <w:rFonts w:ascii="Times New Roman" w:eastAsia="宋体" w:hAnsi="Times New Roman" w:cs="Times New Roman" w:hint="eastAsia"/>
          <w:szCs w:val="21"/>
        </w:rPr>
        <w:t>分析</w:t>
      </w:r>
      <w:r w:rsidRPr="002240FE">
        <w:rPr>
          <w:rFonts w:ascii="Times New Roman" w:eastAsia="宋体" w:hAnsi="Times New Roman" w:cs="Times New Roman" w:hint="eastAsia"/>
          <w:szCs w:val="21"/>
        </w:rPr>
        <w:t>。</w:t>
      </w:r>
    </w:p>
    <w:p w14:paraId="35CC79D9" w14:textId="6B14A970" w:rsidR="00F91DBA" w:rsidRPr="002240FE" w:rsidRDefault="00AF558C" w:rsidP="00F91DBA">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lang w:eastAsia="zh-Hans"/>
        </w:rPr>
        <w:t>第三阶段，本文扩展了数字化转型的关键词。语言表达多种多样，尤其是汉语。本文力求通过深度学习模型找出与基础词组在短语语义相似的关键词。具体而言，</w:t>
      </w:r>
      <w:r w:rsidR="00CA337B" w:rsidRPr="002240FE">
        <w:rPr>
          <w:rFonts w:ascii="Times New Roman" w:eastAsia="宋体" w:hAnsi="Times New Roman" w:cs="Times New Roman" w:hint="eastAsia"/>
          <w:szCs w:val="21"/>
          <w:lang w:eastAsia="zh-Hans"/>
        </w:rPr>
        <w:t>本文</w:t>
      </w:r>
      <w:r w:rsidRPr="002240FE">
        <w:rPr>
          <w:rFonts w:ascii="Times New Roman" w:eastAsia="宋体" w:hAnsi="Times New Roman" w:cs="Times New Roman" w:hint="eastAsia"/>
          <w:szCs w:val="21"/>
          <w:lang w:eastAsia="zh-Hans"/>
        </w:rPr>
        <w:t>基于收集到的所有</w:t>
      </w:r>
      <w:r w:rsidRPr="002240FE">
        <w:rPr>
          <w:rFonts w:ascii="Times New Roman" w:eastAsia="宋体" w:hAnsi="Times New Roman" w:cs="Times New Roman" w:hint="eastAsia"/>
          <w:szCs w:val="21"/>
          <w:lang w:eastAsia="zh-Hans"/>
        </w:rPr>
        <w:t>MD&amp;A</w:t>
      </w:r>
      <w:r w:rsidRPr="002240FE">
        <w:rPr>
          <w:rFonts w:ascii="Times New Roman" w:eastAsia="宋体" w:hAnsi="Times New Roman" w:cs="Times New Roman" w:hint="eastAsia"/>
          <w:szCs w:val="21"/>
          <w:lang w:eastAsia="zh-Hans"/>
        </w:rPr>
        <w:t>对预训练模型进行训练，并获得具有语义关系的固定维度词向量。然后本文使用词向量来表示文本并计算词之间的余弦相似度。常见的深度学习模型包括</w:t>
      </w:r>
      <w:r w:rsidRPr="002240FE">
        <w:rPr>
          <w:rFonts w:ascii="Times New Roman" w:eastAsia="宋体" w:hAnsi="Times New Roman" w:cs="Times New Roman" w:hint="eastAsia"/>
          <w:szCs w:val="21"/>
          <w:lang w:eastAsia="zh-Hans"/>
        </w:rPr>
        <w:t>Word2vec</w:t>
      </w:r>
      <w:r w:rsidRPr="002240FE">
        <w:rPr>
          <w:rFonts w:ascii="Times New Roman" w:eastAsia="宋体" w:hAnsi="Times New Roman" w:cs="Times New Roman" w:hint="eastAsia"/>
          <w:szCs w:val="21"/>
          <w:lang w:eastAsia="zh-Hans"/>
        </w:rPr>
        <w:t>模型（</w:t>
      </w:r>
      <w:r w:rsidRPr="002240FE">
        <w:rPr>
          <w:rFonts w:ascii="Times New Roman" w:eastAsia="宋体" w:hAnsi="Times New Roman" w:cs="Times New Roman" w:hint="eastAsia"/>
          <w:szCs w:val="21"/>
          <w:lang w:eastAsia="zh-Hans"/>
        </w:rPr>
        <w:t>Mikolov e</w:t>
      </w:r>
      <w:r w:rsidRPr="002240FE">
        <w:rPr>
          <w:rFonts w:ascii="Times New Roman" w:eastAsia="宋体" w:hAnsi="Times New Roman" w:cs="Times New Roman"/>
          <w:szCs w:val="21"/>
          <w:lang w:eastAsia="zh-Hans"/>
        </w:rPr>
        <w:t>t al,</w:t>
      </w:r>
      <w:r w:rsidRPr="002240FE">
        <w:rPr>
          <w:rFonts w:ascii="Times New Roman" w:eastAsia="宋体" w:hAnsi="Times New Roman" w:cs="Times New Roman" w:hint="eastAsia"/>
          <w:szCs w:val="21"/>
          <w:lang w:eastAsia="zh-Hans"/>
        </w:rPr>
        <w:t xml:space="preserve"> 2013</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hint="eastAsia"/>
          <w:szCs w:val="21"/>
          <w:lang w:eastAsia="zh-Hans"/>
        </w:rPr>
        <w:t>BERT</w:t>
      </w:r>
      <w:r w:rsidRPr="002240FE">
        <w:rPr>
          <w:rFonts w:ascii="Times New Roman" w:eastAsia="宋体" w:hAnsi="Times New Roman" w:cs="Times New Roman" w:hint="eastAsia"/>
          <w:szCs w:val="21"/>
          <w:lang w:eastAsia="zh-Hans"/>
        </w:rPr>
        <w:t>模型（</w:t>
      </w:r>
      <w:r w:rsidRPr="002240FE">
        <w:rPr>
          <w:rFonts w:ascii="Times New Roman" w:eastAsia="宋体" w:hAnsi="Times New Roman" w:cs="Times New Roman" w:hint="eastAsia"/>
          <w:szCs w:val="21"/>
          <w:lang w:eastAsia="zh-Hans"/>
        </w:rPr>
        <w:t>Devlin e</w:t>
      </w:r>
      <w:r w:rsidRPr="002240FE">
        <w:rPr>
          <w:rFonts w:ascii="Times New Roman" w:eastAsia="宋体" w:hAnsi="Times New Roman" w:cs="Times New Roman"/>
          <w:szCs w:val="21"/>
          <w:lang w:eastAsia="zh-Hans"/>
        </w:rPr>
        <w:t>t al,</w:t>
      </w:r>
      <w:r w:rsidRPr="002240FE">
        <w:rPr>
          <w:rFonts w:ascii="Times New Roman" w:eastAsia="宋体" w:hAnsi="Times New Roman" w:cs="Times New Roman" w:hint="eastAsia"/>
          <w:szCs w:val="21"/>
          <w:lang w:eastAsia="zh-Hans"/>
        </w:rPr>
        <w:t xml:space="preserve"> 2018</w:t>
      </w:r>
      <w:r w:rsidRPr="002240FE">
        <w:rPr>
          <w:rFonts w:ascii="Times New Roman" w:eastAsia="宋体" w:hAnsi="Times New Roman" w:cs="Times New Roman" w:hint="eastAsia"/>
          <w:szCs w:val="21"/>
          <w:lang w:eastAsia="zh-Hans"/>
        </w:rPr>
        <w:t>）和</w:t>
      </w:r>
      <w:r w:rsidRPr="002240FE">
        <w:rPr>
          <w:rFonts w:ascii="Times New Roman" w:eastAsia="宋体" w:hAnsi="Times New Roman" w:cs="Times New Roman" w:hint="eastAsia"/>
          <w:szCs w:val="21"/>
          <w:lang w:eastAsia="zh-Hans"/>
        </w:rPr>
        <w:t>RoBERTa-wwm-ext</w:t>
      </w:r>
      <w:r w:rsidRPr="002240FE">
        <w:rPr>
          <w:rFonts w:ascii="Times New Roman" w:eastAsia="宋体" w:hAnsi="Times New Roman" w:cs="Times New Roman" w:hint="eastAsia"/>
          <w:szCs w:val="21"/>
          <w:lang w:eastAsia="zh-Hans"/>
        </w:rPr>
        <w:t>模型（</w:t>
      </w:r>
      <w:r w:rsidRPr="002240FE">
        <w:rPr>
          <w:rFonts w:ascii="Times New Roman" w:eastAsia="宋体" w:hAnsi="Times New Roman" w:cs="Times New Roman" w:hint="eastAsia"/>
          <w:szCs w:val="21"/>
          <w:lang w:eastAsia="zh-Hans"/>
        </w:rPr>
        <w:t>Cui e</w:t>
      </w:r>
      <w:r w:rsidRPr="002240FE">
        <w:rPr>
          <w:rFonts w:ascii="Times New Roman" w:eastAsia="宋体" w:hAnsi="Times New Roman" w:cs="Times New Roman"/>
          <w:szCs w:val="21"/>
          <w:lang w:eastAsia="zh-Hans"/>
        </w:rPr>
        <w:t>t al</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szCs w:val="21"/>
          <w:lang w:eastAsia="zh-Hans"/>
        </w:rPr>
        <w:t xml:space="preserve"> </w:t>
      </w:r>
      <w:r w:rsidRPr="002240FE">
        <w:rPr>
          <w:rFonts w:ascii="Times New Roman" w:eastAsia="宋体" w:hAnsi="Times New Roman" w:cs="Times New Roman" w:hint="eastAsia"/>
          <w:szCs w:val="21"/>
          <w:lang w:eastAsia="zh-Hans"/>
        </w:rPr>
        <w:t>2019</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hint="eastAsia"/>
          <w:szCs w:val="21"/>
          <w:lang w:eastAsia="zh-Hans"/>
        </w:rPr>
        <w:t>Word2vec</w:t>
      </w:r>
      <w:r w:rsidRPr="002240FE">
        <w:rPr>
          <w:rFonts w:ascii="Times New Roman" w:eastAsia="宋体" w:hAnsi="Times New Roman" w:cs="Times New Roman" w:hint="eastAsia"/>
          <w:szCs w:val="21"/>
          <w:lang w:eastAsia="zh-Hans"/>
        </w:rPr>
        <w:t>模型只能表示在不同上下文中具有相同词向量的静态词向量。因此，</w:t>
      </w:r>
      <w:r w:rsidRPr="002240FE">
        <w:rPr>
          <w:rFonts w:ascii="Times New Roman" w:eastAsia="宋体" w:hAnsi="Times New Roman" w:cs="Times New Roman" w:hint="eastAsia"/>
          <w:szCs w:val="21"/>
          <w:lang w:eastAsia="zh-Hans"/>
        </w:rPr>
        <w:t>Word2vec</w:t>
      </w:r>
      <w:r w:rsidRPr="002240FE">
        <w:rPr>
          <w:rFonts w:ascii="Times New Roman" w:eastAsia="宋体" w:hAnsi="Times New Roman" w:cs="Times New Roman" w:hint="eastAsia"/>
          <w:szCs w:val="21"/>
          <w:lang w:eastAsia="zh-Hans"/>
        </w:rPr>
        <w:t>模型无法解决多义性问题。</w:t>
      </w:r>
      <w:r w:rsidRPr="002240FE">
        <w:rPr>
          <w:rFonts w:ascii="Times New Roman" w:eastAsia="宋体" w:hAnsi="Times New Roman" w:cs="Times New Roman" w:hint="eastAsia"/>
          <w:szCs w:val="21"/>
          <w:lang w:eastAsia="zh-Hans"/>
        </w:rPr>
        <w:t>BERT</w:t>
      </w:r>
      <w:r w:rsidRPr="002240FE">
        <w:rPr>
          <w:rFonts w:ascii="Times New Roman" w:eastAsia="宋体" w:hAnsi="Times New Roman" w:cs="Times New Roman" w:hint="eastAsia"/>
          <w:szCs w:val="21"/>
          <w:lang w:eastAsia="zh-Hans"/>
        </w:rPr>
        <w:t>模型通过多层</w:t>
      </w:r>
      <w:r w:rsidRPr="002240FE">
        <w:rPr>
          <w:rFonts w:ascii="Times New Roman" w:eastAsia="宋体" w:hAnsi="Times New Roman" w:cs="Times New Roman" w:hint="eastAsia"/>
          <w:szCs w:val="21"/>
          <w:lang w:eastAsia="zh-Hans"/>
        </w:rPr>
        <w:t>attention</w:t>
      </w:r>
      <w:r w:rsidRPr="002240FE">
        <w:rPr>
          <w:rFonts w:ascii="Times New Roman" w:eastAsia="宋体" w:hAnsi="Times New Roman" w:cs="Times New Roman" w:hint="eastAsia"/>
          <w:szCs w:val="21"/>
          <w:lang w:eastAsia="zh-Hans"/>
        </w:rPr>
        <w:t>机制计算词向量，同一个词在不同语境下的</w:t>
      </w:r>
      <w:r w:rsidRPr="002240FE">
        <w:rPr>
          <w:rFonts w:ascii="Times New Roman" w:eastAsia="宋体" w:hAnsi="Times New Roman" w:cs="Times New Roman" w:hint="eastAsia"/>
          <w:szCs w:val="21"/>
          <w:lang w:eastAsia="zh-Hans"/>
        </w:rPr>
        <w:t>BERT</w:t>
      </w:r>
      <w:r w:rsidRPr="002240FE">
        <w:rPr>
          <w:rFonts w:ascii="Times New Roman" w:eastAsia="宋体" w:hAnsi="Times New Roman" w:cs="Times New Roman" w:hint="eastAsia"/>
          <w:szCs w:val="21"/>
          <w:lang w:eastAsia="zh-Hans"/>
        </w:rPr>
        <w:t>模型词向量是不同的，解决了多义性问题。但是，</w:t>
      </w:r>
      <w:r w:rsidRPr="002240FE">
        <w:rPr>
          <w:rFonts w:ascii="Times New Roman" w:eastAsia="宋体" w:hAnsi="Times New Roman" w:cs="Times New Roman" w:hint="eastAsia"/>
          <w:szCs w:val="21"/>
          <w:lang w:eastAsia="zh-Hans"/>
        </w:rPr>
        <w:t>BERT</w:t>
      </w:r>
      <w:r w:rsidRPr="002240FE">
        <w:rPr>
          <w:rFonts w:ascii="Times New Roman" w:eastAsia="宋体" w:hAnsi="Times New Roman" w:cs="Times New Roman" w:hint="eastAsia"/>
          <w:szCs w:val="21"/>
          <w:lang w:eastAsia="zh-Hans"/>
        </w:rPr>
        <w:t>模型是针对英文文本的预训练模型，不能直接应用于中文文本。本文选用</w:t>
      </w:r>
      <w:r w:rsidRPr="002240FE">
        <w:rPr>
          <w:rFonts w:ascii="Times New Roman" w:eastAsia="宋体" w:hAnsi="Times New Roman" w:cs="Times New Roman" w:hint="eastAsia"/>
          <w:szCs w:val="21"/>
          <w:lang w:eastAsia="zh-Hans"/>
        </w:rPr>
        <w:t xml:space="preserve">Cui </w:t>
      </w:r>
      <w:r w:rsidRPr="002240FE">
        <w:rPr>
          <w:rFonts w:ascii="Times New Roman" w:eastAsia="宋体" w:hAnsi="Times New Roman" w:cs="Times New Roman"/>
          <w:szCs w:val="21"/>
          <w:lang w:eastAsia="zh-Hans"/>
        </w:rPr>
        <w:t>et al (2019)</w:t>
      </w:r>
      <w:r w:rsidRPr="002240FE">
        <w:rPr>
          <w:rFonts w:ascii="Times New Roman" w:eastAsia="宋体" w:hAnsi="Times New Roman" w:cs="Times New Roman" w:hint="eastAsia"/>
          <w:szCs w:val="21"/>
          <w:lang w:eastAsia="zh-Hans"/>
        </w:rPr>
        <w:t>提出的</w:t>
      </w:r>
      <w:r w:rsidRPr="002240FE">
        <w:rPr>
          <w:rFonts w:ascii="Times New Roman" w:eastAsia="宋体" w:hAnsi="Times New Roman" w:cs="Times New Roman" w:hint="eastAsia"/>
          <w:szCs w:val="21"/>
          <w:lang w:eastAsia="zh-Hans"/>
        </w:rPr>
        <w:t>RoBERTa-wwm-ext</w:t>
      </w:r>
      <w:r w:rsidRPr="002240FE">
        <w:rPr>
          <w:rFonts w:ascii="Times New Roman" w:eastAsia="宋体" w:hAnsi="Times New Roman" w:cs="Times New Roman" w:hint="eastAsia"/>
          <w:szCs w:val="21"/>
          <w:lang w:eastAsia="zh-Hans"/>
        </w:rPr>
        <w:t>模型作为文本预训练模型。</w:t>
      </w:r>
      <w:r w:rsidRPr="002240FE">
        <w:rPr>
          <w:rFonts w:ascii="Times New Roman" w:eastAsia="宋体" w:hAnsi="Times New Roman" w:cs="Times New Roman" w:hint="eastAsia"/>
          <w:szCs w:val="21"/>
          <w:lang w:eastAsia="zh-Hans"/>
        </w:rPr>
        <w:t>RoBERTa-wwm-ext</w:t>
      </w:r>
      <w:r w:rsidRPr="002240FE">
        <w:rPr>
          <w:rFonts w:ascii="Times New Roman" w:eastAsia="宋体" w:hAnsi="Times New Roman" w:cs="Times New Roman" w:hint="eastAsia"/>
          <w:szCs w:val="21"/>
          <w:lang w:eastAsia="zh-Hans"/>
        </w:rPr>
        <w:t>模型不仅适用于中文文本，还在预训练任务、训练数据和训练策略三个方面对</w:t>
      </w:r>
      <w:r w:rsidRPr="002240FE">
        <w:rPr>
          <w:rFonts w:ascii="Times New Roman" w:eastAsia="宋体" w:hAnsi="Times New Roman" w:cs="Times New Roman" w:hint="eastAsia"/>
          <w:szCs w:val="21"/>
          <w:lang w:eastAsia="zh-Hans"/>
        </w:rPr>
        <w:t>BERT</w:t>
      </w:r>
      <w:r w:rsidRPr="002240FE">
        <w:rPr>
          <w:rFonts w:ascii="Times New Roman" w:eastAsia="宋体" w:hAnsi="Times New Roman" w:cs="Times New Roman" w:hint="eastAsia"/>
          <w:szCs w:val="21"/>
          <w:lang w:eastAsia="zh-Hans"/>
        </w:rPr>
        <w:t>模型进行了改进。本文保留与</w:t>
      </w:r>
      <w:r w:rsidR="00CA337B" w:rsidRPr="002240FE">
        <w:rPr>
          <w:rFonts w:ascii="Times New Roman" w:eastAsia="宋体" w:hAnsi="Times New Roman" w:cs="Times New Roman" w:hint="eastAsia"/>
          <w:szCs w:val="21"/>
          <w:lang w:eastAsia="zh-Hans"/>
        </w:rPr>
        <w:t>基础</w:t>
      </w:r>
      <w:r w:rsidRPr="002240FE">
        <w:rPr>
          <w:rFonts w:ascii="Times New Roman" w:eastAsia="宋体" w:hAnsi="Times New Roman" w:cs="Times New Roman" w:hint="eastAsia"/>
          <w:szCs w:val="21"/>
          <w:lang w:eastAsia="zh-Hans"/>
        </w:rPr>
        <w:t>词组余弦相似度超过</w:t>
      </w:r>
      <w:r w:rsidRPr="002240FE">
        <w:rPr>
          <w:rFonts w:ascii="Times New Roman" w:eastAsia="宋体" w:hAnsi="Times New Roman" w:cs="Times New Roman" w:hint="eastAsia"/>
          <w:szCs w:val="21"/>
          <w:lang w:eastAsia="zh-Hans"/>
        </w:rPr>
        <w:t>0.8</w:t>
      </w:r>
      <w:r w:rsidRPr="002240FE">
        <w:rPr>
          <w:rFonts w:ascii="Times New Roman" w:eastAsia="宋体" w:hAnsi="Times New Roman" w:cs="Times New Roman" w:hint="eastAsia"/>
          <w:szCs w:val="21"/>
          <w:lang w:eastAsia="zh-Hans"/>
        </w:rPr>
        <w:t>的扩展词组，剔除与企业数字化转型无关的</w:t>
      </w:r>
      <w:r w:rsidR="00CA337B" w:rsidRPr="002240FE">
        <w:rPr>
          <w:rFonts w:ascii="Times New Roman" w:eastAsia="宋体" w:hAnsi="Times New Roman" w:cs="Times New Roman" w:hint="eastAsia"/>
          <w:szCs w:val="21"/>
          <w:lang w:eastAsia="zh-Hans"/>
        </w:rPr>
        <w:t>词语</w:t>
      </w:r>
      <w:r w:rsidRPr="002240FE">
        <w:rPr>
          <w:rFonts w:ascii="Times New Roman" w:eastAsia="宋体" w:hAnsi="Times New Roman" w:cs="Times New Roman" w:hint="eastAsia"/>
          <w:szCs w:val="21"/>
          <w:lang w:eastAsia="zh-Hans"/>
        </w:rPr>
        <w:t>。最后，本文构建了一个包含</w:t>
      </w:r>
      <w:r w:rsidRPr="002240FE">
        <w:rPr>
          <w:rFonts w:ascii="Times New Roman" w:eastAsia="宋体" w:hAnsi="Times New Roman" w:cs="Times New Roman" w:hint="eastAsia"/>
          <w:szCs w:val="21"/>
          <w:lang w:eastAsia="zh-Hans"/>
        </w:rPr>
        <w:t>86</w:t>
      </w:r>
      <w:r w:rsidRPr="002240FE">
        <w:rPr>
          <w:rFonts w:ascii="Times New Roman" w:eastAsia="宋体" w:hAnsi="Times New Roman" w:cs="Times New Roman" w:hint="eastAsia"/>
          <w:szCs w:val="21"/>
          <w:lang w:eastAsia="zh-Hans"/>
        </w:rPr>
        <w:t>个关键词的企业数字化转型术语中文词典</w:t>
      </w:r>
      <w:r w:rsidR="00CA337B" w:rsidRPr="002240FE">
        <w:rPr>
          <w:rStyle w:val="aa"/>
          <w:rFonts w:ascii="Times New Roman" w:eastAsia="宋体" w:hAnsi="Times New Roman" w:cs="Times New Roman"/>
          <w:szCs w:val="21"/>
          <w:lang w:eastAsia="zh-Hans"/>
        </w:rPr>
        <w:footnoteReference w:id="1"/>
      </w:r>
      <w:r w:rsidRPr="002240FE">
        <w:rPr>
          <w:rFonts w:ascii="Times New Roman" w:eastAsia="宋体" w:hAnsi="Times New Roman" w:cs="Times New Roman" w:hint="eastAsia"/>
          <w:szCs w:val="21"/>
          <w:lang w:eastAsia="zh-Hans"/>
        </w:rPr>
        <w:t>。</w:t>
      </w:r>
      <w:r w:rsidR="00076EDB" w:rsidRPr="002240FE">
        <w:rPr>
          <w:rFonts w:ascii="Times New Roman" w:eastAsia="宋体" w:hAnsi="Times New Roman" w:cs="Times New Roman" w:hint="eastAsia"/>
          <w:szCs w:val="21"/>
          <w:lang w:eastAsia="zh-Hans"/>
        </w:rPr>
        <w:t>本文依据数字化词典对无形资产披露项目进行关键词检索，将与数字化转型关键词相关联的无形资产定义为数字化资产</w:t>
      </w:r>
      <w:r w:rsidR="005338A0" w:rsidRPr="002240FE">
        <w:rPr>
          <w:rFonts w:ascii="Times New Roman" w:eastAsia="宋体" w:hAnsi="Times New Roman" w:cs="Times New Roman" w:hint="eastAsia"/>
          <w:szCs w:val="21"/>
          <w:lang w:eastAsia="zh-Hans"/>
        </w:rPr>
        <w:t>。</w:t>
      </w:r>
    </w:p>
    <w:p w14:paraId="6DEDB9D7" w14:textId="7E2A1077" w:rsidR="009E4303" w:rsidRPr="002240FE" w:rsidRDefault="009E4303" w:rsidP="00FF62E2">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rPr>
        <w:t>本文绘制了企业数字化资产占比</w:t>
      </w:r>
      <w:r w:rsidRPr="002240FE">
        <w:rPr>
          <w:rStyle w:val="aa"/>
          <w:rFonts w:ascii="Times New Roman" w:eastAsia="宋体" w:hAnsi="Times New Roman" w:cs="Times New Roman"/>
          <w:szCs w:val="21"/>
        </w:rPr>
        <w:footnoteReference w:id="2"/>
      </w:r>
      <w:r w:rsidRPr="002240FE">
        <w:rPr>
          <w:rFonts w:ascii="Times New Roman" w:eastAsia="宋体" w:hAnsi="Times New Roman" w:cs="Times New Roman" w:hint="eastAsia"/>
          <w:szCs w:val="21"/>
        </w:rPr>
        <w:t>的年末平均值的趋势图。本文</w:t>
      </w:r>
      <w:r w:rsidR="001C4F57" w:rsidRPr="002240FE">
        <w:rPr>
          <w:rFonts w:ascii="Times New Roman" w:eastAsia="宋体" w:hAnsi="Times New Roman" w:cs="Times New Roman" w:hint="eastAsia"/>
          <w:szCs w:val="21"/>
        </w:rPr>
        <w:t>依据企业是否位于“宽带中国”政策试点城市，得到两条横轴为年份，纵轴为数字化资产占比均值的折线。</w:t>
      </w:r>
      <w:r w:rsidR="005755D2" w:rsidRPr="002240FE">
        <w:rPr>
          <w:rFonts w:ascii="Times New Roman" w:eastAsia="宋体" w:hAnsi="Times New Roman" w:cs="Times New Roman" w:hint="eastAsia"/>
          <w:szCs w:val="21"/>
        </w:rPr>
        <w:t>首先，</w:t>
      </w:r>
      <w:r w:rsidR="00F520E8" w:rsidRPr="002240FE">
        <w:rPr>
          <w:rFonts w:ascii="Times New Roman" w:eastAsia="宋体" w:hAnsi="Times New Roman" w:cs="Times New Roman" w:hint="eastAsia"/>
          <w:szCs w:val="21"/>
        </w:rPr>
        <w:t>通过图</w:t>
      </w:r>
      <w:r w:rsidR="00F520E8" w:rsidRPr="002240FE">
        <w:rPr>
          <w:rFonts w:ascii="Times New Roman" w:eastAsia="宋体" w:hAnsi="Times New Roman" w:cs="Times New Roman" w:hint="eastAsia"/>
          <w:szCs w:val="21"/>
        </w:rPr>
        <w:t>1</w:t>
      </w:r>
      <w:r w:rsidR="00F520E8" w:rsidRPr="002240FE">
        <w:rPr>
          <w:rFonts w:ascii="Times New Roman" w:eastAsia="宋体" w:hAnsi="Times New Roman" w:cs="Times New Roman" w:hint="eastAsia"/>
          <w:szCs w:val="21"/>
        </w:rPr>
        <w:t>，可以发现企业数字资产占比曲折向上，体现我国企业数字化转型程度逐年</w:t>
      </w:r>
      <w:r w:rsidR="00212D9B" w:rsidRPr="002240FE">
        <w:rPr>
          <w:rFonts w:ascii="Times New Roman" w:eastAsia="宋体" w:hAnsi="Times New Roman" w:cs="Times New Roman" w:hint="eastAsia"/>
          <w:szCs w:val="21"/>
        </w:rPr>
        <w:t>深化</w:t>
      </w:r>
      <w:r w:rsidR="00F520E8" w:rsidRPr="002240FE">
        <w:rPr>
          <w:rFonts w:ascii="Times New Roman" w:eastAsia="宋体" w:hAnsi="Times New Roman" w:cs="Times New Roman" w:hint="eastAsia"/>
          <w:szCs w:val="21"/>
        </w:rPr>
        <w:t>的基本事实。</w:t>
      </w:r>
      <w:r w:rsidR="005755D2" w:rsidRPr="002240FE">
        <w:rPr>
          <w:rFonts w:ascii="Times New Roman" w:eastAsia="宋体" w:hAnsi="Times New Roman" w:cs="Times New Roman" w:hint="eastAsia"/>
          <w:szCs w:val="21"/>
        </w:rPr>
        <w:t>其次，</w:t>
      </w:r>
      <w:r w:rsidR="00F520E8" w:rsidRPr="002240FE">
        <w:rPr>
          <w:rFonts w:ascii="Times New Roman" w:eastAsia="宋体" w:hAnsi="Times New Roman" w:cs="Times New Roman" w:hint="eastAsia"/>
          <w:szCs w:val="21"/>
        </w:rPr>
        <w:t>数字化资产占比存在部分年份</w:t>
      </w:r>
      <w:r w:rsidR="00212D9B" w:rsidRPr="002240FE">
        <w:rPr>
          <w:rFonts w:ascii="Times New Roman" w:eastAsia="宋体" w:hAnsi="Times New Roman" w:cs="Times New Roman" w:hint="eastAsia"/>
          <w:szCs w:val="21"/>
        </w:rPr>
        <w:t>下降的情况，这可能是当年投资倾向所导致的。数字化资产占比下降的年份多为</w:t>
      </w:r>
      <w:r w:rsidR="005047CD" w:rsidRPr="002240FE">
        <w:rPr>
          <w:rFonts w:ascii="Times New Roman" w:eastAsia="宋体" w:hAnsi="Times New Roman" w:cs="Times New Roman" w:hint="eastAsia"/>
          <w:szCs w:val="21"/>
        </w:rPr>
        <w:t>金融</w:t>
      </w:r>
      <w:r w:rsidR="00212D9B" w:rsidRPr="002240FE">
        <w:rPr>
          <w:rFonts w:ascii="Times New Roman" w:eastAsia="宋体" w:hAnsi="Times New Roman" w:cs="Times New Roman" w:hint="eastAsia"/>
          <w:szCs w:val="21"/>
        </w:rPr>
        <w:t>危机</w:t>
      </w:r>
      <w:r w:rsidR="005047CD" w:rsidRPr="002240FE">
        <w:rPr>
          <w:rFonts w:ascii="Times New Roman" w:eastAsia="宋体" w:hAnsi="Times New Roman" w:cs="Times New Roman" w:hint="eastAsia"/>
          <w:szCs w:val="21"/>
        </w:rPr>
        <w:t>或者疫情</w:t>
      </w:r>
      <w:r w:rsidR="00212D9B" w:rsidRPr="002240FE">
        <w:rPr>
          <w:rFonts w:ascii="Times New Roman" w:eastAsia="宋体" w:hAnsi="Times New Roman" w:cs="Times New Roman" w:hint="eastAsia"/>
          <w:szCs w:val="21"/>
        </w:rPr>
        <w:t>后我国经济的恢复期，整体的投资倾向更偏向于固定资产投资，因此</w:t>
      </w:r>
      <w:r w:rsidR="005755D2" w:rsidRPr="002240FE">
        <w:rPr>
          <w:rFonts w:ascii="Times New Roman" w:eastAsia="宋体" w:hAnsi="Times New Roman" w:cs="Times New Roman" w:hint="eastAsia"/>
          <w:szCs w:val="21"/>
        </w:rPr>
        <w:t>该指标一定程度上反映了中国经济的波动</w:t>
      </w:r>
      <w:r w:rsidR="00727F9D" w:rsidRPr="002240FE">
        <w:rPr>
          <w:rFonts w:ascii="Times New Roman" w:eastAsia="宋体" w:hAnsi="Times New Roman" w:cs="Times New Roman" w:hint="eastAsia"/>
          <w:szCs w:val="21"/>
        </w:rPr>
        <w:t>。值得一提的是，本文所提供的时间趋势图的波动程度与现有文献（</w:t>
      </w:r>
      <w:r w:rsidR="00727F9D" w:rsidRPr="002240FE">
        <w:rPr>
          <w:rFonts w:ascii="Times New Roman" w:eastAsia="宋体" w:hAnsi="Times New Roman" w:cs="Times New Roman" w:hint="eastAsia"/>
          <w:szCs w:val="21"/>
        </w:rPr>
        <w:t>C</w:t>
      </w:r>
      <w:r w:rsidR="00727F9D" w:rsidRPr="002240FE">
        <w:rPr>
          <w:rFonts w:ascii="Times New Roman" w:eastAsia="宋体" w:hAnsi="Times New Roman" w:cs="Times New Roman"/>
          <w:szCs w:val="21"/>
        </w:rPr>
        <w:t>hen et al, 2021</w:t>
      </w:r>
      <w:r w:rsidR="00727F9D" w:rsidRPr="002240FE">
        <w:rPr>
          <w:rFonts w:ascii="Times New Roman" w:eastAsia="宋体" w:hAnsi="Times New Roman" w:cs="Times New Roman" w:hint="eastAsia"/>
          <w:szCs w:val="21"/>
        </w:rPr>
        <w:t>）的较为一致。</w:t>
      </w:r>
      <w:r w:rsidR="005755D2" w:rsidRPr="002240FE">
        <w:rPr>
          <w:rFonts w:ascii="Times New Roman" w:eastAsia="宋体" w:hAnsi="Times New Roman" w:cs="Times New Roman" w:hint="eastAsia"/>
          <w:szCs w:val="21"/>
        </w:rPr>
        <w:t>再次，我</w:t>
      </w:r>
      <w:r w:rsidR="005755D2" w:rsidRPr="002240FE">
        <w:rPr>
          <w:rFonts w:ascii="Times New Roman" w:eastAsia="宋体" w:hAnsi="Times New Roman" w:cs="Times New Roman" w:hint="eastAsia"/>
          <w:szCs w:val="21"/>
        </w:rPr>
        <w:lastRenderedPageBreak/>
        <w:t>国于</w:t>
      </w:r>
      <w:r w:rsidR="005755D2" w:rsidRPr="002240FE">
        <w:rPr>
          <w:rFonts w:ascii="Times New Roman" w:eastAsia="宋体" w:hAnsi="Times New Roman" w:cs="Times New Roman" w:hint="eastAsia"/>
          <w:szCs w:val="21"/>
        </w:rPr>
        <w:t>2</w:t>
      </w:r>
      <w:r w:rsidR="005755D2" w:rsidRPr="002240FE">
        <w:rPr>
          <w:rFonts w:ascii="Times New Roman" w:eastAsia="宋体" w:hAnsi="Times New Roman" w:cs="Times New Roman"/>
          <w:szCs w:val="21"/>
        </w:rPr>
        <w:t>013</w:t>
      </w:r>
      <w:r w:rsidR="005755D2" w:rsidRPr="002240FE">
        <w:rPr>
          <w:rFonts w:ascii="Times New Roman" w:eastAsia="宋体" w:hAnsi="Times New Roman" w:cs="Times New Roman" w:hint="eastAsia"/>
          <w:szCs w:val="21"/>
        </w:rPr>
        <w:t>年启动了旨在强化</w:t>
      </w:r>
      <w:r w:rsidR="005755D2" w:rsidRPr="002240FE">
        <w:rPr>
          <w:rFonts w:ascii="Times New Roman" w:eastAsia="宋体" w:hAnsi="Times New Roman" w:cs="Times New Roman" w:hint="eastAsia"/>
          <w:szCs w:val="21"/>
        </w:rPr>
        <w:t>ICT</w:t>
      </w:r>
      <w:r w:rsidR="005755D2" w:rsidRPr="002240FE">
        <w:rPr>
          <w:rFonts w:ascii="Times New Roman" w:eastAsia="宋体" w:hAnsi="Times New Roman" w:cs="Times New Roman" w:hint="eastAsia"/>
          <w:szCs w:val="21"/>
        </w:rPr>
        <w:t>投资的“宽带中国”政策</w:t>
      </w:r>
      <w:r w:rsidR="000051F0" w:rsidRPr="002240FE">
        <w:rPr>
          <w:rFonts w:ascii="Times New Roman" w:eastAsia="宋体" w:hAnsi="Times New Roman" w:cs="Times New Roman" w:hint="eastAsia"/>
          <w:szCs w:val="21"/>
        </w:rPr>
        <w:t>，而</w:t>
      </w:r>
      <w:r w:rsidR="000051F0" w:rsidRPr="002240FE">
        <w:rPr>
          <w:rFonts w:ascii="Times New Roman" w:eastAsia="宋体" w:hAnsi="Times New Roman" w:cs="Times New Roman" w:hint="eastAsia"/>
          <w:szCs w:val="21"/>
        </w:rPr>
        <w:t>ICT</w:t>
      </w:r>
      <w:r w:rsidR="000051F0" w:rsidRPr="002240FE">
        <w:rPr>
          <w:rFonts w:ascii="Times New Roman" w:eastAsia="宋体" w:hAnsi="Times New Roman" w:cs="Times New Roman" w:hint="eastAsia"/>
          <w:szCs w:val="21"/>
        </w:rPr>
        <w:t>投资所带来的网络宽带的提速降费可为企业数字化转型创造不可或缺的基础设施条件。通过比较不同样本的数字化占比变化，可以发现两个样本的年度均值的差值于</w:t>
      </w:r>
      <w:r w:rsidR="000051F0" w:rsidRPr="002240FE">
        <w:rPr>
          <w:rFonts w:ascii="Times New Roman" w:eastAsia="宋体" w:hAnsi="Times New Roman" w:cs="Times New Roman" w:hint="eastAsia"/>
          <w:szCs w:val="21"/>
        </w:rPr>
        <w:t>2</w:t>
      </w:r>
      <w:r w:rsidR="000051F0" w:rsidRPr="002240FE">
        <w:rPr>
          <w:rFonts w:ascii="Times New Roman" w:eastAsia="宋体" w:hAnsi="Times New Roman" w:cs="Times New Roman"/>
          <w:szCs w:val="21"/>
        </w:rPr>
        <w:t>013</w:t>
      </w:r>
      <w:r w:rsidR="000051F0" w:rsidRPr="002240FE">
        <w:rPr>
          <w:rFonts w:ascii="Times New Roman" w:eastAsia="宋体" w:hAnsi="Times New Roman" w:cs="Times New Roman" w:hint="eastAsia"/>
          <w:szCs w:val="21"/>
        </w:rPr>
        <w:t>年开始显著扩大，一定程度上证明了</w:t>
      </w:r>
      <w:r w:rsidR="00C27E39" w:rsidRPr="002240FE">
        <w:rPr>
          <w:rFonts w:ascii="Times New Roman" w:eastAsia="宋体" w:hAnsi="Times New Roman" w:cs="Times New Roman" w:hint="eastAsia"/>
          <w:szCs w:val="21"/>
        </w:rPr>
        <w:t>本文指标能够反映我国加强</w:t>
      </w:r>
      <w:r w:rsidR="00C27E39" w:rsidRPr="002240FE">
        <w:rPr>
          <w:rFonts w:ascii="Times New Roman" w:eastAsia="宋体" w:hAnsi="Times New Roman" w:cs="Times New Roman" w:hint="eastAsia"/>
          <w:szCs w:val="21"/>
        </w:rPr>
        <w:t>ICT</w:t>
      </w:r>
      <w:r w:rsidR="00C27E39" w:rsidRPr="002240FE">
        <w:rPr>
          <w:rFonts w:ascii="Times New Roman" w:eastAsia="宋体" w:hAnsi="Times New Roman" w:cs="Times New Roman" w:hint="eastAsia"/>
          <w:szCs w:val="21"/>
        </w:rPr>
        <w:t>投资的趋势。最后，非“宽带中国”样本的数字化资产占比</w:t>
      </w:r>
      <w:r w:rsidR="00FF62E2" w:rsidRPr="002240FE">
        <w:rPr>
          <w:rFonts w:ascii="Times New Roman" w:eastAsia="宋体" w:hAnsi="Times New Roman" w:cs="Times New Roman" w:hint="eastAsia"/>
          <w:szCs w:val="21"/>
        </w:rPr>
        <w:t>较低</w:t>
      </w:r>
      <w:r w:rsidR="00C27E39" w:rsidRPr="002240FE">
        <w:rPr>
          <w:rFonts w:ascii="Times New Roman" w:eastAsia="宋体" w:hAnsi="Times New Roman" w:cs="Times New Roman" w:hint="eastAsia"/>
          <w:szCs w:val="21"/>
        </w:rPr>
        <w:t>，说明在网络基础设施较为落后的地区，企业数字化转型</w:t>
      </w:r>
      <w:r w:rsidR="00FF62E2" w:rsidRPr="002240FE">
        <w:rPr>
          <w:rFonts w:ascii="Times New Roman" w:eastAsia="宋体" w:hAnsi="Times New Roman" w:cs="Times New Roman" w:hint="eastAsia"/>
          <w:szCs w:val="21"/>
        </w:rPr>
        <w:t>存在较大提升空间。本文所定义的数字化资产变化能够反映了我国经济发展</w:t>
      </w:r>
      <w:r w:rsidR="002C3C0D" w:rsidRPr="002240FE">
        <w:rPr>
          <w:rFonts w:ascii="Times New Roman" w:eastAsia="宋体" w:hAnsi="Times New Roman" w:cs="Times New Roman" w:hint="eastAsia"/>
          <w:szCs w:val="21"/>
        </w:rPr>
        <w:t>特征</w:t>
      </w:r>
      <w:r w:rsidR="00FF62E2" w:rsidRPr="002240FE">
        <w:rPr>
          <w:rFonts w:ascii="Times New Roman" w:eastAsia="宋体" w:hAnsi="Times New Roman" w:cs="Times New Roman" w:hint="eastAsia"/>
          <w:szCs w:val="21"/>
        </w:rPr>
        <w:t>和</w:t>
      </w:r>
      <w:r w:rsidR="00FF62E2" w:rsidRPr="002240FE">
        <w:rPr>
          <w:rFonts w:ascii="Times New Roman" w:eastAsia="宋体" w:hAnsi="Times New Roman" w:cs="Times New Roman" w:hint="eastAsia"/>
          <w:szCs w:val="21"/>
        </w:rPr>
        <w:t>ICT</w:t>
      </w:r>
      <w:r w:rsidR="00FF62E2" w:rsidRPr="002240FE">
        <w:rPr>
          <w:rFonts w:ascii="Times New Roman" w:eastAsia="宋体" w:hAnsi="Times New Roman" w:cs="Times New Roman" w:hint="eastAsia"/>
          <w:szCs w:val="21"/>
        </w:rPr>
        <w:t>投资趋势，具备一定的现实基础。</w:t>
      </w:r>
    </w:p>
    <w:p w14:paraId="048235F5" w14:textId="444352DF" w:rsidR="009E4303" w:rsidRPr="002240FE" w:rsidRDefault="00F520E8" w:rsidP="00F520E8">
      <w:pPr>
        <w:pStyle w:val="af4"/>
        <w:jc w:val="center"/>
        <w:rPr>
          <w:lang w:eastAsia="zh-Hans"/>
        </w:rPr>
      </w:pPr>
      <w:r w:rsidRPr="002240FE">
        <w:rPr>
          <w:noProof/>
          <w:lang w:eastAsia="zh-Hans"/>
        </w:rPr>
        <w:drawing>
          <wp:inline distT="0" distB="0" distL="0" distR="0" wp14:anchorId="7319F803" wp14:editId="4202F1B7">
            <wp:extent cx="3424767" cy="259461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3160" cy="2600968"/>
                    </a:xfrm>
                    <a:prstGeom prst="rect">
                      <a:avLst/>
                    </a:prstGeom>
                    <a:noFill/>
                    <a:ln>
                      <a:noFill/>
                    </a:ln>
                  </pic:spPr>
                </pic:pic>
              </a:graphicData>
            </a:graphic>
          </wp:inline>
        </w:drawing>
      </w:r>
    </w:p>
    <w:p w14:paraId="65CF17FD" w14:textId="76F0A230" w:rsidR="00F520E8" w:rsidRPr="002240FE" w:rsidRDefault="00F520E8" w:rsidP="00C701EE">
      <w:pPr>
        <w:jc w:val="center"/>
        <w:rPr>
          <w:rFonts w:ascii="楷体" w:eastAsia="楷体" w:hAnsi="楷体" w:cs="Times New Roman"/>
          <w:sz w:val="18"/>
          <w:szCs w:val="18"/>
        </w:rPr>
      </w:pPr>
      <w:r w:rsidRPr="002240FE">
        <w:rPr>
          <w:rFonts w:ascii="楷体" w:eastAsia="楷体" w:hAnsi="楷体" w:cs="Times New Roman" w:hint="eastAsia"/>
          <w:sz w:val="18"/>
          <w:szCs w:val="18"/>
        </w:rPr>
        <w:t>图1</w:t>
      </w:r>
      <w:r w:rsidRPr="002240FE">
        <w:rPr>
          <w:rFonts w:ascii="楷体" w:eastAsia="楷体" w:hAnsi="楷体" w:cs="Times New Roman"/>
          <w:sz w:val="18"/>
          <w:szCs w:val="18"/>
        </w:rPr>
        <w:t xml:space="preserve"> </w:t>
      </w:r>
      <w:r w:rsidRPr="002240FE">
        <w:rPr>
          <w:rFonts w:ascii="楷体" w:eastAsia="楷体" w:hAnsi="楷体" w:cs="Times New Roman" w:hint="eastAsia"/>
          <w:sz w:val="18"/>
          <w:szCs w:val="18"/>
        </w:rPr>
        <w:t>数字化资产占比均值的时间趋势图</w:t>
      </w:r>
    </w:p>
    <w:p w14:paraId="3E24F6FC" w14:textId="6D220EFC" w:rsidR="00F037B8" w:rsidRPr="002240FE" w:rsidRDefault="005338A0"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lang w:eastAsia="zh-Hans"/>
        </w:rPr>
        <w:t>本文用数字化资产当年的增加值除以总无形资产，记为</w:t>
      </w:r>
      <m:oMath>
        <m:r>
          <w:rPr>
            <w:rFonts w:ascii="Cambria Math" w:eastAsia="宋体" w:hAnsi="Cambria Math" w:cs="Times New Roman" w:hint="eastAsia"/>
            <w:szCs w:val="21"/>
          </w:rPr>
          <m:t>DT</m:t>
        </m:r>
      </m:oMath>
      <w:r w:rsidRPr="002240FE">
        <w:rPr>
          <w:rFonts w:ascii="Times New Roman" w:eastAsia="宋体" w:hAnsi="Times New Roman" w:cs="Times New Roman" w:hint="eastAsia"/>
          <w:szCs w:val="21"/>
          <w:lang w:eastAsia="zh-Hans"/>
        </w:rPr>
        <w:t>。这样的做法一方面可以</w:t>
      </w:r>
      <w:r w:rsidR="00B11006" w:rsidRPr="002240FE">
        <w:rPr>
          <w:rFonts w:ascii="Times New Roman" w:eastAsia="宋体" w:hAnsi="Times New Roman" w:cs="Times New Roman" w:hint="eastAsia"/>
          <w:szCs w:val="21"/>
          <w:lang w:eastAsia="zh-Hans"/>
        </w:rPr>
        <w:t>控制企业规模</w:t>
      </w:r>
      <w:r w:rsidR="002C3C0D" w:rsidRPr="002240FE">
        <w:rPr>
          <w:rFonts w:ascii="Times New Roman" w:eastAsia="宋体" w:hAnsi="Times New Roman" w:cs="Times New Roman" w:hint="eastAsia"/>
          <w:szCs w:val="21"/>
          <w:lang w:eastAsia="zh-Hans"/>
        </w:rPr>
        <w:t>和时间趋势</w:t>
      </w:r>
      <w:r w:rsidR="00B11006" w:rsidRPr="002240FE">
        <w:rPr>
          <w:rFonts w:ascii="Times New Roman" w:eastAsia="宋体" w:hAnsi="Times New Roman" w:cs="Times New Roman" w:hint="eastAsia"/>
          <w:szCs w:val="21"/>
          <w:lang w:eastAsia="zh-Hans"/>
        </w:rPr>
        <w:t>对研究结论的影响，另一方面</w:t>
      </w:r>
      <w:r w:rsidR="001D52AC" w:rsidRPr="002240FE">
        <w:rPr>
          <w:rFonts w:ascii="Times New Roman" w:eastAsia="宋体" w:hAnsi="Times New Roman" w:cs="Times New Roman" w:hint="eastAsia"/>
          <w:szCs w:val="21"/>
          <w:lang w:eastAsia="zh-Hans"/>
        </w:rPr>
        <w:t>也可以充分考虑企业对无形资产的依赖程度</w:t>
      </w:r>
      <w:r w:rsidR="00076EDB" w:rsidRPr="002240FE">
        <w:rPr>
          <w:rFonts w:ascii="Times New Roman" w:eastAsia="宋体" w:hAnsi="Times New Roman" w:cs="Times New Roman"/>
          <w:szCs w:val="21"/>
          <w:lang w:eastAsia="zh-Hans"/>
        </w:rPr>
        <w:t>。</w:t>
      </w:r>
      <w:r w:rsidR="00D407BC" w:rsidRPr="002240FE">
        <w:rPr>
          <w:rFonts w:ascii="Times New Roman" w:eastAsia="宋体" w:hAnsi="Times New Roman" w:cs="Times New Roman" w:hint="eastAsia"/>
          <w:szCs w:val="21"/>
          <w:lang w:eastAsia="zh-Hans"/>
        </w:rPr>
        <w:t>在稳健性检验中，本文以数字化资产的增加值占总资产的比例（</w:t>
      </w:r>
      <m:oMath>
        <m:r>
          <w:rPr>
            <w:rFonts w:ascii="Cambria Math" w:eastAsia="宋体" w:hAnsi="Cambria Math" w:cs="Times New Roman" w:hint="eastAsia"/>
            <w:szCs w:val="21"/>
            <w:lang w:eastAsia="zh-Hans"/>
          </w:rPr>
          <m:t>DT</m:t>
        </m:r>
        <m:r>
          <w:rPr>
            <w:rFonts w:ascii="Cambria Math" w:eastAsia="宋体" w:hAnsi="Cambria Math" w:cs="Times New Roman"/>
            <w:szCs w:val="21"/>
            <w:lang w:eastAsia="zh-Hans"/>
          </w:rPr>
          <m:t>_robust</m:t>
        </m:r>
      </m:oMath>
      <w:r w:rsidR="00D407BC" w:rsidRPr="002240FE">
        <w:rPr>
          <w:rFonts w:ascii="Times New Roman" w:eastAsia="宋体" w:hAnsi="Times New Roman" w:cs="Times New Roman" w:hint="eastAsia"/>
          <w:szCs w:val="21"/>
          <w:lang w:eastAsia="zh-Hans"/>
        </w:rPr>
        <w:t>）</w:t>
      </w:r>
      <w:r w:rsidR="00F02970" w:rsidRPr="002240FE">
        <w:rPr>
          <w:rFonts w:ascii="Times New Roman" w:eastAsia="宋体" w:hAnsi="Times New Roman" w:cs="Times New Roman" w:hint="eastAsia"/>
          <w:szCs w:val="21"/>
        </w:rPr>
        <w:t>作为另一替代指标。</w:t>
      </w:r>
    </w:p>
    <w:p w14:paraId="17911CF3" w14:textId="5AD45626" w:rsidR="002B7C0F" w:rsidRPr="002240FE" w:rsidRDefault="004F376D"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rPr>
        <w:t>部分文献也</w:t>
      </w:r>
      <w:r w:rsidR="00212B19" w:rsidRPr="002240FE">
        <w:rPr>
          <w:rFonts w:ascii="Times New Roman" w:eastAsia="宋体" w:hAnsi="Times New Roman" w:cs="Times New Roman" w:hint="eastAsia"/>
          <w:szCs w:val="21"/>
        </w:rPr>
        <w:t>依据</w:t>
      </w:r>
      <w:r w:rsidR="00F21A54" w:rsidRPr="002240FE">
        <w:rPr>
          <w:rFonts w:ascii="Times New Roman" w:eastAsia="宋体" w:hAnsi="Times New Roman" w:cs="Times New Roman" w:hint="eastAsia"/>
          <w:szCs w:val="21"/>
        </w:rPr>
        <w:t>相关</w:t>
      </w:r>
      <w:r w:rsidR="00212B19" w:rsidRPr="002240FE">
        <w:rPr>
          <w:rFonts w:ascii="Times New Roman" w:eastAsia="宋体" w:hAnsi="Times New Roman" w:cs="Times New Roman" w:hint="eastAsia"/>
          <w:szCs w:val="21"/>
        </w:rPr>
        <w:t>的关键词，</w:t>
      </w:r>
      <w:r w:rsidRPr="002240FE">
        <w:rPr>
          <w:rFonts w:ascii="Times New Roman" w:eastAsia="宋体" w:hAnsi="Times New Roman" w:cs="Times New Roman" w:hint="eastAsia"/>
          <w:szCs w:val="21"/>
        </w:rPr>
        <w:t>定义了数字化资产</w:t>
      </w:r>
      <w:r w:rsidR="00F21A54" w:rsidRPr="002240FE">
        <w:rPr>
          <w:rFonts w:ascii="Times New Roman" w:eastAsia="宋体" w:hAnsi="Times New Roman" w:cs="Times New Roman" w:hint="eastAsia"/>
          <w:szCs w:val="21"/>
        </w:rPr>
        <w:t>（</w:t>
      </w:r>
      <w:r w:rsidR="0090187F" w:rsidRPr="002240FE">
        <w:rPr>
          <w:rFonts w:ascii="Times New Roman" w:eastAsia="宋体" w:hAnsi="Times New Roman" w:cs="Times New Roman" w:hint="eastAsia"/>
          <w:szCs w:val="21"/>
        </w:rPr>
        <w:t>张永坤等</w:t>
      </w:r>
      <w:r w:rsidR="00F21A54" w:rsidRPr="002240FE">
        <w:rPr>
          <w:rFonts w:ascii="Times New Roman" w:eastAsia="宋体" w:hAnsi="Times New Roman" w:cs="Times New Roman" w:hint="eastAsia"/>
          <w:szCs w:val="21"/>
        </w:rPr>
        <w:t>，</w:t>
      </w:r>
      <w:r w:rsidR="0090187F" w:rsidRPr="002240FE">
        <w:rPr>
          <w:rFonts w:ascii="Times New Roman" w:eastAsia="宋体" w:hAnsi="Times New Roman" w:cs="Times New Roman" w:hint="eastAsia"/>
          <w:szCs w:val="21"/>
        </w:rPr>
        <w:t>2</w:t>
      </w:r>
      <w:r w:rsidR="0090187F" w:rsidRPr="002240FE">
        <w:rPr>
          <w:rFonts w:ascii="Times New Roman" w:eastAsia="宋体" w:hAnsi="Times New Roman" w:cs="Times New Roman"/>
          <w:szCs w:val="21"/>
        </w:rPr>
        <w:t>021</w:t>
      </w:r>
      <w:r w:rsidR="00F21A54" w:rsidRPr="002240FE">
        <w:rPr>
          <w:rFonts w:ascii="Times New Roman" w:eastAsia="宋体" w:hAnsi="Times New Roman" w:cs="Times New Roman" w:hint="eastAsia"/>
          <w:szCs w:val="21"/>
        </w:rPr>
        <w:t>；</w:t>
      </w:r>
      <w:r w:rsidR="00F21A54" w:rsidRPr="002240FE">
        <w:rPr>
          <w:rFonts w:ascii="Times New Roman" w:eastAsia="宋体" w:hAnsi="Times New Roman" w:cs="Times New Roman"/>
          <w:szCs w:val="21"/>
        </w:rPr>
        <w:t>Chen et al</w:t>
      </w:r>
      <w:r w:rsidR="00F21A54" w:rsidRPr="002240FE">
        <w:rPr>
          <w:rFonts w:ascii="Times New Roman" w:eastAsia="宋体" w:hAnsi="Times New Roman" w:cs="Times New Roman" w:hint="eastAsia"/>
          <w:szCs w:val="21"/>
        </w:rPr>
        <w:t>，</w:t>
      </w:r>
      <w:r w:rsidR="00F21A54" w:rsidRPr="002240FE">
        <w:rPr>
          <w:rFonts w:ascii="Times New Roman" w:eastAsia="宋体" w:hAnsi="Times New Roman" w:cs="Times New Roman" w:hint="eastAsia"/>
          <w:szCs w:val="21"/>
        </w:rPr>
        <w:t>2</w:t>
      </w:r>
      <w:r w:rsidR="00F21A54" w:rsidRPr="002240FE">
        <w:rPr>
          <w:rFonts w:ascii="Times New Roman" w:eastAsia="宋体" w:hAnsi="Times New Roman" w:cs="Times New Roman"/>
          <w:szCs w:val="21"/>
        </w:rPr>
        <w:t>022</w:t>
      </w:r>
      <w:r w:rsidR="00F21A54" w:rsidRPr="002240FE">
        <w:rPr>
          <w:rFonts w:ascii="Times New Roman" w:eastAsia="宋体" w:hAnsi="Times New Roman" w:cs="Times New Roman" w:hint="eastAsia"/>
          <w:szCs w:val="21"/>
        </w:rPr>
        <w:t>）。相比之下，本文所依据的关键词集覆盖范围广，能够更大程度上识别企业数字化资产</w:t>
      </w:r>
      <w:r w:rsidR="00C348BF" w:rsidRPr="002240FE">
        <w:rPr>
          <w:rStyle w:val="aa"/>
          <w:rFonts w:ascii="Times New Roman" w:eastAsia="宋体" w:hAnsi="Times New Roman" w:cs="Times New Roman"/>
          <w:szCs w:val="21"/>
        </w:rPr>
        <w:footnoteReference w:id="3"/>
      </w:r>
      <w:r w:rsidR="00C348BF" w:rsidRPr="002240FE">
        <w:rPr>
          <w:rFonts w:ascii="Times New Roman" w:eastAsia="宋体" w:hAnsi="Times New Roman" w:cs="Times New Roman" w:hint="eastAsia"/>
          <w:szCs w:val="21"/>
        </w:rPr>
        <w:t>。此外，</w:t>
      </w:r>
      <w:r w:rsidR="0090528E" w:rsidRPr="002240FE">
        <w:rPr>
          <w:rFonts w:ascii="Times New Roman" w:eastAsia="宋体" w:hAnsi="Times New Roman" w:cs="Times New Roman" w:hint="eastAsia"/>
          <w:szCs w:val="21"/>
        </w:rPr>
        <w:t>对于部分</w:t>
      </w:r>
      <w:r w:rsidR="00C348BF" w:rsidRPr="002240FE">
        <w:rPr>
          <w:rFonts w:ascii="Times New Roman" w:eastAsia="宋体" w:hAnsi="Times New Roman" w:cs="Times New Roman" w:hint="eastAsia"/>
          <w:szCs w:val="21"/>
        </w:rPr>
        <w:t>在业务实践中</w:t>
      </w:r>
      <w:r w:rsidR="00B04FA8" w:rsidRPr="002240FE">
        <w:rPr>
          <w:rFonts w:ascii="Times New Roman" w:eastAsia="宋体" w:hAnsi="Times New Roman" w:cs="Times New Roman" w:hint="eastAsia"/>
          <w:szCs w:val="21"/>
        </w:rPr>
        <w:t>被广为使用</w:t>
      </w:r>
      <w:r w:rsidR="00F21A54" w:rsidRPr="002240FE">
        <w:rPr>
          <w:rFonts w:ascii="Times New Roman" w:eastAsia="宋体" w:hAnsi="Times New Roman" w:cs="Times New Roman" w:hint="eastAsia"/>
          <w:szCs w:val="21"/>
        </w:rPr>
        <w:t>的企业数字转型指数</w:t>
      </w:r>
      <w:r w:rsidR="00F21A54" w:rsidRPr="002240FE">
        <w:rPr>
          <w:rFonts w:ascii="Times New Roman" w:eastAsia="宋体" w:hAnsi="Times New Roman" w:cs="Times New Roman"/>
          <w:szCs w:val="21"/>
          <w:vertAlign w:val="superscript"/>
        </w:rPr>
        <w:footnoteReference w:id="4"/>
      </w:r>
      <w:r w:rsidR="0090528E" w:rsidRPr="002240FE">
        <w:rPr>
          <w:rFonts w:ascii="Times New Roman" w:eastAsia="宋体" w:hAnsi="Times New Roman" w:cs="Times New Roman" w:hint="eastAsia"/>
          <w:szCs w:val="21"/>
        </w:rPr>
        <w:t>，本文指标</w:t>
      </w:r>
      <w:r w:rsidR="00F21A54" w:rsidRPr="002240FE">
        <w:rPr>
          <w:rFonts w:ascii="Times New Roman" w:eastAsia="宋体" w:hAnsi="Times New Roman" w:cs="Times New Roman" w:hint="eastAsia"/>
          <w:szCs w:val="21"/>
        </w:rPr>
        <w:t>在个体层面上具备</w:t>
      </w:r>
      <w:r w:rsidR="0090528E" w:rsidRPr="002240FE">
        <w:rPr>
          <w:rFonts w:ascii="Times New Roman" w:eastAsia="宋体" w:hAnsi="Times New Roman" w:cs="Times New Roman" w:hint="eastAsia"/>
          <w:szCs w:val="21"/>
        </w:rPr>
        <w:t>数据</w:t>
      </w:r>
      <w:r w:rsidR="00F21A54" w:rsidRPr="002240FE">
        <w:rPr>
          <w:rFonts w:ascii="Times New Roman" w:eastAsia="宋体" w:hAnsi="Times New Roman" w:cs="Times New Roman" w:hint="eastAsia"/>
          <w:szCs w:val="21"/>
        </w:rPr>
        <w:t>可得性，</w:t>
      </w:r>
      <w:r w:rsidR="0090528E" w:rsidRPr="002240FE">
        <w:rPr>
          <w:rFonts w:ascii="Times New Roman" w:eastAsia="宋体" w:hAnsi="Times New Roman" w:cs="Times New Roman" w:hint="eastAsia"/>
          <w:szCs w:val="21"/>
        </w:rPr>
        <w:t>更加</w:t>
      </w:r>
      <w:r w:rsidR="00F21A54" w:rsidRPr="002240FE">
        <w:rPr>
          <w:rFonts w:ascii="Times New Roman" w:eastAsia="宋体" w:hAnsi="Times New Roman" w:cs="Times New Roman" w:hint="eastAsia"/>
          <w:szCs w:val="21"/>
        </w:rPr>
        <w:t>适用于学术研究。</w:t>
      </w:r>
    </w:p>
    <w:p w14:paraId="092BE7B0" w14:textId="0E74C297" w:rsidR="00CD3DA8" w:rsidRPr="002240FE" w:rsidRDefault="00F02970" w:rsidP="005F49CA">
      <w:pPr>
        <w:spacing w:line="320" w:lineRule="exact"/>
        <w:ind w:firstLineChars="200" w:firstLine="420"/>
        <w:rPr>
          <w:rFonts w:ascii="黑体" w:eastAsia="黑体" w:hAnsi="黑体" w:cs="Times New Roman"/>
          <w:szCs w:val="21"/>
        </w:rPr>
      </w:pPr>
      <w:r w:rsidRPr="002240FE">
        <w:rPr>
          <w:rFonts w:ascii="Times New Roman" w:eastAsia="宋体" w:hAnsi="Times New Roman" w:cs="Times New Roman"/>
          <w:szCs w:val="21"/>
          <w:lang w:eastAsia="zh-Hans"/>
        </w:rPr>
        <w:t>2.</w:t>
      </w:r>
      <w:r w:rsidRPr="002240FE">
        <w:rPr>
          <w:rFonts w:ascii="Times New Roman" w:eastAsia="宋体" w:hAnsi="Times New Roman" w:cs="Times New Roman" w:hint="eastAsia"/>
          <w:szCs w:val="21"/>
          <w:lang w:eastAsia="zh-Hans"/>
        </w:rPr>
        <w:t>有效性检验</w:t>
      </w:r>
      <w:r w:rsidR="005F49CA" w:rsidRPr="002240FE">
        <w:rPr>
          <w:rFonts w:ascii="Times New Roman" w:eastAsia="宋体" w:hAnsi="Times New Roman" w:cs="Times New Roman" w:hint="eastAsia"/>
          <w:szCs w:val="21"/>
          <w:lang w:eastAsia="zh-Hans"/>
        </w:rPr>
        <w:t>。</w:t>
      </w:r>
      <w:r w:rsidR="00CD3DA8" w:rsidRPr="002240FE">
        <w:rPr>
          <w:rFonts w:ascii="Times New Roman" w:eastAsia="宋体" w:hAnsi="Times New Roman" w:cs="Times New Roman" w:hint="eastAsia"/>
          <w:szCs w:val="21"/>
          <w:lang w:eastAsia="zh-Hans"/>
        </w:rPr>
        <w:t>本文认为，数字技术</w:t>
      </w:r>
      <w:r w:rsidR="00F758EC" w:rsidRPr="002240FE">
        <w:rPr>
          <w:rFonts w:ascii="Times New Roman" w:eastAsia="宋体" w:hAnsi="Times New Roman" w:cs="Times New Roman" w:hint="eastAsia"/>
          <w:szCs w:val="21"/>
          <w:lang w:eastAsia="zh-Hans"/>
        </w:rPr>
        <w:t>的采用使得</w:t>
      </w:r>
      <w:r w:rsidR="00CD3DA8" w:rsidRPr="002240FE">
        <w:rPr>
          <w:rFonts w:ascii="Times New Roman" w:eastAsia="宋体" w:hAnsi="Times New Roman" w:cs="Times New Roman" w:hint="eastAsia"/>
          <w:szCs w:val="21"/>
          <w:lang w:eastAsia="zh-Hans"/>
        </w:rPr>
        <w:t>企业</w:t>
      </w:r>
      <w:r w:rsidR="00F758EC" w:rsidRPr="002240FE">
        <w:rPr>
          <w:rFonts w:ascii="Times New Roman" w:eastAsia="宋体" w:hAnsi="Times New Roman" w:cs="Times New Roman" w:hint="eastAsia"/>
          <w:szCs w:val="21"/>
          <w:lang w:eastAsia="zh-Hans"/>
        </w:rPr>
        <w:t>更具有</w:t>
      </w:r>
      <w:r w:rsidR="00CD3DA8" w:rsidRPr="002240FE">
        <w:rPr>
          <w:rFonts w:ascii="Times New Roman" w:eastAsia="宋体" w:hAnsi="Times New Roman" w:cs="Times New Roman" w:hint="eastAsia"/>
          <w:szCs w:val="21"/>
          <w:lang w:eastAsia="zh-Hans"/>
        </w:rPr>
        <w:t>科技公司</w:t>
      </w:r>
      <w:r w:rsidR="00F758EC" w:rsidRPr="002240FE">
        <w:rPr>
          <w:rFonts w:ascii="Times New Roman" w:eastAsia="宋体" w:hAnsi="Times New Roman" w:cs="Times New Roman" w:hint="eastAsia"/>
          <w:szCs w:val="21"/>
          <w:lang w:eastAsia="zh-Hans"/>
        </w:rPr>
        <w:t>的特征（</w:t>
      </w:r>
      <w:r w:rsidR="00F758EC" w:rsidRPr="002240FE">
        <w:rPr>
          <w:rFonts w:ascii="Times New Roman" w:eastAsia="宋体" w:hAnsi="Times New Roman" w:cs="Times New Roman"/>
          <w:szCs w:val="21"/>
          <w:lang w:eastAsia="zh-Hans"/>
        </w:rPr>
        <w:t xml:space="preserve">Chen </w:t>
      </w:r>
      <w:r w:rsidR="001E4306" w:rsidRPr="002240FE">
        <w:rPr>
          <w:rFonts w:ascii="Times New Roman" w:eastAsia="宋体" w:hAnsi="Times New Roman" w:cs="Times New Roman" w:hint="eastAsia"/>
          <w:szCs w:val="21"/>
        </w:rPr>
        <w:t>&amp;</w:t>
      </w:r>
      <w:r w:rsidR="00F758EC" w:rsidRPr="002240FE">
        <w:rPr>
          <w:rFonts w:ascii="Times New Roman" w:eastAsia="宋体" w:hAnsi="Times New Roman" w:cs="Times New Roman"/>
          <w:szCs w:val="21"/>
          <w:lang w:eastAsia="zh-Hans"/>
        </w:rPr>
        <w:t xml:space="preserve"> Srinivasan</w:t>
      </w:r>
      <w:r w:rsidR="00F758EC" w:rsidRPr="002240FE">
        <w:rPr>
          <w:rFonts w:ascii="Times New Roman" w:eastAsia="宋体" w:hAnsi="Times New Roman" w:cs="Times New Roman" w:hint="eastAsia"/>
          <w:szCs w:val="21"/>
          <w:lang w:eastAsia="zh-Hans"/>
        </w:rPr>
        <w:t>，</w:t>
      </w:r>
      <w:r w:rsidR="00F758EC" w:rsidRPr="002240FE">
        <w:rPr>
          <w:rFonts w:ascii="Times New Roman" w:eastAsia="宋体" w:hAnsi="Times New Roman" w:cs="Times New Roman" w:hint="eastAsia"/>
          <w:szCs w:val="21"/>
        </w:rPr>
        <w:t>2</w:t>
      </w:r>
      <w:r w:rsidR="00F758EC" w:rsidRPr="002240FE">
        <w:rPr>
          <w:rFonts w:ascii="Times New Roman" w:eastAsia="宋体" w:hAnsi="Times New Roman" w:cs="Times New Roman"/>
          <w:szCs w:val="21"/>
        </w:rPr>
        <w:t>019</w:t>
      </w:r>
      <w:r w:rsidR="00F758EC" w:rsidRPr="002240FE">
        <w:rPr>
          <w:rFonts w:ascii="Times New Roman" w:eastAsia="宋体" w:hAnsi="Times New Roman" w:cs="Times New Roman" w:hint="eastAsia"/>
          <w:szCs w:val="21"/>
          <w:lang w:eastAsia="zh-Hans"/>
        </w:rPr>
        <w:t>）</w:t>
      </w:r>
      <w:r w:rsidR="00CD3DA8" w:rsidRPr="002240FE">
        <w:rPr>
          <w:rFonts w:ascii="Times New Roman" w:eastAsia="宋体" w:hAnsi="Times New Roman" w:cs="Times New Roman" w:hint="eastAsia"/>
          <w:szCs w:val="21"/>
          <w:lang w:eastAsia="zh-Hans"/>
        </w:rPr>
        <w:t>。因此，数字化</w:t>
      </w:r>
      <w:r w:rsidR="00F758EC" w:rsidRPr="002240FE">
        <w:rPr>
          <w:rFonts w:ascii="Times New Roman" w:eastAsia="宋体" w:hAnsi="Times New Roman" w:cs="Times New Roman" w:hint="eastAsia"/>
          <w:szCs w:val="21"/>
          <w:lang w:eastAsia="zh-Hans"/>
        </w:rPr>
        <w:t>转型可能使得</w:t>
      </w:r>
      <w:r w:rsidR="00CD3DA8" w:rsidRPr="002240FE">
        <w:rPr>
          <w:rFonts w:ascii="Times New Roman" w:eastAsia="宋体" w:hAnsi="Times New Roman" w:cs="Times New Roman" w:hint="eastAsia"/>
          <w:szCs w:val="21"/>
          <w:lang w:eastAsia="zh-Hans"/>
        </w:rPr>
        <w:t>公司</w:t>
      </w:r>
      <w:r w:rsidR="00F758EC" w:rsidRPr="002240FE">
        <w:rPr>
          <w:rFonts w:ascii="Times New Roman" w:eastAsia="宋体" w:hAnsi="Times New Roman" w:cs="Times New Roman" w:hint="eastAsia"/>
          <w:szCs w:val="21"/>
          <w:lang w:eastAsia="zh-Hans"/>
        </w:rPr>
        <w:t>在股票表现上</w:t>
      </w:r>
      <w:r w:rsidR="00CD3DA8" w:rsidRPr="002240FE">
        <w:rPr>
          <w:rFonts w:ascii="Times New Roman" w:eastAsia="宋体" w:hAnsi="Times New Roman" w:cs="Times New Roman" w:hint="eastAsia"/>
          <w:szCs w:val="21"/>
          <w:lang w:eastAsia="zh-Hans"/>
        </w:rPr>
        <w:t>更多地与科技公司协同，而与非科技公司的协同减少（</w:t>
      </w:r>
      <w:r w:rsidR="00CD3DA8" w:rsidRPr="002240FE">
        <w:rPr>
          <w:rFonts w:ascii="Times New Roman" w:eastAsia="宋体" w:hAnsi="Times New Roman" w:cs="Times New Roman" w:hint="eastAsia"/>
          <w:szCs w:val="21"/>
          <w:lang w:eastAsia="zh-Hans"/>
        </w:rPr>
        <w:t xml:space="preserve">Chen </w:t>
      </w:r>
      <w:r w:rsidR="001E4306" w:rsidRPr="002240FE">
        <w:rPr>
          <w:rFonts w:ascii="Times New Roman" w:eastAsia="宋体" w:hAnsi="Times New Roman" w:cs="Times New Roman" w:hint="eastAsia"/>
          <w:szCs w:val="21"/>
        </w:rPr>
        <w:t>&amp;</w:t>
      </w:r>
      <w:r w:rsidR="00CD3DA8" w:rsidRPr="002240FE">
        <w:rPr>
          <w:rFonts w:ascii="Times New Roman" w:eastAsia="宋体" w:hAnsi="Times New Roman" w:cs="Times New Roman" w:hint="eastAsia"/>
          <w:szCs w:val="21"/>
          <w:lang w:eastAsia="zh-Hans"/>
        </w:rPr>
        <w:t xml:space="preserve"> Srinivasan</w:t>
      </w:r>
      <w:r w:rsidR="00CD3DA8" w:rsidRPr="002240FE">
        <w:rPr>
          <w:rFonts w:ascii="Times New Roman" w:eastAsia="宋体" w:hAnsi="Times New Roman" w:cs="Times New Roman" w:hint="eastAsia"/>
          <w:szCs w:val="21"/>
          <w:lang w:eastAsia="zh-Hans"/>
        </w:rPr>
        <w:t>，</w:t>
      </w:r>
      <w:r w:rsidR="00CD3DA8" w:rsidRPr="002240FE">
        <w:rPr>
          <w:rFonts w:ascii="Times New Roman" w:eastAsia="宋体" w:hAnsi="Times New Roman" w:cs="Times New Roman" w:hint="eastAsia"/>
          <w:szCs w:val="21"/>
          <w:lang w:eastAsia="zh-Hans"/>
        </w:rPr>
        <w:t>2019</w:t>
      </w:r>
      <w:r w:rsidR="00CD3DA8" w:rsidRPr="002240FE">
        <w:rPr>
          <w:rFonts w:ascii="Times New Roman" w:eastAsia="宋体" w:hAnsi="Times New Roman" w:cs="Times New Roman" w:hint="eastAsia"/>
          <w:szCs w:val="21"/>
          <w:lang w:eastAsia="zh-Hans"/>
        </w:rPr>
        <w:t>）。</w:t>
      </w:r>
      <w:r w:rsidR="00597ACC" w:rsidRPr="002240FE">
        <w:rPr>
          <w:rFonts w:ascii="Times New Roman" w:eastAsia="宋体" w:hAnsi="Times New Roman" w:cs="Times New Roman" w:hint="eastAsia"/>
          <w:szCs w:val="21"/>
          <w:lang w:eastAsia="zh-Hans"/>
        </w:rPr>
        <w:t>若本文指标具备合理性，那么</w:t>
      </w:r>
      <m:oMath>
        <m:r>
          <w:rPr>
            <w:rFonts w:ascii="Cambria Math" w:eastAsia="宋体" w:hAnsi="Cambria Math" w:cs="Times New Roman" w:hint="eastAsia"/>
            <w:szCs w:val="21"/>
          </w:rPr>
          <m:t>DT</m:t>
        </m:r>
      </m:oMath>
      <w:r w:rsidR="00597ACC" w:rsidRPr="002240FE">
        <w:rPr>
          <w:rFonts w:ascii="Times New Roman" w:eastAsia="宋体" w:hAnsi="Times New Roman" w:cs="Times New Roman" w:hint="eastAsia"/>
          <w:szCs w:val="21"/>
        </w:rPr>
        <w:t>应能正确预测转型公司与科技公司和非科技公司的股价联动。</w:t>
      </w:r>
      <w:r w:rsidR="00D163BE" w:rsidRPr="002240FE">
        <w:rPr>
          <w:rFonts w:ascii="Times New Roman" w:eastAsia="宋体" w:hAnsi="Times New Roman" w:cs="Times New Roman" w:hint="eastAsia"/>
          <w:szCs w:val="21"/>
          <w:lang w:eastAsia="zh-Hans"/>
        </w:rPr>
        <w:t>基于此思路</w:t>
      </w:r>
      <w:r w:rsidR="00CD3DA8" w:rsidRPr="002240FE">
        <w:rPr>
          <w:rFonts w:ascii="Times New Roman" w:eastAsia="宋体" w:hAnsi="Times New Roman" w:cs="Times New Roman" w:hint="eastAsia"/>
          <w:szCs w:val="21"/>
          <w:lang w:eastAsia="zh-Hans"/>
        </w:rPr>
        <w:t>，本文</w:t>
      </w:r>
      <w:r w:rsidR="00597ACC" w:rsidRPr="002240FE">
        <w:rPr>
          <w:rFonts w:ascii="Times New Roman" w:eastAsia="宋体" w:hAnsi="Times New Roman" w:cs="Times New Roman" w:hint="eastAsia"/>
          <w:szCs w:val="21"/>
          <w:lang w:eastAsia="zh-Hans"/>
        </w:rPr>
        <w:t>验证</w:t>
      </w:r>
      <m:oMath>
        <m:r>
          <w:rPr>
            <w:rFonts w:ascii="Cambria Math" w:eastAsia="宋体" w:hAnsi="Cambria Math" w:cs="Times New Roman" w:hint="eastAsia"/>
            <w:szCs w:val="21"/>
            <w:lang w:eastAsia="zh-Hans"/>
          </w:rPr>
          <m:t>D</m:t>
        </m:r>
        <m:r>
          <w:rPr>
            <w:rFonts w:ascii="Cambria Math" w:eastAsia="宋体" w:hAnsi="Cambria Math" w:cs="Times New Roman" w:hint="eastAsia"/>
            <w:szCs w:val="21"/>
          </w:rPr>
          <m:t>T</m:t>
        </m:r>
      </m:oMath>
      <w:r w:rsidR="00597ACC" w:rsidRPr="002240FE">
        <w:rPr>
          <w:rFonts w:ascii="Times New Roman" w:eastAsia="宋体" w:hAnsi="Times New Roman" w:cs="Times New Roman" w:hint="eastAsia"/>
          <w:szCs w:val="21"/>
          <w:lang w:eastAsia="zh-Hans"/>
        </w:rPr>
        <w:t>的有效性</w:t>
      </w:r>
      <w:r w:rsidR="00CD3DA8" w:rsidRPr="002240FE">
        <w:rPr>
          <w:rFonts w:ascii="Times New Roman" w:eastAsia="宋体" w:hAnsi="Times New Roman" w:cs="Times New Roman" w:hint="eastAsia"/>
          <w:szCs w:val="21"/>
          <w:lang w:eastAsia="zh-Hans"/>
        </w:rPr>
        <w:t>。当</w:t>
      </w:r>
      <w:r w:rsidR="00D163BE" w:rsidRPr="002240FE">
        <w:rPr>
          <w:rFonts w:ascii="Times New Roman" w:eastAsia="宋体" w:hAnsi="Times New Roman" w:cs="Times New Roman" w:hint="eastAsia"/>
          <w:szCs w:val="21"/>
          <w:lang w:eastAsia="zh-Hans"/>
        </w:rPr>
        <w:t>企业所在</w:t>
      </w:r>
      <w:r w:rsidR="00CD3DA8" w:rsidRPr="002240FE">
        <w:rPr>
          <w:rFonts w:ascii="Times New Roman" w:eastAsia="宋体" w:hAnsi="Times New Roman" w:cs="Times New Roman" w:hint="eastAsia"/>
          <w:szCs w:val="21"/>
          <w:lang w:eastAsia="zh-Hans"/>
        </w:rPr>
        <w:t>行业为计算机、通信和其他电子设备制造业、软件和信息技术服务业、医药制造业、仪器制造业、铁路、船舶、航空航天和其他运输设备制造业时</w:t>
      </w:r>
      <w:r w:rsidR="00D163BE" w:rsidRPr="002240FE">
        <w:rPr>
          <w:rFonts w:ascii="Times New Roman" w:eastAsia="宋体" w:hAnsi="Times New Roman" w:cs="Times New Roman" w:hint="eastAsia"/>
          <w:szCs w:val="21"/>
          <w:lang w:eastAsia="zh-Hans"/>
        </w:rPr>
        <w:t>，确定为科技公司</w:t>
      </w:r>
      <w:r w:rsidR="00CD3DA8" w:rsidRPr="002240FE">
        <w:rPr>
          <w:rFonts w:ascii="Times New Roman" w:eastAsia="宋体" w:hAnsi="Times New Roman" w:cs="Times New Roman" w:hint="eastAsia"/>
          <w:szCs w:val="21"/>
          <w:lang w:eastAsia="zh-Hans"/>
        </w:rPr>
        <w:t>，</w:t>
      </w:r>
      <w:r w:rsidR="00D163BE" w:rsidRPr="002240FE">
        <w:rPr>
          <w:rFonts w:ascii="Times New Roman" w:eastAsia="宋体" w:hAnsi="Times New Roman" w:cs="Times New Roman" w:hint="eastAsia"/>
          <w:szCs w:val="21"/>
          <w:lang w:eastAsia="zh-Hans"/>
        </w:rPr>
        <w:t>反之亦然</w:t>
      </w:r>
      <w:r w:rsidR="00CD3DA8" w:rsidRPr="002240FE">
        <w:rPr>
          <w:rFonts w:ascii="Times New Roman" w:eastAsia="宋体" w:hAnsi="Times New Roman" w:cs="Times New Roman" w:hint="eastAsia"/>
          <w:szCs w:val="21"/>
          <w:lang w:eastAsia="zh-Hans"/>
        </w:rPr>
        <w:t>。本文建立以下回归模型：</w:t>
      </w:r>
    </w:p>
    <w:p w14:paraId="3F379F01" w14:textId="74B41734" w:rsidR="00DD70C5" w:rsidRPr="002240FE" w:rsidRDefault="00000000" w:rsidP="00BC3166">
      <w:pPr>
        <w:spacing w:line="320" w:lineRule="exact"/>
        <w:ind w:firstLineChars="200" w:firstLine="420"/>
        <w:rPr>
          <w:rFonts w:ascii="Times New Roman" w:eastAsia="宋体" w:hAnsi="Times New Roman" w:cs="Times New Roman"/>
          <w:szCs w:val="21"/>
          <w:lang w:eastAsia="zh-Hans"/>
        </w:rPr>
      </w:pP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Return</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α</m:t>
            </m:r>
          </m:e>
          <m:sub>
            <m:r>
              <w:rPr>
                <w:rFonts w:ascii="Cambria Math" w:eastAsia="宋体" w:hAnsi="Cambria Math" w:cs="Times New Roman"/>
                <w:szCs w:val="21"/>
                <w:lang w:eastAsia="zh-Hans"/>
              </w:rPr>
              <m:t>0</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1</m:t>
            </m:r>
          </m:sub>
        </m:sSub>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DT</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Port_Tech</m:t>
            </m:r>
          </m:e>
          <m:sub>
            <m:r>
              <w:rPr>
                <w:rFonts w:ascii="Cambria Math" w:eastAsia="宋体" w:hAnsi="Cambria Math" w:cs="Times New Roman"/>
                <w:szCs w:val="21"/>
                <w:lang w:eastAsia="zh-Hans"/>
              </w:rPr>
              <m:t>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2</m:t>
            </m:r>
          </m:sub>
        </m:sSub>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DT</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Port_Nontech</m:t>
            </m:r>
          </m:e>
          <m:sub>
            <m:r>
              <w:rPr>
                <w:rFonts w:ascii="Cambria Math" w:eastAsia="宋体" w:hAnsi="Cambria Math" w:cs="Times New Roman"/>
                <w:szCs w:val="21"/>
                <w:lang w:eastAsia="zh-Hans"/>
              </w:rPr>
              <m:t>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 xml:space="preserve">                                 β</m:t>
            </m:r>
          </m:e>
          <m:sub>
            <m:r>
              <w:rPr>
                <w:rFonts w:ascii="Cambria Math" w:eastAsia="宋体" w:hAnsi="Cambria Math" w:cs="Times New Roman"/>
                <w:szCs w:val="21"/>
                <w:lang w:eastAsia="zh-Hans"/>
              </w:rPr>
              <m:t>3</m:t>
            </m:r>
          </m:sub>
        </m:sSub>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DT</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Tech</m:t>
            </m:r>
          </m:sub>
        </m:sSub>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Port_Tech</m:t>
            </m:r>
          </m:e>
          <m:sub>
            <m:r>
              <w:rPr>
                <w:rFonts w:ascii="Cambria Math" w:eastAsia="宋体" w:hAnsi="Cambria Math" w:cs="Times New Roman"/>
                <w:szCs w:val="21"/>
                <w:lang w:eastAsia="zh-Hans"/>
              </w:rPr>
              <m:t>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 xml:space="preserve"> β</m:t>
            </m:r>
          </m:e>
          <m:sub>
            <m:r>
              <w:rPr>
                <w:rFonts w:ascii="Cambria Math" w:eastAsia="宋体" w:hAnsi="Cambria Math" w:cs="Times New Roman"/>
                <w:szCs w:val="21"/>
                <w:lang w:eastAsia="zh-Hans"/>
              </w:rPr>
              <m:t>Nontech</m:t>
            </m:r>
          </m:sub>
        </m:sSub>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Port_Nontech</m:t>
            </m:r>
          </m:e>
          <m:sub>
            <m:r>
              <w:rPr>
                <w:rFonts w:ascii="Cambria Math" w:eastAsia="宋体" w:hAnsi="Cambria Math" w:cs="Times New Roman"/>
                <w:szCs w:val="21"/>
                <w:lang w:eastAsia="zh-Hans"/>
              </w:rPr>
              <m:t>t</m:t>
            </m:r>
          </m:sub>
        </m:sSub>
        <m:r>
          <w:rPr>
            <w:rFonts w:ascii="Cambria Math" w:eastAsia="宋体" w:hAnsi="Cambria Math" w:cs="Times New Roman"/>
            <w:szCs w:val="21"/>
            <w:lang w:eastAsia="zh-Hans"/>
          </w:rPr>
          <m:t>+γ</m:t>
        </m:r>
        <m:sSub>
          <m:sSubPr>
            <m:ctrlPr>
              <w:rPr>
                <w:rFonts w:ascii="Cambria Math" w:eastAsia="宋体" w:hAnsi="Cambria Math" w:cs="Times New Roman"/>
                <w:i/>
                <w:szCs w:val="21"/>
                <w:lang w:eastAsia="zh-Hans"/>
              </w:rPr>
            </m:ctrlPr>
          </m:sSubPr>
          <m:e>
            <m:r>
              <m:rPr>
                <m:sty m:val="bi"/>
              </m:rPr>
              <w:rPr>
                <w:rFonts w:ascii="Cambria Math" w:eastAsia="宋体" w:hAnsi="Cambria Math" w:cs="Times New Roman" w:hint="eastAsia"/>
                <w:szCs w:val="21"/>
              </w:rPr>
              <m:t>Control</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 xml:space="preserve">+                                 </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λ</m:t>
            </m:r>
          </m:e>
          <m:sub>
            <m:r>
              <w:rPr>
                <w:rFonts w:ascii="Cambria Math" w:eastAsia="宋体" w:hAnsi="Cambria Math" w:cs="Times New Roman"/>
                <w:szCs w:val="21"/>
                <w:lang w:eastAsia="zh-Hans"/>
              </w:rPr>
              <m:t>t</m:t>
            </m:r>
          </m:sub>
        </m:sSub>
        <m:r>
          <w:rPr>
            <w:rFonts w:ascii="Cambria Math" w:eastAsia="宋体" w:hAnsi="Cambria Math" w:cs="Times New Roman"/>
            <w:szCs w:val="21"/>
            <w:lang w:eastAsia="zh-Hans"/>
          </w:rPr>
          <m:t xml:space="preserve">+ </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η</m:t>
            </m:r>
          </m:e>
          <m:sub>
            <m:r>
              <w:rPr>
                <w:rFonts w:ascii="Cambria Math" w:eastAsia="宋体" w:hAnsi="Cambria Math" w:cs="Times New Roman"/>
                <w:szCs w:val="21"/>
                <w:lang w:eastAsia="zh-Hans"/>
              </w:rPr>
              <m:t>j</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ε</m:t>
            </m:r>
          </m:e>
          <m:sub>
            <m:r>
              <w:rPr>
                <w:rFonts w:ascii="Cambria Math" w:eastAsia="宋体" w:hAnsi="Cambria Math" w:cs="Times New Roman"/>
                <w:szCs w:val="21"/>
                <w:lang w:eastAsia="zh-Hans"/>
              </w:rPr>
              <m:t>i,t</m:t>
            </m:r>
          </m:sub>
        </m:sSub>
      </m:oMath>
      <w:r w:rsidR="00DD70C5" w:rsidRPr="002240FE">
        <w:rPr>
          <w:rFonts w:ascii="Times New Roman" w:eastAsia="宋体" w:hAnsi="Times New Roman" w:cs="Times New Roman"/>
          <w:szCs w:val="21"/>
          <w:lang w:eastAsia="zh-Hans"/>
        </w:rPr>
        <w:t xml:space="preserve">                                                   (2)</w:t>
      </w:r>
    </w:p>
    <w:p w14:paraId="5DF6C61C" w14:textId="68E3E7EB" w:rsidR="00CA337B" w:rsidRPr="002240FE" w:rsidRDefault="00DD70C5"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lang w:eastAsia="zh-Hans"/>
        </w:rPr>
        <w:lastRenderedPageBreak/>
        <w:t>其中，</w:t>
      </w:r>
      <m:oMath>
        <m:r>
          <w:rPr>
            <w:rFonts w:ascii="Cambria Math" w:eastAsia="宋体" w:hAnsi="Cambria Math" w:cs="Times New Roman"/>
            <w:szCs w:val="21"/>
            <w:lang w:eastAsia="zh-Hans"/>
          </w:rPr>
          <m:t>Return</m:t>
        </m:r>
      </m:oMath>
      <w:r w:rsidRPr="002240FE">
        <w:rPr>
          <w:rFonts w:ascii="Times New Roman" w:eastAsia="宋体" w:hAnsi="Times New Roman" w:cs="Times New Roman" w:hint="eastAsia"/>
          <w:szCs w:val="21"/>
          <w:lang w:eastAsia="zh-Hans"/>
        </w:rPr>
        <w:t>为公司</w:t>
      </w:r>
      <m:oMath>
        <m:r>
          <w:rPr>
            <w:rFonts w:ascii="Cambria Math" w:eastAsia="宋体" w:hAnsi="Cambria Math" w:cs="Times New Roman" w:hint="eastAsia"/>
            <w:szCs w:val="21"/>
            <w:lang w:eastAsia="zh-Hans"/>
          </w:rPr>
          <m:t>i</m:t>
        </m:r>
      </m:oMath>
      <w:r w:rsidRPr="002240FE">
        <w:rPr>
          <w:rFonts w:ascii="Times New Roman" w:eastAsia="宋体" w:hAnsi="Times New Roman" w:cs="Times New Roman" w:hint="eastAsia"/>
          <w:szCs w:val="21"/>
          <w:lang w:eastAsia="zh-Hans"/>
        </w:rPr>
        <w:t>股票在</w:t>
      </w:r>
      <m:oMath>
        <m:r>
          <w:rPr>
            <w:rFonts w:ascii="Cambria Math" w:eastAsia="宋体" w:hAnsi="Cambria Math" w:cs="Times New Roman" w:hint="eastAsia"/>
            <w:szCs w:val="21"/>
            <w:lang w:eastAsia="zh-Hans"/>
          </w:rPr>
          <m:t>t</m:t>
        </m:r>
      </m:oMath>
      <w:r w:rsidRPr="002240FE">
        <w:rPr>
          <w:rFonts w:ascii="Times New Roman" w:eastAsia="宋体" w:hAnsi="Times New Roman" w:cs="Times New Roman" w:hint="eastAsia"/>
          <w:szCs w:val="21"/>
          <w:lang w:eastAsia="zh-Hans"/>
        </w:rPr>
        <w:t>年的回报率，</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Port_Tech</m:t>
            </m:r>
          </m:e>
          <m:sub>
            <m:r>
              <w:rPr>
                <w:rFonts w:ascii="Cambria Math" w:eastAsia="宋体" w:hAnsi="Cambria Math" w:cs="Times New Roman"/>
                <w:szCs w:val="21"/>
                <w:lang w:eastAsia="zh-Hans"/>
              </w:rPr>
              <m:t>t</m:t>
            </m:r>
          </m:sub>
        </m:sSub>
      </m:oMath>
      <w:r w:rsidRPr="002240FE">
        <w:rPr>
          <w:rFonts w:ascii="Times New Roman" w:eastAsia="宋体" w:hAnsi="Times New Roman" w:cs="Times New Roman" w:hint="eastAsia"/>
          <w:szCs w:val="21"/>
          <w:lang w:eastAsia="zh-Hans"/>
        </w:rPr>
        <w:t>表示的是当年科技公司股票回报的均值，</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Port_Nontech</m:t>
            </m:r>
          </m:e>
          <m:sub>
            <m:r>
              <w:rPr>
                <w:rFonts w:ascii="Cambria Math" w:eastAsia="宋体" w:hAnsi="Cambria Math" w:cs="Times New Roman"/>
                <w:szCs w:val="21"/>
                <w:lang w:eastAsia="zh-Hans"/>
              </w:rPr>
              <m:t>t</m:t>
            </m:r>
          </m:sub>
        </m:sSub>
      </m:oMath>
      <w:r w:rsidRPr="002240FE">
        <w:rPr>
          <w:rFonts w:ascii="Times New Roman" w:eastAsia="宋体" w:hAnsi="Times New Roman" w:cs="Times New Roman" w:hint="eastAsia"/>
          <w:szCs w:val="21"/>
          <w:lang w:eastAsia="zh-Hans"/>
        </w:rPr>
        <w:t>表示的是当年非科技公司股票回报的均值，</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Tech</m:t>
            </m:r>
          </m:sub>
        </m:sSub>
      </m:oMath>
      <w:r w:rsidRPr="002240FE">
        <w:rPr>
          <w:rFonts w:ascii="Times New Roman" w:eastAsia="宋体" w:hAnsi="Times New Roman" w:cs="Times New Roman" w:hint="eastAsia"/>
          <w:szCs w:val="21"/>
          <w:lang w:eastAsia="zh-Hans"/>
        </w:rPr>
        <w:t>代表的是公司与科技公司在股票市场上的协同运动，</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 xml:space="preserve"> β</m:t>
            </m:r>
          </m:e>
          <m:sub>
            <m:r>
              <w:rPr>
                <w:rFonts w:ascii="Cambria Math" w:eastAsia="宋体" w:hAnsi="Cambria Math" w:cs="Times New Roman"/>
                <w:szCs w:val="21"/>
                <w:lang w:eastAsia="zh-Hans"/>
              </w:rPr>
              <m:t>Nontech</m:t>
            </m:r>
          </m:sub>
        </m:sSub>
      </m:oMath>
      <w:r w:rsidRPr="002240FE">
        <w:rPr>
          <w:rFonts w:ascii="Times New Roman" w:eastAsia="宋体" w:hAnsi="Times New Roman" w:cs="Times New Roman" w:hint="eastAsia"/>
          <w:szCs w:val="21"/>
          <w:lang w:eastAsia="zh-Hans"/>
        </w:rPr>
        <w:t>代表的是公司与非科技公司在股票市场上的协同运动，</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 xml:space="preserve"> β</m:t>
            </m:r>
          </m:e>
          <m:sub>
            <m:r>
              <w:rPr>
                <w:rFonts w:ascii="Cambria Math" w:eastAsia="宋体" w:hAnsi="Cambria Math" w:cs="Times New Roman"/>
                <w:szCs w:val="21"/>
                <w:lang w:eastAsia="zh-Hans"/>
              </w:rPr>
              <m:t>1</m:t>
            </m:r>
          </m:sub>
        </m:sSub>
      </m:oMath>
      <w:r w:rsidRPr="002240FE">
        <w:rPr>
          <w:rFonts w:ascii="Times New Roman" w:eastAsia="宋体" w:hAnsi="Times New Roman" w:cs="Times New Roman" w:hint="eastAsia"/>
          <w:szCs w:val="21"/>
          <w:lang w:eastAsia="zh-Hans"/>
        </w:rPr>
        <w:t>和</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 xml:space="preserve"> β</m:t>
            </m:r>
          </m:e>
          <m:sub>
            <m:r>
              <w:rPr>
                <w:rFonts w:ascii="Cambria Math" w:eastAsia="宋体" w:hAnsi="Cambria Math" w:cs="Times New Roman"/>
                <w:szCs w:val="21"/>
                <w:lang w:eastAsia="zh-Hans"/>
              </w:rPr>
              <m:t>2</m:t>
            </m:r>
          </m:sub>
        </m:sSub>
      </m:oMath>
      <w:r w:rsidRPr="002240FE">
        <w:rPr>
          <w:rFonts w:ascii="Times New Roman" w:eastAsia="宋体" w:hAnsi="Times New Roman" w:cs="Times New Roman" w:hint="eastAsia"/>
          <w:szCs w:val="21"/>
          <w:lang w:eastAsia="zh-Hans"/>
        </w:rPr>
        <w:t>则分别衡量企业开展数字化转型后在股票市场上与科技公司和非科技公司的协同运动。其他设计与基准回归模型一致。</w:t>
      </w:r>
      <w:r w:rsidR="00E35A3A" w:rsidRPr="002240FE">
        <w:rPr>
          <w:rFonts w:ascii="Times New Roman" w:eastAsia="宋体" w:hAnsi="Times New Roman" w:cs="Times New Roman" w:hint="eastAsia"/>
          <w:szCs w:val="21"/>
          <w:lang w:eastAsia="zh-Hans"/>
        </w:rPr>
        <w:t>表</w:t>
      </w:r>
      <w:r w:rsidR="00E35A3A" w:rsidRPr="002240FE">
        <w:rPr>
          <w:rFonts w:ascii="Times New Roman" w:eastAsia="宋体" w:hAnsi="Times New Roman" w:cs="Times New Roman" w:hint="eastAsia"/>
          <w:szCs w:val="21"/>
        </w:rPr>
        <w:t>1</w:t>
      </w:r>
      <w:r w:rsidR="00E35A3A" w:rsidRPr="002240FE">
        <w:rPr>
          <w:rFonts w:ascii="Times New Roman" w:eastAsia="宋体" w:hAnsi="Times New Roman" w:cs="Times New Roman" w:hint="eastAsia"/>
          <w:szCs w:val="21"/>
        </w:rPr>
        <w:t>汇报了模型（</w:t>
      </w:r>
      <w:r w:rsidR="00E35A3A" w:rsidRPr="002240FE">
        <w:rPr>
          <w:rFonts w:ascii="Times New Roman" w:eastAsia="宋体" w:hAnsi="Times New Roman" w:cs="Times New Roman" w:hint="eastAsia"/>
          <w:szCs w:val="21"/>
        </w:rPr>
        <w:t>2</w:t>
      </w:r>
      <w:r w:rsidR="00E35A3A" w:rsidRPr="002240FE">
        <w:rPr>
          <w:rFonts w:ascii="Times New Roman" w:eastAsia="宋体" w:hAnsi="Times New Roman" w:cs="Times New Roman" w:hint="eastAsia"/>
          <w:szCs w:val="21"/>
        </w:rPr>
        <w:t>）的全样本估计和非科技公司样本估计结果。</w:t>
      </w:r>
      <w:r w:rsidR="00597ACC" w:rsidRPr="002240FE">
        <w:rPr>
          <w:rFonts w:ascii="Times New Roman" w:eastAsia="宋体" w:hAnsi="Times New Roman" w:cs="Times New Roman" w:hint="eastAsia"/>
          <w:szCs w:val="21"/>
        </w:rPr>
        <w:t>可以发现，无论是全样本回归，还是基于非科技公司样本的回归，</w:t>
      </w:r>
      <m:oMath>
        <m:r>
          <w:rPr>
            <w:rFonts w:ascii="Cambria Math" w:eastAsia="宋体" w:hAnsi="Cambria Math" w:cs="Times New Roman" w:hint="eastAsia"/>
            <w:szCs w:val="21"/>
          </w:rPr>
          <m:t>DT</m:t>
        </m:r>
        <m:r>
          <w:rPr>
            <w:rFonts w:ascii="Cambria Math" w:eastAsia="宋体" w:hAnsi="Cambria Math" w:cs="Times New Roman"/>
            <w:szCs w:val="21"/>
          </w:rPr>
          <m:t>×Port_Tech</m:t>
        </m:r>
      </m:oMath>
      <w:r w:rsidR="00597ACC" w:rsidRPr="002240FE">
        <w:rPr>
          <w:rFonts w:ascii="Times New Roman" w:eastAsia="宋体" w:hAnsi="Times New Roman" w:cs="Times New Roman" w:hint="eastAsia"/>
          <w:szCs w:val="21"/>
        </w:rPr>
        <w:t>的系数正显著，而</w:t>
      </w:r>
      <m:oMath>
        <m:r>
          <w:rPr>
            <w:rFonts w:ascii="Cambria Math" w:eastAsia="宋体" w:hAnsi="Cambria Math" w:cs="Times New Roman" w:hint="eastAsia"/>
            <w:szCs w:val="21"/>
          </w:rPr>
          <m:t>DT</m:t>
        </m:r>
        <m:r>
          <w:rPr>
            <w:rFonts w:ascii="Cambria Math" w:eastAsia="宋体" w:hAnsi="Cambria Math" w:cs="Times New Roman"/>
            <w:szCs w:val="21"/>
          </w:rPr>
          <m:t>×Port_Nontech</m:t>
        </m:r>
      </m:oMath>
      <w:r w:rsidR="00597ACC" w:rsidRPr="002240FE">
        <w:rPr>
          <w:rFonts w:ascii="Times New Roman" w:eastAsia="宋体" w:hAnsi="Times New Roman" w:cs="Times New Roman" w:hint="eastAsia"/>
          <w:szCs w:val="21"/>
        </w:rPr>
        <w:t>的</w:t>
      </w:r>
      <w:r w:rsidR="00C1506D" w:rsidRPr="002240FE">
        <w:rPr>
          <w:rFonts w:ascii="Times New Roman" w:eastAsia="宋体" w:hAnsi="Times New Roman" w:cs="Times New Roman" w:hint="eastAsia"/>
          <w:szCs w:val="21"/>
        </w:rPr>
        <w:t>系数</w:t>
      </w:r>
      <w:r w:rsidR="00597ACC" w:rsidRPr="002240FE">
        <w:rPr>
          <w:rFonts w:ascii="Times New Roman" w:eastAsia="宋体" w:hAnsi="Times New Roman" w:cs="Times New Roman" w:hint="eastAsia"/>
          <w:szCs w:val="21"/>
        </w:rPr>
        <w:t>负显著，说明本文所构建的数字化转型指标能够准确反映转型公司与科技公司和非科技公司的股价联动，凸显其有效性。</w:t>
      </w:r>
      <w:r w:rsidR="00F00FAB" w:rsidRPr="002240FE">
        <w:rPr>
          <w:rFonts w:ascii="Times New Roman" w:eastAsia="宋体" w:hAnsi="Times New Roman" w:cs="Times New Roman" w:hint="eastAsia"/>
          <w:szCs w:val="21"/>
        </w:rPr>
        <w:t>本文也对稳健性指标</w:t>
      </w:r>
      <m:oMath>
        <m:r>
          <w:rPr>
            <w:rFonts w:ascii="Cambria Math" w:eastAsia="宋体" w:hAnsi="Cambria Math" w:cs="Times New Roman" w:hint="eastAsia"/>
            <w:szCs w:val="21"/>
            <w:lang w:eastAsia="zh-Hans"/>
          </w:rPr>
          <m:t>DT</m:t>
        </m:r>
        <m:r>
          <w:rPr>
            <w:rFonts w:ascii="Cambria Math" w:eastAsia="宋体" w:hAnsi="Cambria Math" w:cs="Times New Roman"/>
            <w:szCs w:val="21"/>
            <w:lang w:eastAsia="zh-Hans"/>
          </w:rPr>
          <m:t>_robust</m:t>
        </m:r>
      </m:oMath>
      <w:r w:rsidR="00F00FAB" w:rsidRPr="002240FE">
        <w:rPr>
          <w:rFonts w:ascii="Times New Roman" w:eastAsia="宋体" w:hAnsi="Times New Roman" w:cs="Times New Roman" w:hint="eastAsia"/>
          <w:szCs w:val="21"/>
        </w:rPr>
        <w:t>进行有效性检验，限于篇幅，估计结果未报告。</w:t>
      </w:r>
    </w:p>
    <w:p w14:paraId="753A06AE" w14:textId="7E41B6B8" w:rsidR="00E35A3A" w:rsidRPr="002240FE" w:rsidRDefault="00E35A3A" w:rsidP="00E35A3A">
      <w:pPr>
        <w:jc w:val="center"/>
        <w:rPr>
          <w:rFonts w:ascii="楷体" w:eastAsia="楷体" w:hAnsi="楷体" w:cs="Times New Roman"/>
          <w:b/>
          <w:bCs/>
          <w:sz w:val="18"/>
          <w:szCs w:val="18"/>
        </w:rPr>
      </w:pPr>
      <w:r w:rsidRPr="002240FE">
        <w:rPr>
          <w:rFonts w:ascii="楷体" w:eastAsia="楷体" w:hAnsi="楷体" w:cs="Times New Roman" w:hint="eastAsia"/>
          <w:sz w:val="18"/>
          <w:szCs w:val="18"/>
        </w:rPr>
        <w:t>表</w:t>
      </w:r>
      <w:r w:rsidR="00597ACC" w:rsidRPr="002240FE">
        <w:rPr>
          <w:rFonts w:ascii="楷体" w:eastAsia="楷体" w:hAnsi="楷体" w:cs="Times New Roman"/>
          <w:sz w:val="18"/>
          <w:szCs w:val="18"/>
        </w:rPr>
        <w:t>1</w:t>
      </w:r>
      <w:r w:rsidRPr="002240FE">
        <w:rPr>
          <w:rFonts w:ascii="楷体" w:eastAsia="楷体" w:hAnsi="楷体" w:cs="Times New Roman"/>
          <w:b/>
          <w:bCs/>
          <w:sz w:val="18"/>
          <w:szCs w:val="18"/>
        </w:rPr>
        <w:t xml:space="preserve">  </w:t>
      </w:r>
      <w:r w:rsidR="00597ACC" w:rsidRPr="002240FE">
        <w:rPr>
          <w:rFonts w:ascii="楷体" w:eastAsia="楷体" w:hAnsi="楷体" w:cs="Times New Roman" w:hint="eastAsia"/>
          <w:sz w:val="18"/>
          <w:szCs w:val="18"/>
          <w:lang w:eastAsia="zh-Hans"/>
        </w:rPr>
        <w:t>数字化转型指标的有效性检验</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580"/>
        <w:gridCol w:w="1580"/>
        <w:gridCol w:w="1580"/>
        <w:gridCol w:w="1581"/>
      </w:tblGrid>
      <w:tr w:rsidR="002240FE" w:rsidRPr="002240FE" w14:paraId="77D887F1" w14:textId="77777777" w:rsidTr="00C438F2">
        <w:tc>
          <w:tcPr>
            <w:tcW w:w="1195" w:type="pct"/>
            <w:vMerge w:val="restart"/>
          </w:tcPr>
          <w:p w14:paraId="4E1F3DD1" w14:textId="77777777" w:rsidR="00D70F74" w:rsidRPr="002240FE" w:rsidRDefault="00D70F74" w:rsidP="00F413F6">
            <w:pPr>
              <w:jc w:val="center"/>
              <w:rPr>
                <w:rFonts w:ascii="Times New Roman" w:eastAsia="宋体" w:hAnsi="Times New Roman" w:cs="Times New Roman"/>
                <w:sz w:val="18"/>
                <w:szCs w:val="18"/>
              </w:rPr>
            </w:pPr>
          </w:p>
        </w:tc>
        <w:tc>
          <w:tcPr>
            <w:tcW w:w="951" w:type="pct"/>
          </w:tcPr>
          <w:p w14:paraId="1F935777" w14:textId="77777777" w:rsidR="00D70F74" w:rsidRPr="002240FE" w:rsidRDefault="00D70F74" w:rsidP="00F413F6">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w:t>
            </w:r>
          </w:p>
        </w:tc>
        <w:tc>
          <w:tcPr>
            <w:tcW w:w="951" w:type="pct"/>
          </w:tcPr>
          <w:p w14:paraId="2D7DBCDD" w14:textId="2109B0CD" w:rsidR="00D70F74" w:rsidRPr="002240FE" w:rsidRDefault="00D70F74" w:rsidP="00F413F6">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w:t>
            </w:r>
          </w:p>
        </w:tc>
        <w:tc>
          <w:tcPr>
            <w:tcW w:w="951" w:type="pct"/>
          </w:tcPr>
          <w:p w14:paraId="728F3037" w14:textId="0BD062C5" w:rsidR="00D70F74" w:rsidRPr="002240FE" w:rsidRDefault="00D70F74" w:rsidP="00F413F6">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(III)</w:t>
            </w:r>
          </w:p>
        </w:tc>
        <w:tc>
          <w:tcPr>
            <w:tcW w:w="952" w:type="pct"/>
          </w:tcPr>
          <w:p w14:paraId="7A39B2D3" w14:textId="357AB3BD" w:rsidR="00D70F74" w:rsidRPr="002240FE" w:rsidRDefault="00D70F74" w:rsidP="00F413F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IV)</w:t>
            </w:r>
          </w:p>
        </w:tc>
      </w:tr>
      <w:tr w:rsidR="002240FE" w:rsidRPr="002240FE" w14:paraId="1FF77E1C" w14:textId="77777777" w:rsidTr="00C438F2">
        <w:tc>
          <w:tcPr>
            <w:tcW w:w="1195" w:type="pct"/>
            <w:vMerge/>
          </w:tcPr>
          <w:p w14:paraId="27499335" w14:textId="77777777" w:rsidR="00D70F74" w:rsidRPr="002240FE" w:rsidRDefault="00D70F74" w:rsidP="00F413F6">
            <w:pPr>
              <w:jc w:val="center"/>
              <w:rPr>
                <w:rFonts w:ascii="Times New Roman" w:eastAsia="宋体" w:hAnsi="Times New Roman" w:cs="Times New Roman"/>
                <w:sz w:val="18"/>
                <w:szCs w:val="18"/>
              </w:rPr>
            </w:pPr>
          </w:p>
        </w:tc>
        <w:tc>
          <w:tcPr>
            <w:tcW w:w="951" w:type="pct"/>
          </w:tcPr>
          <w:p w14:paraId="4CA11D6A" w14:textId="25DC34F9" w:rsidR="00D70F74" w:rsidRPr="002240FE" w:rsidRDefault="00D70F74" w:rsidP="00F413F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全样本</w:t>
            </w:r>
          </w:p>
        </w:tc>
        <w:tc>
          <w:tcPr>
            <w:tcW w:w="951" w:type="pct"/>
          </w:tcPr>
          <w:p w14:paraId="19399DEB" w14:textId="30137620" w:rsidR="00D70F74" w:rsidRPr="002240FE" w:rsidRDefault="00D70F74" w:rsidP="00F413F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非科技公司样本</w:t>
            </w:r>
          </w:p>
        </w:tc>
        <w:tc>
          <w:tcPr>
            <w:tcW w:w="951" w:type="pct"/>
          </w:tcPr>
          <w:p w14:paraId="5BF23815" w14:textId="4BC32A46" w:rsidR="00D70F74" w:rsidRPr="002240FE" w:rsidRDefault="00D70F74" w:rsidP="00F413F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全样本</w:t>
            </w:r>
          </w:p>
        </w:tc>
        <w:tc>
          <w:tcPr>
            <w:tcW w:w="952" w:type="pct"/>
          </w:tcPr>
          <w:p w14:paraId="765E6FE4" w14:textId="62E25F66" w:rsidR="00D70F74" w:rsidRPr="002240FE" w:rsidRDefault="00D70F74" w:rsidP="00F413F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非科技公司样本</w:t>
            </w:r>
          </w:p>
        </w:tc>
      </w:tr>
      <w:tr w:rsidR="002240FE" w:rsidRPr="002240FE" w14:paraId="3FD0E04F" w14:textId="77777777" w:rsidTr="00BE12DB">
        <w:tc>
          <w:tcPr>
            <w:tcW w:w="1195" w:type="pct"/>
            <w:vMerge/>
          </w:tcPr>
          <w:p w14:paraId="48E410DA" w14:textId="77777777" w:rsidR="00BE12DB" w:rsidRPr="002240FE" w:rsidRDefault="00BE12DB" w:rsidP="00F413F6">
            <w:pPr>
              <w:jc w:val="center"/>
              <w:rPr>
                <w:rFonts w:ascii="Times New Roman" w:eastAsia="宋体" w:hAnsi="Times New Roman" w:cs="Times New Roman"/>
                <w:sz w:val="18"/>
                <w:szCs w:val="18"/>
              </w:rPr>
            </w:pPr>
          </w:p>
        </w:tc>
        <w:tc>
          <w:tcPr>
            <w:tcW w:w="3805" w:type="pct"/>
            <w:gridSpan w:val="4"/>
          </w:tcPr>
          <w:p w14:paraId="0973DED7" w14:textId="52C0D591" w:rsidR="00BE12DB" w:rsidRPr="002240FE" w:rsidRDefault="00BE12DB" w:rsidP="00BE12DB">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Return</m:t>
                </m:r>
              </m:oMath>
            </m:oMathPara>
          </w:p>
        </w:tc>
      </w:tr>
      <w:tr w:rsidR="002240FE" w:rsidRPr="002240FE" w14:paraId="69C2B1A1" w14:textId="77777777" w:rsidTr="00190734">
        <w:trPr>
          <w:trHeight w:val="634"/>
        </w:trPr>
        <w:tc>
          <w:tcPr>
            <w:tcW w:w="1195" w:type="pct"/>
          </w:tcPr>
          <w:p w14:paraId="4B3A023A" w14:textId="29352CEE"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DT</m:t>
                </m:r>
                <m:r>
                  <w:rPr>
                    <w:rFonts w:ascii="Cambria Math" w:eastAsia="宋体" w:hAnsi="Cambria Math" w:cs="Times New Roman"/>
                    <w:sz w:val="18"/>
                    <w:szCs w:val="18"/>
                  </w:rPr>
                  <m:t>×Port_Tech</m:t>
                </m:r>
              </m:oMath>
            </m:oMathPara>
          </w:p>
        </w:tc>
        <w:tc>
          <w:tcPr>
            <w:tcW w:w="951" w:type="pct"/>
            <w:shd w:val="clear" w:color="auto" w:fill="auto"/>
            <w:vAlign w:val="center"/>
          </w:tcPr>
          <w:p w14:paraId="3E72494F"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1.178**</w:t>
            </w:r>
          </w:p>
          <w:p w14:paraId="0B744882" w14:textId="41732CB2"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(1.974)</w:t>
            </w:r>
          </w:p>
        </w:tc>
        <w:tc>
          <w:tcPr>
            <w:tcW w:w="951" w:type="pct"/>
            <w:shd w:val="clear" w:color="auto" w:fill="auto"/>
            <w:vAlign w:val="center"/>
          </w:tcPr>
          <w:p w14:paraId="2D3A36FA"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1.217*</w:t>
            </w:r>
          </w:p>
          <w:p w14:paraId="43195BE8" w14:textId="2D5BE91E"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(1.767)</w:t>
            </w:r>
          </w:p>
        </w:tc>
        <w:tc>
          <w:tcPr>
            <w:tcW w:w="951" w:type="pct"/>
            <w:shd w:val="clear" w:color="auto" w:fill="auto"/>
            <w:vAlign w:val="center"/>
          </w:tcPr>
          <w:p w14:paraId="6B2107AB"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1.240**</w:t>
            </w:r>
          </w:p>
          <w:p w14:paraId="070E6A1D" w14:textId="6D301A03"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(2.077)</w:t>
            </w:r>
          </w:p>
        </w:tc>
        <w:tc>
          <w:tcPr>
            <w:tcW w:w="952" w:type="pct"/>
            <w:shd w:val="clear" w:color="auto" w:fill="auto"/>
            <w:vAlign w:val="center"/>
          </w:tcPr>
          <w:p w14:paraId="5A00707A"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1.318*</w:t>
            </w:r>
          </w:p>
          <w:p w14:paraId="4F098791" w14:textId="5DE7EF4E"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(1.909)</w:t>
            </w:r>
          </w:p>
        </w:tc>
      </w:tr>
      <w:tr w:rsidR="002240FE" w:rsidRPr="002240FE" w14:paraId="48742913" w14:textId="77777777" w:rsidTr="00B31900">
        <w:trPr>
          <w:trHeight w:val="634"/>
        </w:trPr>
        <w:tc>
          <w:tcPr>
            <w:tcW w:w="1195" w:type="pct"/>
          </w:tcPr>
          <w:p w14:paraId="42F1E81D" w14:textId="6926CAB4"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DT</m:t>
                </m:r>
                <m:r>
                  <w:rPr>
                    <w:rFonts w:ascii="Cambria Math" w:eastAsia="宋体" w:hAnsi="Cambria Math" w:cs="Times New Roman"/>
                    <w:sz w:val="18"/>
                    <w:szCs w:val="18"/>
                  </w:rPr>
                  <m:t>×Port_Nontech</m:t>
                </m:r>
              </m:oMath>
            </m:oMathPara>
          </w:p>
        </w:tc>
        <w:tc>
          <w:tcPr>
            <w:tcW w:w="951" w:type="pct"/>
            <w:shd w:val="clear" w:color="auto" w:fill="auto"/>
            <w:vAlign w:val="center"/>
          </w:tcPr>
          <w:p w14:paraId="10BFF970"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-1.158*</w:t>
            </w:r>
          </w:p>
          <w:p w14:paraId="55628863" w14:textId="2FD0E5C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(-1.742)</w:t>
            </w:r>
          </w:p>
        </w:tc>
        <w:tc>
          <w:tcPr>
            <w:tcW w:w="951" w:type="pct"/>
            <w:shd w:val="clear" w:color="auto" w:fill="auto"/>
            <w:vAlign w:val="center"/>
          </w:tcPr>
          <w:p w14:paraId="71A01909"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-1.200</w:t>
            </w:r>
          </w:p>
          <w:p w14:paraId="6F130848" w14:textId="25ED63C2"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(-1.568)</w:t>
            </w:r>
          </w:p>
        </w:tc>
        <w:tc>
          <w:tcPr>
            <w:tcW w:w="951" w:type="pct"/>
            <w:shd w:val="clear" w:color="auto" w:fill="auto"/>
            <w:vAlign w:val="center"/>
          </w:tcPr>
          <w:p w14:paraId="2AFB2E86"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-1.245*</w:t>
            </w:r>
          </w:p>
          <w:p w14:paraId="40170E5D" w14:textId="0134860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(-1.870)</w:t>
            </w:r>
          </w:p>
        </w:tc>
        <w:tc>
          <w:tcPr>
            <w:tcW w:w="952" w:type="pct"/>
            <w:shd w:val="clear" w:color="auto" w:fill="auto"/>
            <w:vAlign w:val="center"/>
          </w:tcPr>
          <w:p w14:paraId="51AF716A"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-1.329*</w:t>
            </w:r>
          </w:p>
          <w:p w14:paraId="4F8EDBCD" w14:textId="529ECAEB"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(-1.733)</w:t>
            </w:r>
          </w:p>
        </w:tc>
      </w:tr>
      <w:tr w:rsidR="002240FE" w:rsidRPr="002240FE" w14:paraId="17141030" w14:textId="77777777" w:rsidTr="0013087C">
        <w:trPr>
          <w:trHeight w:val="634"/>
        </w:trPr>
        <w:tc>
          <w:tcPr>
            <w:tcW w:w="1195" w:type="pct"/>
          </w:tcPr>
          <w:p w14:paraId="440FB8E5" w14:textId="5453DC27"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D</m:t>
                </m:r>
                <m:r>
                  <w:rPr>
                    <w:rFonts w:ascii="Cambria Math" w:eastAsia="宋体" w:hAnsi="Cambria Math" w:cs="Times New Roman"/>
                    <w:sz w:val="18"/>
                    <w:szCs w:val="18"/>
                  </w:rPr>
                  <m:t>T</m:t>
                </m:r>
              </m:oMath>
            </m:oMathPara>
          </w:p>
        </w:tc>
        <w:tc>
          <w:tcPr>
            <w:tcW w:w="951" w:type="pct"/>
            <w:shd w:val="clear" w:color="auto" w:fill="auto"/>
            <w:vAlign w:val="center"/>
          </w:tcPr>
          <w:p w14:paraId="5FE66CD0"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0.087**</w:t>
            </w:r>
          </w:p>
          <w:p w14:paraId="2A34FD56" w14:textId="25E95329"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(2.365)</w:t>
            </w:r>
          </w:p>
        </w:tc>
        <w:tc>
          <w:tcPr>
            <w:tcW w:w="951" w:type="pct"/>
            <w:shd w:val="clear" w:color="auto" w:fill="auto"/>
            <w:vAlign w:val="center"/>
          </w:tcPr>
          <w:p w14:paraId="50256C4E"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0.109**</w:t>
            </w:r>
          </w:p>
          <w:p w14:paraId="4175CDA5" w14:textId="46B8DBFB"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(2.545)</w:t>
            </w:r>
          </w:p>
        </w:tc>
        <w:tc>
          <w:tcPr>
            <w:tcW w:w="951" w:type="pct"/>
            <w:shd w:val="clear" w:color="auto" w:fill="auto"/>
            <w:vAlign w:val="center"/>
          </w:tcPr>
          <w:p w14:paraId="59B395F8"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0.019</w:t>
            </w:r>
          </w:p>
          <w:p w14:paraId="4DE7A568" w14:textId="598D1EDD"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(0.497)</w:t>
            </w:r>
          </w:p>
        </w:tc>
        <w:tc>
          <w:tcPr>
            <w:tcW w:w="952" w:type="pct"/>
            <w:shd w:val="clear" w:color="auto" w:fill="auto"/>
            <w:vAlign w:val="center"/>
          </w:tcPr>
          <w:p w14:paraId="6EBE65B1"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0.049</w:t>
            </w:r>
          </w:p>
          <w:p w14:paraId="4AC16677" w14:textId="19503CD3"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(1.134)</w:t>
            </w:r>
          </w:p>
        </w:tc>
      </w:tr>
      <w:tr w:rsidR="002240FE" w:rsidRPr="002240FE" w14:paraId="6D67204E" w14:textId="77777777" w:rsidTr="00D344B9">
        <w:trPr>
          <w:trHeight w:val="634"/>
        </w:trPr>
        <w:tc>
          <w:tcPr>
            <w:tcW w:w="1195" w:type="pct"/>
          </w:tcPr>
          <w:p w14:paraId="34487A92" w14:textId="77777777"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Asset</m:t>
                </m:r>
              </m:oMath>
            </m:oMathPara>
          </w:p>
        </w:tc>
        <w:tc>
          <w:tcPr>
            <w:tcW w:w="951" w:type="pct"/>
            <w:shd w:val="clear" w:color="auto" w:fill="auto"/>
            <w:vAlign w:val="center"/>
          </w:tcPr>
          <w:p w14:paraId="5B930935" w14:textId="3907CD5D"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494769B8"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5E89FB67"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-0.010***</w:t>
            </w:r>
          </w:p>
          <w:p w14:paraId="32D50BC0" w14:textId="6E7E91CE"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(-3.002)</w:t>
            </w:r>
          </w:p>
        </w:tc>
        <w:tc>
          <w:tcPr>
            <w:tcW w:w="952" w:type="pct"/>
            <w:shd w:val="clear" w:color="auto" w:fill="auto"/>
            <w:vAlign w:val="center"/>
          </w:tcPr>
          <w:p w14:paraId="4771524A"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-0.011***</w:t>
            </w:r>
          </w:p>
          <w:p w14:paraId="323081E5" w14:textId="616ECDC0"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(-2.893)</w:t>
            </w:r>
          </w:p>
        </w:tc>
      </w:tr>
      <w:tr w:rsidR="002240FE" w:rsidRPr="002240FE" w14:paraId="68FFF152" w14:textId="77777777" w:rsidTr="0000128F">
        <w:trPr>
          <w:trHeight w:val="634"/>
        </w:trPr>
        <w:tc>
          <w:tcPr>
            <w:tcW w:w="1195" w:type="pct"/>
          </w:tcPr>
          <w:p w14:paraId="1151C53C" w14:textId="77777777"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Age</m:t>
                </m:r>
              </m:oMath>
            </m:oMathPara>
          </w:p>
        </w:tc>
        <w:tc>
          <w:tcPr>
            <w:tcW w:w="951" w:type="pct"/>
            <w:shd w:val="clear" w:color="auto" w:fill="auto"/>
            <w:vAlign w:val="center"/>
          </w:tcPr>
          <w:p w14:paraId="09084293" w14:textId="1D189C24"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1DCD975B"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7ED71E5E"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-0.013</w:t>
            </w:r>
          </w:p>
          <w:p w14:paraId="1CEEC896" w14:textId="1DB50891"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(-1.274)</w:t>
            </w:r>
          </w:p>
        </w:tc>
        <w:tc>
          <w:tcPr>
            <w:tcW w:w="952" w:type="pct"/>
            <w:shd w:val="clear" w:color="auto" w:fill="auto"/>
            <w:vAlign w:val="center"/>
          </w:tcPr>
          <w:p w14:paraId="259A196A"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-0.010</w:t>
            </w:r>
          </w:p>
          <w:p w14:paraId="0F91EB67" w14:textId="23CDBE2B"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(-0.884)</w:t>
            </w:r>
          </w:p>
        </w:tc>
      </w:tr>
      <w:tr w:rsidR="002240FE" w:rsidRPr="002240FE" w14:paraId="582509BA" w14:textId="77777777" w:rsidTr="00395952">
        <w:trPr>
          <w:trHeight w:val="634"/>
        </w:trPr>
        <w:tc>
          <w:tcPr>
            <w:tcW w:w="1195" w:type="pct"/>
          </w:tcPr>
          <w:p w14:paraId="4DAD1EC3" w14:textId="77777777"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Lev</m:t>
                </m:r>
              </m:oMath>
            </m:oMathPara>
          </w:p>
        </w:tc>
        <w:tc>
          <w:tcPr>
            <w:tcW w:w="951" w:type="pct"/>
            <w:shd w:val="clear" w:color="auto" w:fill="auto"/>
            <w:vAlign w:val="center"/>
          </w:tcPr>
          <w:p w14:paraId="0581FC21" w14:textId="21E76B4B"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05667868"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0C5913EC"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0.162***</w:t>
            </w:r>
          </w:p>
          <w:p w14:paraId="66B236EF" w14:textId="505DF9B5"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(7.728)</w:t>
            </w:r>
          </w:p>
        </w:tc>
        <w:tc>
          <w:tcPr>
            <w:tcW w:w="952" w:type="pct"/>
            <w:shd w:val="clear" w:color="auto" w:fill="auto"/>
            <w:vAlign w:val="center"/>
          </w:tcPr>
          <w:p w14:paraId="7E996257"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0.144***</w:t>
            </w:r>
          </w:p>
          <w:p w14:paraId="5DF24A76" w14:textId="5D5E908D"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(6.138)</w:t>
            </w:r>
          </w:p>
        </w:tc>
      </w:tr>
      <w:tr w:rsidR="002240FE" w:rsidRPr="002240FE" w14:paraId="47B23854" w14:textId="77777777" w:rsidTr="00F42EA5">
        <w:trPr>
          <w:trHeight w:val="634"/>
        </w:trPr>
        <w:tc>
          <w:tcPr>
            <w:tcW w:w="1195" w:type="pct"/>
          </w:tcPr>
          <w:p w14:paraId="3DF9EB2B" w14:textId="52B4147C"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Operating</m:t>
                </m:r>
              </m:oMath>
            </m:oMathPara>
          </w:p>
        </w:tc>
        <w:tc>
          <w:tcPr>
            <w:tcW w:w="951" w:type="pct"/>
            <w:shd w:val="clear" w:color="auto" w:fill="auto"/>
            <w:vAlign w:val="center"/>
          </w:tcPr>
          <w:p w14:paraId="37BFAE95" w14:textId="67B3625C"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1CBC2341"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05919976"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0.562***</w:t>
            </w:r>
          </w:p>
          <w:p w14:paraId="4F995B6D" w14:textId="3DB8F95E"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(23.072)</w:t>
            </w:r>
          </w:p>
        </w:tc>
        <w:tc>
          <w:tcPr>
            <w:tcW w:w="952" w:type="pct"/>
            <w:shd w:val="clear" w:color="auto" w:fill="auto"/>
            <w:vAlign w:val="center"/>
          </w:tcPr>
          <w:p w14:paraId="1C4B904D"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0.534***</w:t>
            </w:r>
          </w:p>
          <w:p w14:paraId="49554182" w14:textId="19EBA055"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(19.402)</w:t>
            </w:r>
          </w:p>
        </w:tc>
      </w:tr>
      <w:tr w:rsidR="002240FE" w:rsidRPr="002240FE" w14:paraId="31CD94E7" w14:textId="77777777" w:rsidTr="008766E3">
        <w:trPr>
          <w:trHeight w:val="634"/>
        </w:trPr>
        <w:tc>
          <w:tcPr>
            <w:tcW w:w="1195" w:type="pct"/>
          </w:tcPr>
          <w:p w14:paraId="33FE0E38" w14:textId="728CA93B"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Growth</m:t>
                </m:r>
              </m:oMath>
            </m:oMathPara>
          </w:p>
        </w:tc>
        <w:tc>
          <w:tcPr>
            <w:tcW w:w="951" w:type="pct"/>
            <w:shd w:val="clear" w:color="auto" w:fill="auto"/>
            <w:vAlign w:val="center"/>
          </w:tcPr>
          <w:p w14:paraId="34744B44"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6C785022"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6722C459"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0.012**</w:t>
            </w:r>
          </w:p>
          <w:p w14:paraId="5EA71FC9" w14:textId="3BD38511"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(2.353)</w:t>
            </w:r>
          </w:p>
        </w:tc>
        <w:tc>
          <w:tcPr>
            <w:tcW w:w="952" w:type="pct"/>
            <w:shd w:val="clear" w:color="auto" w:fill="auto"/>
            <w:vAlign w:val="center"/>
          </w:tcPr>
          <w:p w14:paraId="5FB495D2"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0.012**</w:t>
            </w:r>
          </w:p>
          <w:p w14:paraId="4C7B508A" w14:textId="2DE4917A"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(2.167)</w:t>
            </w:r>
          </w:p>
        </w:tc>
      </w:tr>
      <w:tr w:rsidR="002240FE" w:rsidRPr="002240FE" w14:paraId="1334FB86" w14:textId="77777777" w:rsidTr="00F22FBD">
        <w:trPr>
          <w:trHeight w:val="634"/>
        </w:trPr>
        <w:tc>
          <w:tcPr>
            <w:tcW w:w="1195" w:type="pct"/>
          </w:tcPr>
          <w:p w14:paraId="4AD6F0BA" w14:textId="77777777"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Tangibility</m:t>
                </m:r>
              </m:oMath>
            </m:oMathPara>
          </w:p>
        </w:tc>
        <w:tc>
          <w:tcPr>
            <w:tcW w:w="951" w:type="pct"/>
            <w:shd w:val="clear" w:color="auto" w:fill="auto"/>
            <w:vAlign w:val="center"/>
          </w:tcPr>
          <w:p w14:paraId="32DDE1EB" w14:textId="7B5B77EC"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2A1809A8"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10FF1D24"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-0.076**</w:t>
            </w:r>
          </w:p>
          <w:p w14:paraId="0530BFC1" w14:textId="260DAC7F"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(-2.094)</w:t>
            </w:r>
          </w:p>
        </w:tc>
        <w:tc>
          <w:tcPr>
            <w:tcW w:w="952" w:type="pct"/>
            <w:shd w:val="clear" w:color="auto" w:fill="auto"/>
            <w:vAlign w:val="center"/>
          </w:tcPr>
          <w:p w14:paraId="7099A7B0"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-0.089**</w:t>
            </w:r>
          </w:p>
          <w:p w14:paraId="3A38F840" w14:textId="51C2FEDA"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(-2.100)</w:t>
            </w:r>
          </w:p>
        </w:tc>
      </w:tr>
      <w:tr w:rsidR="002240FE" w:rsidRPr="002240FE" w14:paraId="2E49601D" w14:textId="77777777" w:rsidTr="009A7DB3">
        <w:trPr>
          <w:trHeight w:val="634"/>
        </w:trPr>
        <w:tc>
          <w:tcPr>
            <w:tcW w:w="1195" w:type="pct"/>
          </w:tcPr>
          <w:p w14:paraId="545FE9AB" w14:textId="77777777"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BoardSize</m:t>
                </m:r>
              </m:oMath>
            </m:oMathPara>
          </w:p>
        </w:tc>
        <w:tc>
          <w:tcPr>
            <w:tcW w:w="951" w:type="pct"/>
            <w:shd w:val="clear" w:color="auto" w:fill="auto"/>
            <w:vAlign w:val="center"/>
          </w:tcPr>
          <w:p w14:paraId="7E943403" w14:textId="5603D714"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5D577893"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400BA1F3"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-0.013</w:t>
            </w:r>
          </w:p>
          <w:p w14:paraId="169C50B4" w14:textId="1950C491"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(-0.664)</w:t>
            </w:r>
          </w:p>
        </w:tc>
        <w:tc>
          <w:tcPr>
            <w:tcW w:w="952" w:type="pct"/>
            <w:shd w:val="clear" w:color="auto" w:fill="auto"/>
            <w:vAlign w:val="center"/>
          </w:tcPr>
          <w:p w14:paraId="22E7B2DD"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-0.014</w:t>
            </w:r>
          </w:p>
          <w:p w14:paraId="05D0B561" w14:textId="2DC59816"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(-0.668)</w:t>
            </w:r>
          </w:p>
        </w:tc>
      </w:tr>
      <w:tr w:rsidR="002240FE" w:rsidRPr="002240FE" w14:paraId="5A0385AB" w14:textId="77777777" w:rsidTr="00854304">
        <w:trPr>
          <w:trHeight w:val="634"/>
        </w:trPr>
        <w:tc>
          <w:tcPr>
            <w:tcW w:w="1195" w:type="pct"/>
          </w:tcPr>
          <w:p w14:paraId="13A2E76D" w14:textId="77777777"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Audit</m:t>
                </m:r>
              </m:oMath>
            </m:oMathPara>
          </w:p>
        </w:tc>
        <w:tc>
          <w:tcPr>
            <w:tcW w:w="951" w:type="pct"/>
            <w:shd w:val="clear" w:color="auto" w:fill="auto"/>
            <w:vAlign w:val="center"/>
          </w:tcPr>
          <w:p w14:paraId="6B95077A" w14:textId="64E9F126"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704D7674"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794CE379"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0.097***</w:t>
            </w:r>
          </w:p>
          <w:p w14:paraId="4F4CCD14" w14:textId="15BF97BD"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(4.615)</w:t>
            </w:r>
          </w:p>
        </w:tc>
        <w:tc>
          <w:tcPr>
            <w:tcW w:w="952" w:type="pct"/>
            <w:shd w:val="clear" w:color="auto" w:fill="auto"/>
            <w:vAlign w:val="center"/>
          </w:tcPr>
          <w:p w14:paraId="1D4F40BD"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0.074***</w:t>
            </w:r>
          </w:p>
          <w:p w14:paraId="5064588C" w14:textId="04734CE3"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(3.045)</w:t>
            </w:r>
          </w:p>
        </w:tc>
      </w:tr>
      <w:tr w:rsidR="002240FE" w:rsidRPr="002240FE" w14:paraId="6E1B57E3" w14:textId="77777777" w:rsidTr="003E5587">
        <w:trPr>
          <w:trHeight w:val="634"/>
        </w:trPr>
        <w:tc>
          <w:tcPr>
            <w:tcW w:w="1195" w:type="pct"/>
          </w:tcPr>
          <w:p w14:paraId="18608ECA" w14:textId="77777777"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Duality</m:t>
                </m:r>
              </m:oMath>
            </m:oMathPara>
          </w:p>
        </w:tc>
        <w:tc>
          <w:tcPr>
            <w:tcW w:w="951" w:type="pct"/>
            <w:shd w:val="clear" w:color="auto" w:fill="auto"/>
            <w:vAlign w:val="center"/>
          </w:tcPr>
          <w:p w14:paraId="4B528F62" w14:textId="1CE97A3B"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60FD0050"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187973AD"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0.009</w:t>
            </w:r>
          </w:p>
          <w:p w14:paraId="39537EB0" w14:textId="06576F92"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(1.200)</w:t>
            </w:r>
          </w:p>
        </w:tc>
        <w:tc>
          <w:tcPr>
            <w:tcW w:w="952" w:type="pct"/>
            <w:shd w:val="clear" w:color="auto" w:fill="auto"/>
            <w:vAlign w:val="center"/>
          </w:tcPr>
          <w:p w14:paraId="28383420"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0.014*</w:t>
            </w:r>
          </w:p>
          <w:p w14:paraId="533008D8" w14:textId="0F347251"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(1.729)</w:t>
            </w:r>
          </w:p>
        </w:tc>
      </w:tr>
      <w:tr w:rsidR="002240FE" w:rsidRPr="002240FE" w14:paraId="37FB01A8" w14:textId="77777777" w:rsidTr="007F2113">
        <w:trPr>
          <w:trHeight w:val="634"/>
        </w:trPr>
        <w:tc>
          <w:tcPr>
            <w:tcW w:w="1195" w:type="pct"/>
          </w:tcPr>
          <w:p w14:paraId="3EE3D7DE" w14:textId="77777777" w:rsidR="00D70F74" w:rsidRPr="002240FE" w:rsidRDefault="00D70F74" w:rsidP="00C4010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Indirector</m:t>
                </m:r>
              </m:oMath>
            </m:oMathPara>
          </w:p>
        </w:tc>
        <w:tc>
          <w:tcPr>
            <w:tcW w:w="951" w:type="pct"/>
            <w:shd w:val="clear" w:color="auto" w:fill="auto"/>
            <w:vAlign w:val="center"/>
          </w:tcPr>
          <w:p w14:paraId="45DD2661" w14:textId="023C0C8B"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405AB599" w14:textId="77777777" w:rsidR="00D70F74" w:rsidRPr="002240FE" w:rsidRDefault="00D70F74" w:rsidP="00C4010D">
            <w:pPr>
              <w:jc w:val="center"/>
              <w:rPr>
                <w:rFonts w:ascii="Times New Roman" w:eastAsia="宋体" w:hAnsi="Times New Roman" w:cs="Times New Roman"/>
                <w:sz w:val="18"/>
                <w:szCs w:val="18"/>
              </w:rPr>
            </w:pPr>
          </w:p>
        </w:tc>
        <w:tc>
          <w:tcPr>
            <w:tcW w:w="951" w:type="pct"/>
            <w:shd w:val="clear" w:color="auto" w:fill="auto"/>
            <w:vAlign w:val="center"/>
          </w:tcPr>
          <w:p w14:paraId="39376609"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-0.018</w:t>
            </w:r>
          </w:p>
          <w:p w14:paraId="5016430F" w14:textId="1D524515"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(-0.273)</w:t>
            </w:r>
          </w:p>
        </w:tc>
        <w:tc>
          <w:tcPr>
            <w:tcW w:w="952" w:type="pct"/>
            <w:shd w:val="clear" w:color="auto" w:fill="auto"/>
            <w:vAlign w:val="center"/>
          </w:tcPr>
          <w:p w14:paraId="68797022" w14:textId="77777777"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-0.042</w:t>
            </w:r>
          </w:p>
          <w:p w14:paraId="01177EE7" w14:textId="15CFABDC" w:rsidR="00D70F74" w:rsidRPr="002240FE" w:rsidRDefault="00D70F74"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(-0.588)</w:t>
            </w:r>
          </w:p>
        </w:tc>
      </w:tr>
      <w:tr w:rsidR="002240FE" w:rsidRPr="002240FE" w14:paraId="0616087F" w14:textId="77777777" w:rsidTr="00C13C6F">
        <w:trPr>
          <w:trHeight w:val="634"/>
        </w:trPr>
        <w:tc>
          <w:tcPr>
            <w:tcW w:w="1195" w:type="pct"/>
          </w:tcPr>
          <w:p w14:paraId="00D2714E" w14:textId="77777777" w:rsidR="00C438F2" w:rsidRPr="002240FE" w:rsidRDefault="00C438F2" w:rsidP="00C4010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Sharehold</m:t>
                </m:r>
              </m:oMath>
            </m:oMathPara>
          </w:p>
        </w:tc>
        <w:tc>
          <w:tcPr>
            <w:tcW w:w="951" w:type="pct"/>
            <w:shd w:val="clear" w:color="auto" w:fill="auto"/>
            <w:vAlign w:val="center"/>
          </w:tcPr>
          <w:p w14:paraId="2451698C" w14:textId="3359A120" w:rsidR="00C438F2" w:rsidRPr="002240FE" w:rsidRDefault="00C438F2" w:rsidP="00C4010D">
            <w:pPr>
              <w:jc w:val="center"/>
              <w:rPr>
                <w:rFonts w:ascii="Times New Roman" w:eastAsia="宋体" w:hAnsi="Times New Roman" w:cs="Times New Roman"/>
                <w:sz w:val="18"/>
                <w:szCs w:val="18"/>
              </w:rPr>
            </w:pPr>
          </w:p>
        </w:tc>
        <w:tc>
          <w:tcPr>
            <w:tcW w:w="951" w:type="pct"/>
            <w:shd w:val="clear" w:color="auto" w:fill="auto"/>
            <w:vAlign w:val="center"/>
          </w:tcPr>
          <w:p w14:paraId="16EEA0F5" w14:textId="77777777" w:rsidR="00C438F2" w:rsidRPr="002240FE" w:rsidRDefault="00C438F2" w:rsidP="00C4010D">
            <w:pPr>
              <w:jc w:val="center"/>
              <w:rPr>
                <w:rFonts w:ascii="Times New Roman" w:eastAsia="宋体" w:hAnsi="Times New Roman" w:cs="Times New Roman"/>
                <w:sz w:val="18"/>
                <w:szCs w:val="18"/>
              </w:rPr>
            </w:pPr>
          </w:p>
        </w:tc>
        <w:tc>
          <w:tcPr>
            <w:tcW w:w="951" w:type="pct"/>
            <w:shd w:val="clear" w:color="auto" w:fill="auto"/>
            <w:vAlign w:val="center"/>
          </w:tcPr>
          <w:p w14:paraId="367C4AB9" w14:textId="77777777"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624AE547" w14:textId="594B70C6"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(-2.050)</w:t>
            </w:r>
          </w:p>
        </w:tc>
        <w:tc>
          <w:tcPr>
            <w:tcW w:w="952" w:type="pct"/>
            <w:shd w:val="clear" w:color="auto" w:fill="auto"/>
            <w:vAlign w:val="center"/>
          </w:tcPr>
          <w:p w14:paraId="0AA7486E" w14:textId="77777777"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6E4AB5EF" w14:textId="4E926CA4"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(-2.063)</w:t>
            </w:r>
          </w:p>
        </w:tc>
      </w:tr>
      <w:tr w:rsidR="002240FE" w:rsidRPr="002240FE" w14:paraId="031D07AD" w14:textId="77777777" w:rsidTr="003403DA">
        <w:trPr>
          <w:trHeight w:val="634"/>
        </w:trPr>
        <w:tc>
          <w:tcPr>
            <w:tcW w:w="1195" w:type="pct"/>
          </w:tcPr>
          <w:p w14:paraId="77400DE0" w14:textId="77777777" w:rsidR="00C438F2" w:rsidRPr="002240FE" w:rsidRDefault="00C438F2" w:rsidP="00C4010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State</m:t>
                </m:r>
              </m:oMath>
            </m:oMathPara>
          </w:p>
        </w:tc>
        <w:tc>
          <w:tcPr>
            <w:tcW w:w="951" w:type="pct"/>
            <w:shd w:val="clear" w:color="auto" w:fill="auto"/>
            <w:vAlign w:val="center"/>
          </w:tcPr>
          <w:p w14:paraId="6F614182" w14:textId="040780DE" w:rsidR="00C438F2" w:rsidRPr="002240FE" w:rsidRDefault="00C438F2" w:rsidP="00C4010D">
            <w:pPr>
              <w:jc w:val="center"/>
              <w:rPr>
                <w:rFonts w:ascii="Times New Roman" w:eastAsia="宋体" w:hAnsi="Times New Roman" w:cs="Times New Roman"/>
                <w:sz w:val="18"/>
                <w:szCs w:val="18"/>
              </w:rPr>
            </w:pPr>
          </w:p>
        </w:tc>
        <w:tc>
          <w:tcPr>
            <w:tcW w:w="951" w:type="pct"/>
            <w:shd w:val="clear" w:color="auto" w:fill="auto"/>
            <w:vAlign w:val="center"/>
          </w:tcPr>
          <w:p w14:paraId="58F4A1EB" w14:textId="77777777" w:rsidR="00C438F2" w:rsidRPr="002240FE" w:rsidRDefault="00C438F2" w:rsidP="00C4010D">
            <w:pPr>
              <w:jc w:val="center"/>
              <w:rPr>
                <w:rFonts w:ascii="Times New Roman" w:eastAsia="宋体" w:hAnsi="Times New Roman" w:cs="Times New Roman"/>
                <w:sz w:val="18"/>
                <w:szCs w:val="18"/>
              </w:rPr>
            </w:pPr>
          </w:p>
        </w:tc>
        <w:tc>
          <w:tcPr>
            <w:tcW w:w="951" w:type="pct"/>
            <w:shd w:val="clear" w:color="auto" w:fill="auto"/>
            <w:vAlign w:val="center"/>
          </w:tcPr>
          <w:p w14:paraId="1140EAD4" w14:textId="77777777"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-0.021***</w:t>
            </w:r>
          </w:p>
          <w:p w14:paraId="011B113D" w14:textId="027D8CA1"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(-2.934)</w:t>
            </w:r>
          </w:p>
        </w:tc>
        <w:tc>
          <w:tcPr>
            <w:tcW w:w="952" w:type="pct"/>
            <w:shd w:val="clear" w:color="auto" w:fill="auto"/>
            <w:vAlign w:val="center"/>
          </w:tcPr>
          <w:p w14:paraId="10909506" w14:textId="77777777"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-0.024***</w:t>
            </w:r>
          </w:p>
          <w:p w14:paraId="06711220" w14:textId="15B1AEAB"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(-2.924)</w:t>
            </w:r>
          </w:p>
        </w:tc>
      </w:tr>
      <w:tr w:rsidR="002240FE" w:rsidRPr="002240FE" w14:paraId="1EBEF1DF" w14:textId="77777777" w:rsidTr="00E25A95">
        <w:trPr>
          <w:trHeight w:val="634"/>
        </w:trPr>
        <w:tc>
          <w:tcPr>
            <w:tcW w:w="1195" w:type="pct"/>
          </w:tcPr>
          <w:p w14:paraId="09586411" w14:textId="77777777" w:rsidR="00C438F2" w:rsidRPr="002240FE" w:rsidRDefault="00C438F2" w:rsidP="00C4010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w:lastRenderedPageBreak/>
                  <m:t>Constant</m:t>
                </m:r>
              </m:oMath>
            </m:oMathPara>
          </w:p>
        </w:tc>
        <w:tc>
          <w:tcPr>
            <w:tcW w:w="951" w:type="pct"/>
            <w:shd w:val="clear" w:color="auto" w:fill="auto"/>
            <w:vAlign w:val="center"/>
          </w:tcPr>
          <w:p w14:paraId="67C1CD88" w14:textId="77777777"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0.119***</w:t>
            </w:r>
          </w:p>
          <w:p w14:paraId="1F038498" w14:textId="10F6C81B"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(41.052)</w:t>
            </w:r>
          </w:p>
        </w:tc>
        <w:tc>
          <w:tcPr>
            <w:tcW w:w="951" w:type="pct"/>
            <w:shd w:val="clear" w:color="auto" w:fill="auto"/>
            <w:vAlign w:val="center"/>
          </w:tcPr>
          <w:p w14:paraId="44582878" w14:textId="77777777"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0.112***</w:t>
            </w:r>
          </w:p>
          <w:p w14:paraId="5C963ACD" w14:textId="0515696D"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(35.491)</w:t>
            </w:r>
          </w:p>
        </w:tc>
        <w:tc>
          <w:tcPr>
            <w:tcW w:w="951" w:type="pct"/>
            <w:shd w:val="clear" w:color="auto" w:fill="auto"/>
            <w:vAlign w:val="center"/>
          </w:tcPr>
          <w:p w14:paraId="4DF6CEE3" w14:textId="77777777"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0.289***</w:t>
            </w:r>
          </w:p>
          <w:p w14:paraId="65027955" w14:textId="106BA7F2"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(2.851)</w:t>
            </w:r>
          </w:p>
        </w:tc>
        <w:tc>
          <w:tcPr>
            <w:tcW w:w="952" w:type="pct"/>
            <w:shd w:val="clear" w:color="auto" w:fill="auto"/>
            <w:vAlign w:val="center"/>
          </w:tcPr>
          <w:p w14:paraId="15BF7D3F" w14:textId="77777777"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0.342***</w:t>
            </w:r>
          </w:p>
          <w:p w14:paraId="2AF5A1F9" w14:textId="6E34930E" w:rsidR="00C438F2" w:rsidRPr="002240FE" w:rsidRDefault="00C438F2"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(3.064)</w:t>
            </w:r>
          </w:p>
        </w:tc>
      </w:tr>
      <w:tr w:rsidR="002240FE" w:rsidRPr="002240FE" w14:paraId="620CC680" w14:textId="77777777" w:rsidTr="00C438F2">
        <w:tc>
          <w:tcPr>
            <w:tcW w:w="1195" w:type="pct"/>
            <w:vAlign w:val="center"/>
          </w:tcPr>
          <w:p w14:paraId="4FE106B7" w14:textId="77777777"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951" w:type="pct"/>
            <w:vAlign w:val="center"/>
          </w:tcPr>
          <w:p w14:paraId="06CB8422" w14:textId="6E111A86"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951" w:type="pct"/>
            <w:vAlign w:val="center"/>
          </w:tcPr>
          <w:p w14:paraId="0C02409D" w14:textId="78E7EF26"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951" w:type="pct"/>
            <w:vAlign w:val="center"/>
          </w:tcPr>
          <w:p w14:paraId="4898C42C" w14:textId="565B6A1A"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952" w:type="pct"/>
            <w:vAlign w:val="center"/>
          </w:tcPr>
          <w:p w14:paraId="27AAB230" w14:textId="77777777"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r>
      <w:tr w:rsidR="002240FE" w:rsidRPr="002240FE" w14:paraId="438232C4" w14:textId="77777777" w:rsidTr="00C438F2">
        <w:tc>
          <w:tcPr>
            <w:tcW w:w="1195" w:type="pct"/>
            <w:vAlign w:val="center"/>
          </w:tcPr>
          <w:p w14:paraId="1F28022E" w14:textId="77777777"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951" w:type="pct"/>
            <w:vAlign w:val="center"/>
          </w:tcPr>
          <w:p w14:paraId="5CE864D8" w14:textId="21337128"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951" w:type="pct"/>
            <w:vAlign w:val="center"/>
          </w:tcPr>
          <w:p w14:paraId="2FC9FB2D" w14:textId="74CE8BF9"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951" w:type="pct"/>
            <w:vAlign w:val="center"/>
          </w:tcPr>
          <w:p w14:paraId="5A718CE8" w14:textId="4D75805B"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952" w:type="pct"/>
            <w:vAlign w:val="center"/>
          </w:tcPr>
          <w:p w14:paraId="51378356" w14:textId="77777777"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r>
      <w:tr w:rsidR="002240FE" w:rsidRPr="002240FE" w14:paraId="42008346" w14:textId="77777777" w:rsidTr="00C438F2">
        <w:tc>
          <w:tcPr>
            <w:tcW w:w="1195" w:type="pct"/>
          </w:tcPr>
          <w:p w14:paraId="74E25F25" w14:textId="77777777"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951" w:type="pct"/>
            <w:shd w:val="clear" w:color="auto" w:fill="auto"/>
            <w:vAlign w:val="center"/>
          </w:tcPr>
          <w:p w14:paraId="2B68F565" w14:textId="47CAFE28"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0.478</w:t>
            </w:r>
          </w:p>
        </w:tc>
        <w:tc>
          <w:tcPr>
            <w:tcW w:w="951" w:type="pct"/>
            <w:shd w:val="clear" w:color="auto" w:fill="auto"/>
            <w:vAlign w:val="center"/>
          </w:tcPr>
          <w:p w14:paraId="406867FA" w14:textId="51850C9D"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0.482</w:t>
            </w:r>
          </w:p>
        </w:tc>
        <w:tc>
          <w:tcPr>
            <w:tcW w:w="951" w:type="pct"/>
            <w:shd w:val="clear" w:color="auto" w:fill="auto"/>
            <w:vAlign w:val="center"/>
          </w:tcPr>
          <w:p w14:paraId="749AED58" w14:textId="0B768061"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0.496</w:t>
            </w:r>
          </w:p>
        </w:tc>
        <w:tc>
          <w:tcPr>
            <w:tcW w:w="952" w:type="pct"/>
            <w:shd w:val="clear" w:color="auto" w:fill="auto"/>
            <w:vAlign w:val="center"/>
          </w:tcPr>
          <w:p w14:paraId="76903802" w14:textId="7DB2F0CD"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0.499</w:t>
            </w:r>
          </w:p>
        </w:tc>
      </w:tr>
      <w:tr w:rsidR="002240FE" w:rsidRPr="002240FE" w14:paraId="46EC7365" w14:textId="77777777" w:rsidTr="00C438F2">
        <w:tc>
          <w:tcPr>
            <w:tcW w:w="1195" w:type="pct"/>
          </w:tcPr>
          <w:p w14:paraId="28B8FEAE" w14:textId="77777777"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951" w:type="pct"/>
            <w:shd w:val="clear" w:color="auto" w:fill="auto"/>
            <w:vAlign w:val="center"/>
          </w:tcPr>
          <w:p w14:paraId="5C0F226A" w14:textId="53A54AFE"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17277</w:t>
            </w:r>
          </w:p>
        </w:tc>
        <w:tc>
          <w:tcPr>
            <w:tcW w:w="951" w:type="pct"/>
            <w:shd w:val="clear" w:color="auto" w:fill="auto"/>
            <w:vAlign w:val="center"/>
          </w:tcPr>
          <w:p w14:paraId="704EB6B9" w14:textId="073AC54C"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13860</w:t>
            </w:r>
          </w:p>
        </w:tc>
        <w:tc>
          <w:tcPr>
            <w:tcW w:w="951" w:type="pct"/>
            <w:shd w:val="clear" w:color="auto" w:fill="auto"/>
            <w:vAlign w:val="center"/>
          </w:tcPr>
          <w:p w14:paraId="4BA8281B" w14:textId="134B9499"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17247</w:t>
            </w:r>
          </w:p>
        </w:tc>
        <w:tc>
          <w:tcPr>
            <w:tcW w:w="952" w:type="pct"/>
            <w:shd w:val="clear" w:color="auto" w:fill="auto"/>
            <w:vAlign w:val="center"/>
          </w:tcPr>
          <w:p w14:paraId="0D17675B" w14:textId="1E6DCE8A" w:rsidR="00C4010D" w:rsidRPr="002240FE" w:rsidRDefault="00C4010D" w:rsidP="00C4010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13838</w:t>
            </w:r>
          </w:p>
        </w:tc>
      </w:tr>
    </w:tbl>
    <w:p w14:paraId="7813BECF" w14:textId="5AF04F5E" w:rsidR="00E35A3A" w:rsidRPr="002240FE" w:rsidRDefault="00E35A3A" w:rsidP="005C7D51">
      <w:pPr>
        <w:ind w:firstLineChars="200" w:firstLine="300"/>
        <w:rPr>
          <w:rFonts w:ascii="Times New Roman" w:eastAsia="楷体" w:hAnsi="Times New Roman" w:cs="Times New Roman"/>
          <w:sz w:val="15"/>
          <w:szCs w:val="15"/>
        </w:rPr>
      </w:pPr>
      <w:r w:rsidRPr="002240FE">
        <w:rPr>
          <w:rFonts w:ascii="Times New Roman" w:eastAsia="楷体" w:hAnsi="Times New Roman" w:cs="Times New Roman" w:hint="eastAsia"/>
          <w:sz w:val="15"/>
          <w:szCs w:val="15"/>
        </w:rPr>
        <w:t>注：</w:t>
      </w:r>
      <w:r w:rsidRPr="002240FE">
        <w:rPr>
          <w:rFonts w:ascii="Times New Roman" w:eastAsia="楷体" w:hAnsi="Times New Roman" w:cs="Times New Roman"/>
          <w:sz w:val="15"/>
          <w:szCs w:val="15"/>
        </w:rPr>
        <w:t>括号内</w:t>
      </w:r>
      <w:r w:rsidR="0069762F" w:rsidRPr="002240FE">
        <w:rPr>
          <w:rFonts w:ascii="Times New Roman" w:eastAsia="楷体" w:hAnsi="Times New Roman" w:cs="Times New Roman" w:hint="eastAsia"/>
          <w:sz w:val="15"/>
          <w:szCs w:val="15"/>
        </w:rPr>
        <w:t>为</w:t>
      </w:r>
      <w:r w:rsidRPr="002240FE">
        <w:rPr>
          <w:rFonts w:ascii="Times New Roman" w:eastAsia="楷体" w:hAnsi="Times New Roman" w:cs="Times New Roman" w:hint="eastAsia"/>
          <w:sz w:val="15"/>
          <w:szCs w:val="15"/>
        </w:rPr>
        <w:t>经聚类调整的</w:t>
      </w:r>
      <w:r w:rsidRPr="002240FE">
        <w:rPr>
          <w:rFonts w:ascii="Times New Roman" w:eastAsia="楷体" w:hAnsi="Times New Roman" w:cs="Times New Roman" w:hint="eastAsia"/>
          <w:sz w:val="15"/>
          <w:szCs w:val="15"/>
        </w:rPr>
        <w:t>t</w:t>
      </w:r>
      <w:r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000B03A6" w:rsidRPr="002240FE">
        <w:rPr>
          <w:rFonts w:ascii="Times New Roman" w:eastAsia="楷体" w:hAnsi="Times New Roman" w:cs="Times New Roman" w:hint="eastAsia"/>
          <w:sz w:val="15"/>
          <w:szCs w:val="15"/>
        </w:rPr>
        <w:t>；因多重共线性，</w:t>
      </w:r>
      <m:oMath>
        <m:r>
          <w:rPr>
            <w:rFonts w:ascii="Cambria Math" w:eastAsia="楷体" w:hAnsi="Cambria Math" w:cs="Times New Roman"/>
            <w:sz w:val="15"/>
            <w:szCs w:val="15"/>
          </w:rPr>
          <m:t>Port_Nontech</m:t>
        </m:r>
      </m:oMath>
      <w:r w:rsidR="000B03A6" w:rsidRPr="002240FE">
        <w:rPr>
          <w:rFonts w:ascii="Times New Roman" w:eastAsia="楷体" w:hAnsi="Times New Roman" w:cs="Times New Roman" w:hint="eastAsia"/>
          <w:sz w:val="15"/>
          <w:szCs w:val="15"/>
        </w:rPr>
        <w:t>和</w:t>
      </w:r>
      <m:oMath>
        <m:r>
          <w:rPr>
            <w:rFonts w:ascii="Cambria Math" w:eastAsia="宋体" w:hAnsi="Cambria Math" w:cs="Times New Roman"/>
            <w:sz w:val="15"/>
            <w:szCs w:val="15"/>
          </w:rPr>
          <m:t>Port_</m:t>
        </m:r>
        <m:r>
          <w:rPr>
            <w:rFonts w:ascii="Cambria Math" w:eastAsia="宋体" w:hAnsi="Cambria Math" w:cs="Times New Roman" w:hint="eastAsia"/>
            <w:sz w:val="15"/>
            <w:szCs w:val="15"/>
          </w:rPr>
          <m:t>T</m:t>
        </m:r>
        <m:r>
          <w:rPr>
            <w:rFonts w:ascii="Cambria Math" w:eastAsia="宋体" w:hAnsi="Cambria Math" w:cs="Times New Roman"/>
            <w:sz w:val="15"/>
            <w:szCs w:val="15"/>
          </w:rPr>
          <m:t>ech</m:t>
        </m:r>
      </m:oMath>
      <w:r w:rsidR="000B03A6" w:rsidRPr="002240FE">
        <w:rPr>
          <w:rFonts w:ascii="Times New Roman" w:eastAsia="楷体" w:hAnsi="Times New Roman" w:cs="Times New Roman" w:hint="eastAsia"/>
          <w:sz w:val="15"/>
          <w:szCs w:val="15"/>
        </w:rPr>
        <w:t>被剔除</w:t>
      </w:r>
      <w:r w:rsidRPr="002240FE">
        <w:rPr>
          <w:rFonts w:ascii="Times New Roman" w:eastAsia="楷体" w:hAnsi="Times New Roman" w:cs="Times New Roman"/>
          <w:sz w:val="15"/>
          <w:szCs w:val="15"/>
        </w:rPr>
        <w:t>。</w:t>
      </w:r>
    </w:p>
    <w:p w14:paraId="2D6DE285" w14:textId="0940319C" w:rsidR="00FA6655" w:rsidRPr="002240FE" w:rsidRDefault="00E70BF0" w:rsidP="00BC3166">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（三）数据</w:t>
      </w:r>
    </w:p>
    <w:p w14:paraId="3C41F069" w14:textId="1168DA16" w:rsidR="00FA6655" w:rsidRPr="002240FE" w:rsidRDefault="00D613F8" w:rsidP="00BC3166">
      <w:pPr>
        <w:spacing w:line="320" w:lineRule="exact"/>
        <w:ind w:firstLineChars="200" w:firstLine="420"/>
        <w:rPr>
          <w:rFonts w:ascii="Times New Roman" w:eastAsia="宋体" w:hAnsi="Times New Roman" w:cs="Times New Roman"/>
          <w:szCs w:val="21"/>
        </w:rPr>
      </w:pPr>
      <w:bookmarkStart w:id="11" w:name="_Hlk109681395"/>
      <w:bookmarkStart w:id="12" w:name="_Hlk109667078"/>
      <w:r w:rsidRPr="002240FE">
        <w:rPr>
          <w:rFonts w:ascii="Times New Roman" w:eastAsia="宋体" w:hAnsi="Times New Roman" w:cs="Times New Roman" w:hint="eastAsia"/>
          <w:szCs w:val="21"/>
          <w:lang w:eastAsia="zh-Hans"/>
        </w:rPr>
        <w:t>本文所用到的</w:t>
      </w:r>
      <w:r w:rsidR="00FA6655" w:rsidRPr="002240FE">
        <w:rPr>
          <w:rFonts w:ascii="Times New Roman" w:eastAsia="宋体" w:hAnsi="Times New Roman" w:cs="Times New Roman"/>
          <w:szCs w:val="21"/>
          <w:lang w:eastAsia="zh-Hans"/>
        </w:rPr>
        <w:t>所有</w:t>
      </w:r>
      <w:r w:rsidR="004E4022" w:rsidRPr="002240FE">
        <w:rPr>
          <w:rFonts w:ascii="Times New Roman" w:eastAsia="宋体" w:hAnsi="Times New Roman" w:cs="Times New Roman"/>
          <w:szCs w:val="21"/>
          <w:lang w:eastAsia="zh-Hans"/>
        </w:rPr>
        <w:t>上市公司</w:t>
      </w:r>
      <w:r w:rsidR="00FA6655" w:rsidRPr="002240FE">
        <w:rPr>
          <w:rFonts w:ascii="Times New Roman" w:eastAsia="宋体" w:hAnsi="Times New Roman" w:cs="Times New Roman"/>
          <w:szCs w:val="21"/>
          <w:lang w:eastAsia="zh-Hans"/>
        </w:rPr>
        <w:t>年度报告</w:t>
      </w:r>
      <w:r w:rsidR="00D345B0" w:rsidRPr="002240FE">
        <w:rPr>
          <w:rFonts w:ascii="Times New Roman" w:eastAsia="宋体" w:hAnsi="Times New Roman" w:cs="Times New Roman"/>
          <w:szCs w:val="21"/>
          <w:lang w:eastAsia="zh-Hans"/>
        </w:rPr>
        <w:t>均</w:t>
      </w:r>
      <w:r w:rsidR="00FA6655" w:rsidRPr="002240FE">
        <w:rPr>
          <w:rFonts w:ascii="Times New Roman" w:eastAsia="宋体" w:hAnsi="Times New Roman" w:cs="Times New Roman"/>
          <w:szCs w:val="21"/>
          <w:lang w:eastAsia="zh-Hans"/>
        </w:rPr>
        <w:t>来自上海证券交易所和深圳证券交易所的网站。所有关于企业特征的信息数据</w:t>
      </w:r>
      <w:r w:rsidR="00D345B0" w:rsidRPr="002240FE">
        <w:rPr>
          <w:rFonts w:ascii="Times New Roman" w:eastAsia="宋体" w:hAnsi="Times New Roman" w:cs="Times New Roman"/>
          <w:szCs w:val="21"/>
          <w:lang w:eastAsia="zh-Hans"/>
        </w:rPr>
        <w:t>均</w:t>
      </w:r>
      <w:r w:rsidR="00FA6655" w:rsidRPr="002240FE">
        <w:rPr>
          <w:rFonts w:ascii="Times New Roman" w:eastAsia="宋体" w:hAnsi="Times New Roman" w:cs="Times New Roman"/>
          <w:szCs w:val="21"/>
          <w:lang w:eastAsia="zh-Hans"/>
        </w:rPr>
        <w:t>来自</w:t>
      </w:r>
      <w:r w:rsidR="00FA6655" w:rsidRPr="002240FE">
        <w:rPr>
          <w:rFonts w:ascii="Times New Roman" w:eastAsia="宋体" w:hAnsi="Times New Roman" w:cs="Times New Roman"/>
          <w:szCs w:val="21"/>
          <w:lang w:eastAsia="zh-Hans"/>
        </w:rPr>
        <w:t>CSMAR</w:t>
      </w:r>
      <w:r w:rsidR="00FA6655" w:rsidRPr="002240FE">
        <w:rPr>
          <w:rFonts w:ascii="Times New Roman" w:eastAsia="宋体" w:hAnsi="Times New Roman" w:cs="Times New Roman"/>
          <w:szCs w:val="21"/>
          <w:lang w:eastAsia="zh-Hans"/>
        </w:rPr>
        <w:t>和</w:t>
      </w:r>
      <w:r w:rsidR="00FA6655" w:rsidRPr="002240FE">
        <w:rPr>
          <w:rFonts w:ascii="Times New Roman" w:eastAsia="宋体" w:hAnsi="Times New Roman" w:cs="Times New Roman"/>
          <w:szCs w:val="21"/>
          <w:lang w:eastAsia="zh-Hans"/>
        </w:rPr>
        <w:t>Wind</w:t>
      </w:r>
      <w:r w:rsidR="00FA6655" w:rsidRPr="002240FE">
        <w:rPr>
          <w:rFonts w:ascii="Times New Roman" w:eastAsia="宋体" w:hAnsi="Times New Roman" w:cs="Times New Roman"/>
          <w:szCs w:val="21"/>
          <w:lang w:eastAsia="zh-Hans"/>
        </w:rPr>
        <w:t>数据库。本文</w:t>
      </w:r>
      <w:r w:rsidR="00CE54A8" w:rsidRPr="002240FE">
        <w:rPr>
          <w:rFonts w:ascii="Times New Roman" w:eastAsia="宋体" w:hAnsi="Times New Roman" w:cs="Times New Roman" w:hint="eastAsia"/>
          <w:szCs w:val="21"/>
          <w:lang w:eastAsia="zh-Hans"/>
        </w:rPr>
        <w:t>将</w:t>
      </w:r>
      <w:r w:rsidR="00FA6655" w:rsidRPr="002240FE">
        <w:rPr>
          <w:rFonts w:ascii="Times New Roman" w:eastAsia="宋体" w:hAnsi="Times New Roman" w:cs="Times New Roman"/>
          <w:szCs w:val="21"/>
          <w:lang w:eastAsia="zh-Hans"/>
        </w:rPr>
        <w:t>金融</w:t>
      </w:r>
      <w:r w:rsidR="00CE54A8" w:rsidRPr="002240FE">
        <w:rPr>
          <w:rFonts w:ascii="Times New Roman" w:eastAsia="宋体" w:hAnsi="Times New Roman" w:cs="Times New Roman" w:hint="eastAsia"/>
          <w:szCs w:val="21"/>
          <w:lang w:eastAsia="zh-Hans"/>
        </w:rPr>
        <w:t>与</w:t>
      </w:r>
      <w:r w:rsidR="00FA6655" w:rsidRPr="002240FE">
        <w:rPr>
          <w:rFonts w:ascii="Times New Roman" w:eastAsia="宋体" w:hAnsi="Times New Roman" w:cs="Times New Roman"/>
          <w:szCs w:val="21"/>
          <w:lang w:eastAsia="zh-Hans"/>
        </w:rPr>
        <w:t>房地产</w:t>
      </w:r>
      <w:r w:rsidR="00CE54A8" w:rsidRPr="002240FE">
        <w:rPr>
          <w:rFonts w:ascii="Times New Roman" w:eastAsia="宋体" w:hAnsi="Times New Roman" w:cs="Times New Roman" w:hint="eastAsia"/>
          <w:szCs w:val="21"/>
          <w:lang w:eastAsia="zh-Hans"/>
        </w:rPr>
        <w:t>业</w:t>
      </w:r>
      <w:r w:rsidR="004E4022" w:rsidRPr="002240FE">
        <w:rPr>
          <w:rFonts w:ascii="Times New Roman" w:eastAsia="宋体" w:hAnsi="Times New Roman" w:cs="Times New Roman"/>
          <w:szCs w:val="21"/>
          <w:lang w:eastAsia="zh-Hans"/>
        </w:rPr>
        <w:t>企业</w:t>
      </w:r>
      <w:r w:rsidR="00CE54A8" w:rsidRPr="002240FE">
        <w:rPr>
          <w:rFonts w:ascii="Times New Roman" w:eastAsia="宋体" w:hAnsi="Times New Roman" w:cs="Times New Roman" w:hint="eastAsia"/>
          <w:szCs w:val="21"/>
          <w:lang w:eastAsia="zh-Hans"/>
        </w:rPr>
        <w:t>、</w:t>
      </w:r>
      <w:r w:rsidR="00FA6655" w:rsidRPr="002240FE">
        <w:rPr>
          <w:rFonts w:ascii="Times New Roman" w:eastAsia="宋体" w:hAnsi="Times New Roman" w:cs="Times New Roman"/>
          <w:szCs w:val="21"/>
          <w:lang w:eastAsia="zh-Hans"/>
        </w:rPr>
        <w:t>*ST</w:t>
      </w:r>
      <w:r w:rsidR="00FA6655" w:rsidRPr="002240FE">
        <w:rPr>
          <w:rFonts w:ascii="Times New Roman" w:eastAsia="宋体" w:hAnsi="Times New Roman" w:cs="Times New Roman"/>
          <w:szCs w:val="21"/>
          <w:lang w:eastAsia="zh-Hans"/>
        </w:rPr>
        <w:t>或</w:t>
      </w:r>
      <w:r w:rsidR="00FA6655" w:rsidRPr="002240FE">
        <w:rPr>
          <w:rFonts w:ascii="Times New Roman" w:eastAsia="宋体" w:hAnsi="Times New Roman" w:cs="Times New Roman"/>
          <w:szCs w:val="21"/>
          <w:lang w:eastAsia="zh-Hans"/>
        </w:rPr>
        <w:t>ST</w:t>
      </w:r>
      <w:r w:rsidR="00CE54A8" w:rsidRPr="002240FE">
        <w:rPr>
          <w:rFonts w:ascii="Times New Roman" w:eastAsia="宋体" w:hAnsi="Times New Roman" w:cs="Times New Roman" w:hint="eastAsia"/>
          <w:szCs w:val="21"/>
          <w:lang w:eastAsia="zh-Hans"/>
        </w:rPr>
        <w:t>企业</w:t>
      </w:r>
      <w:r w:rsidR="007E2DCC" w:rsidRPr="002240FE">
        <w:rPr>
          <w:rFonts w:ascii="Times New Roman" w:eastAsia="宋体" w:hAnsi="Times New Roman" w:cs="Times New Roman" w:hint="eastAsia"/>
          <w:szCs w:val="21"/>
          <w:lang w:eastAsia="zh-Hans"/>
        </w:rPr>
        <w:t>予以</w:t>
      </w:r>
      <w:r w:rsidR="00CE54A8" w:rsidRPr="002240FE">
        <w:rPr>
          <w:rFonts w:ascii="Times New Roman" w:eastAsia="宋体" w:hAnsi="Times New Roman" w:cs="Times New Roman" w:hint="eastAsia"/>
          <w:szCs w:val="21"/>
          <w:lang w:eastAsia="zh-Hans"/>
        </w:rPr>
        <w:t>剔除</w:t>
      </w:r>
      <w:r w:rsidR="00FA6655" w:rsidRPr="002240FE">
        <w:rPr>
          <w:rFonts w:ascii="Times New Roman" w:eastAsia="宋体" w:hAnsi="Times New Roman" w:cs="Times New Roman"/>
          <w:szCs w:val="21"/>
          <w:lang w:eastAsia="zh-Hans"/>
        </w:rPr>
        <w:t>。</w:t>
      </w:r>
      <w:r w:rsidR="001B28D0" w:rsidRPr="002240FE">
        <w:rPr>
          <w:rFonts w:ascii="Times New Roman" w:eastAsia="宋体" w:hAnsi="Times New Roman" w:cs="Times New Roman" w:hint="eastAsia"/>
          <w:szCs w:val="21"/>
        </w:rPr>
        <w:t>鉴于</w:t>
      </w:r>
      <w:r w:rsidR="00FA6655" w:rsidRPr="002240FE">
        <w:rPr>
          <w:rFonts w:ascii="Times New Roman" w:eastAsia="宋体" w:hAnsi="Times New Roman" w:cs="Times New Roman"/>
          <w:szCs w:val="21"/>
          <w:lang w:eastAsia="zh-Hans"/>
        </w:rPr>
        <w:t>中国</w:t>
      </w:r>
      <w:r w:rsidR="004E4022" w:rsidRPr="002240FE">
        <w:rPr>
          <w:rFonts w:ascii="Times New Roman" w:eastAsia="宋体" w:hAnsi="Times New Roman" w:cs="Times New Roman"/>
          <w:szCs w:val="21"/>
          <w:lang w:eastAsia="zh-Hans"/>
        </w:rPr>
        <w:t>上市公司</w:t>
      </w:r>
      <w:r w:rsidR="00FA6655" w:rsidRPr="002240FE">
        <w:rPr>
          <w:rFonts w:ascii="Times New Roman" w:eastAsia="宋体" w:hAnsi="Times New Roman" w:cs="Times New Roman"/>
          <w:szCs w:val="21"/>
          <w:lang w:eastAsia="zh-Hans"/>
        </w:rPr>
        <w:t>信息披露制度自</w:t>
      </w:r>
      <w:r w:rsidR="00FA6655" w:rsidRPr="002240FE">
        <w:rPr>
          <w:rFonts w:ascii="Times New Roman" w:eastAsia="宋体" w:hAnsi="Times New Roman" w:cs="Times New Roman"/>
          <w:szCs w:val="21"/>
          <w:lang w:eastAsia="zh-Hans"/>
        </w:rPr>
        <w:t>2007</w:t>
      </w:r>
      <w:r w:rsidR="00FA6655" w:rsidRPr="002240FE">
        <w:rPr>
          <w:rFonts w:ascii="Times New Roman" w:eastAsia="宋体" w:hAnsi="Times New Roman" w:cs="Times New Roman"/>
          <w:szCs w:val="21"/>
          <w:lang w:eastAsia="zh-Hans"/>
        </w:rPr>
        <w:t>年以来不断</w:t>
      </w:r>
      <w:r w:rsidR="00D345B0" w:rsidRPr="002240FE">
        <w:rPr>
          <w:rFonts w:ascii="Times New Roman" w:eastAsia="宋体" w:hAnsi="Times New Roman" w:cs="Times New Roman"/>
          <w:szCs w:val="21"/>
          <w:lang w:eastAsia="zh-Hans"/>
        </w:rPr>
        <w:t>趋于</w:t>
      </w:r>
      <w:r w:rsidR="00FA6655" w:rsidRPr="002240FE">
        <w:rPr>
          <w:rFonts w:ascii="Times New Roman" w:eastAsia="宋体" w:hAnsi="Times New Roman" w:cs="Times New Roman"/>
          <w:szCs w:val="21"/>
          <w:lang w:eastAsia="zh-Hans"/>
        </w:rPr>
        <w:t>完善，本文</w:t>
      </w:r>
      <w:r w:rsidR="001B28D0" w:rsidRPr="002240FE">
        <w:rPr>
          <w:rFonts w:ascii="Times New Roman" w:eastAsia="宋体" w:hAnsi="Times New Roman" w:cs="Times New Roman" w:hint="eastAsia"/>
          <w:szCs w:val="21"/>
          <w:lang w:eastAsia="zh-Hans"/>
        </w:rPr>
        <w:t>选取</w:t>
      </w:r>
      <w:r w:rsidR="00FA6655" w:rsidRPr="002240FE">
        <w:rPr>
          <w:rFonts w:ascii="Times New Roman" w:eastAsia="宋体" w:hAnsi="Times New Roman" w:cs="Times New Roman"/>
          <w:szCs w:val="21"/>
          <w:lang w:eastAsia="zh-Hans"/>
        </w:rPr>
        <w:t>的样本</w:t>
      </w:r>
      <w:r w:rsidR="001B28D0" w:rsidRPr="002240FE">
        <w:rPr>
          <w:rFonts w:ascii="Times New Roman" w:eastAsia="宋体" w:hAnsi="Times New Roman" w:cs="Times New Roman" w:hint="eastAsia"/>
          <w:szCs w:val="21"/>
          <w:lang w:eastAsia="zh-Hans"/>
        </w:rPr>
        <w:t>时期</w:t>
      </w:r>
      <w:r w:rsidR="00FA6655" w:rsidRPr="002240FE">
        <w:rPr>
          <w:rFonts w:ascii="Times New Roman" w:eastAsia="宋体" w:hAnsi="Times New Roman" w:cs="Times New Roman"/>
          <w:szCs w:val="21"/>
          <w:lang w:eastAsia="zh-Hans"/>
        </w:rPr>
        <w:t>为</w:t>
      </w:r>
      <w:r w:rsidR="00FA6655" w:rsidRPr="002240FE">
        <w:rPr>
          <w:rFonts w:ascii="Times New Roman" w:eastAsia="宋体" w:hAnsi="Times New Roman" w:cs="Times New Roman"/>
          <w:szCs w:val="21"/>
          <w:lang w:eastAsia="zh-Hans"/>
        </w:rPr>
        <w:t>2007-2020</w:t>
      </w:r>
      <w:r w:rsidR="00FA6655" w:rsidRPr="002240FE">
        <w:rPr>
          <w:rFonts w:ascii="Times New Roman" w:eastAsia="宋体" w:hAnsi="Times New Roman" w:cs="Times New Roman"/>
          <w:szCs w:val="21"/>
          <w:lang w:eastAsia="zh-Hans"/>
        </w:rPr>
        <w:t>年。所有企业特征连续变量</w:t>
      </w:r>
      <w:r w:rsidR="00D345B0" w:rsidRPr="002240FE">
        <w:rPr>
          <w:rFonts w:ascii="Times New Roman" w:eastAsia="宋体" w:hAnsi="Times New Roman" w:cs="Times New Roman"/>
          <w:szCs w:val="21"/>
          <w:lang w:eastAsia="zh-Hans"/>
        </w:rPr>
        <w:t>在</w:t>
      </w:r>
      <w:r w:rsidR="00FA6655" w:rsidRPr="002240FE">
        <w:rPr>
          <w:rFonts w:ascii="Times New Roman" w:eastAsia="宋体" w:hAnsi="Times New Roman" w:cs="Times New Roman"/>
          <w:szCs w:val="21"/>
          <w:lang w:eastAsia="zh-Hans"/>
        </w:rPr>
        <w:t>1%</w:t>
      </w:r>
      <w:r w:rsidR="00D345B0" w:rsidRPr="002240FE">
        <w:rPr>
          <w:rFonts w:ascii="Times New Roman" w:eastAsia="宋体" w:hAnsi="Times New Roman" w:cs="Times New Roman"/>
          <w:szCs w:val="21"/>
          <w:lang w:eastAsia="zh-Hans"/>
        </w:rPr>
        <w:t>水平缩尾</w:t>
      </w:r>
      <w:r w:rsidR="00FA6655" w:rsidRPr="002240FE">
        <w:rPr>
          <w:rFonts w:ascii="Times New Roman" w:eastAsia="宋体" w:hAnsi="Times New Roman" w:cs="Times New Roman"/>
          <w:szCs w:val="21"/>
          <w:lang w:eastAsia="zh-Hans"/>
        </w:rPr>
        <w:t>，以减轻极端离群值的影响。表</w:t>
      </w:r>
      <w:r w:rsidR="00FA6655" w:rsidRPr="002240FE">
        <w:rPr>
          <w:rFonts w:ascii="Times New Roman" w:eastAsia="宋体" w:hAnsi="Times New Roman" w:cs="Times New Roman"/>
          <w:szCs w:val="21"/>
          <w:lang w:eastAsia="zh-Hans"/>
        </w:rPr>
        <w:t>2</w:t>
      </w:r>
      <w:r w:rsidR="00FA6655" w:rsidRPr="002240FE">
        <w:rPr>
          <w:rFonts w:ascii="Times New Roman" w:eastAsia="宋体" w:hAnsi="Times New Roman" w:cs="Times New Roman"/>
          <w:szCs w:val="21"/>
          <w:lang w:eastAsia="zh-Hans"/>
        </w:rPr>
        <w:t>是描述性统计。</w:t>
      </w:r>
      <m:oMath>
        <m:r>
          <w:rPr>
            <w:rFonts w:ascii="Cambria Math" w:eastAsia="宋体" w:hAnsi="Cambria Math" w:cs="Times New Roman"/>
            <w:szCs w:val="21"/>
            <w:lang w:eastAsia="zh-Hans"/>
          </w:rPr>
          <m:t>Cost1</m:t>
        </m:r>
      </m:oMath>
      <w:r w:rsidR="002B41AE" w:rsidRPr="002240FE">
        <w:rPr>
          <w:rFonts w:ascii="Times New Roman" w:eastAsia="宋体" w:hAnsi="Times New Roman" w:cs="Times New Roman" w:hint="eastAsia"/>
          <w:iCs/>
          <w:szCs w:val="21"/>
          <w:lang w:eastAsia="zh-Hans"/>
        </w:rPr>
        <w:t>的均值为</w:t>
      </w:r>
      <w:r w:rsidR="002B41AE" w:rsidRPr="002240FE">
        <w:rPr>
          <w:rFonts w:ascii="Times New Roman" w:eastAsia="宋体" w:hAnsi="Times New Roman" w:cs="Times New Roman" w:hint="eastAsia"/>
          <w:iCs/>
          <w:szCs w:val="21"/>
        </w:rPr>
        <w:t>0</w:t>
      </w:r>
      <w:r w:rsidR="002B41AE" w:rsidRPr="002240FE">
        <w:rPr>
          <w:rFonts w:ascii="Times New Roman" w:eastAsia="宋体" w:hAnsi="Times New Roman" w:cs="Times New Roman"/>
          <w:iCs/>
          <w:szCs w:val="21"/>
        </w:rPr>
        <w:t>.01</w:t>
      </w:r>
      <w:r w:rsidR="00D77BA1" w:rsidRPr="002240FE">
        <w:rPr>
          <w:rFonts w:ascii="Times New Roman" w:eastAsia="宋体" w:hAnsi="Times New Roman" w:cs="Times New Roman"/>
          <w:iCs/>
          <w:szCs w:val="21"/>
        </w:rPr>
        <w:t>58</w:t>
      </w:r>
      <w:r w:rsidR="002B41AE" w:rsidRPr="002240FE">
        <w:rPr>
          <w:rFonts w:ascii="Times New Roman" w:eastAsia="宋体" w:hAnsi="Times New Roman" w:cs="Times New Roman" w:hint="eastAsia"/>
          <w:iCs/>
          <w:szCs w:val="21"/>
        </w:rPr>
        <w:t>，最大值为</w:t>
      </w:r>
      <w:r w:rsidR="002B41AE" w:rsidRPr="002240FE">
        <w:rPr>
          <w:rFonts w:ascii="Times New Roman" w:eastAsia="宋体" w:hAnsi="Times New Roman" w:cs="Times New Roman" w:hint="eastAsia"/>
          <w:iCs/>
          <w:szCs w:val="21"/>
        </w:rPr>
        <w:t>0</w:t>
      </w:r>
      <w:r w:rsidR="002B41AE" w:rsidRPr="002240FE">
        <w:rPr>
          <w:rFonts w:ascii="Times New Roman" w:eastAsia="宋体" w:hAnsi="Times New Roman" w:cs="Times New Roman"/>
          <w:iCs/>
          <w:szCs w:val="21"/>
        </w:rPr>
        <w:t>.0</w:t>
      </w:r>
      <w:r w:rsidR="00BA4D8D" w:rsidRPr="002240FE">
        <w:rPr>
          <w:rFonts w:ascii="Times New Roman" w:eastAsia="宋体" w:hAnsi="Times New Roman" w:cs="Times New Roman"/>
          <w:iCs/>
          <w:szCs w:val="21"/>
        </w:rPr>
        <w:t>609</w:t>
      </w:r>
      <w:r w:rsidR="002B41AE" w:rsidRPr="002240FE">
        <w:rPr>
          <w:rFonts w:ascii="Times New Roman" w:eastAsia="宋体" w:hAnsi="Times New Roman" w:cs="Times New Roman" w:hint="eastAsia"/>
          <w:iCs/>
          <w:szCs w:val="21"/>
        </w:rPr>
        <w:t>，</w:t>
      </w:r>
      <w:r w:rsidR="00BA4D8D" w:rsidRPr="002240FE">
        <w:rPr>
          <w:rFonts w:ascii="Times New Roman" w:eastAsia="宋体" w:hAnsi="Times New Roman" w:cs="Times New Roman" w:hint="eastAsia"/>
          <w:iCs/>
          <w:szCs w:val="21"/>
        </w:rPr>
        <w:t>标准差为</w:t>
      </w:r>
      <w:r w:rsidR="00BA4D8D" w:rsidRPr="002240FE">
        <w:rPr>
          <w:rFonts w:ascii="Times New Roman" w:eastAsia="宋体" w:hAnsi="Times New Roman" w:cs="Times New Roman" w:hint="eastAsia"/>
          <w:iCs/>
          <w:szCs w:val="21"/>
        </w:rPr>
        <w:t>0</w:t>
      </w:r>
      <w:r w:rsidR="00BA4D8D" w:rsidRPr="002240FE">
        <w:rPr>
          <w:rFonts w:ascii="Times New Roman" w:eastAsia="宋体" w:hAnsi="Times New Roman" w:cs="Times New Roman"/>
          <w:iCs/>
          <w:szCs w:val="21"/>
        </w:rPr>
        <w:t>.0178</w:t>
      </w:r>
      <w:r w:rsidR="00BA4D8D" w:rsidRPr="002240FE">
        <w:rPr>
          <w:rFonts w:ascii="Times New Roman" w:eastAsia="宋体" w:hAnsi="Times New Roman" w:cs="Times New Roman" w:hint="eastAsia"/>
          <w:iCs/>
          <w:szCs w:val="21"/>
        </w:rPr>
        <w:t>，</w:t>
      </w:r>
      <w:r w:rsidR="002B41AE" w:rsidRPr="002240FE">
        <w:rPr>
          <w:rFonts w:ascii="Times New Roman" w:eastAsia="宋体" w:hAnsi="Times New Roman" w:cs="Times New Roman" w:hint="eastAsia"/>
          <w:iCs/>
          <w:szCs w:val="21"/>
        </w:rPr>
        <w:t>说明不同企业之间融资成本水平差异较大</w:t>
      </w:r>
      <w:r w:rsidR="00F917DA" w:rsidRPr="002240FE">
        <w:rPr>
          <w:rFonts w:ascii="Times New Roman" w:eastAsia="宋体" w:hAnsi="Times New Roman" w:cs="Times New Roman" w:hint="eastAsia"/>
          <w:szCs w:val="21"/>
          <w:lang w:eastAsia="zh-Hans"/>
        </w:rPr>
        <w:t>。</w:t>
      </w:r>
      <w:r w:rsidR="00217249" w:rsidRPr="002240FE">
        <w:rPr>
          <w:rFonts w:ascii="Times New Roman" w:eastAsia="宋体" w:hAnsi="Times New Roman" w:cs="Times New Roman" w:hint="eastAsia"/>
          <w:szCs w:val="21"/>
          <w:lang w:eastAsia="zh-Hans"/>
        </w:rPr>
        <w:t>总体而言，</w:t>
      </w:r>
      <m:oMath>
        <m:r>
          <w:rPr>
            <w:rFonts w:ascii="Cambria Math" w:eastAsia="宋体" w:hAnsi="Cambria Math" w:cs="Times New Roman" w:hint="eastAsia"/>
            <w:szCs w:val="21"/>
          </w:rPr>
          <m:t>Cost</m:t>
        </m:r>
        <m:r>
          <w:rPr>
            <w:rFonts w:ascii="Cambria Math" w:eastAsia="宋体" w:hAnsi="Cambria Math" w:cs="Times New Roman"/>
            <w:szCs w:val="21"/>
            <w:lang w:eastAsia="zh-Hans"/>
          </w:rPr>
          <m:t>1</m:t>
        </m:r>
      </m:oMath>
      <w:r w:rsidR="002B41AE" w:rsidRPr="002240FE">
        <w:rPr>
          <w:rFonts w:ascii="Times New Roman" w:eastAsia="宋体" w:hAnsi="Times New Roman" w:cs="Times New Roman" w:hint="eastAsia"/>
          <w:szCs w:val="21"/>
          <w:lang w:eastAsia="zh-Hans"/>
        </w:rPr>
        <w:t>的描述性</w:t>
      </w:r>
      <w:r w:rsidR="00217249" w:rsidRPr="002240FE">
        <w:rPr>
          <w:rFonts w:ascii="Times New Roman" w:eastAsia="宋体" w:hAnsi="Times New Roman" w:cs="Times New Roman" w:hint="eastAsia"/>
          <w:szCs w:val="21"/>
          <w:lang w:eastAsia="zh-Hans"/>
        </w:rPr>
        <w:t>统计与现有文献（例如，张伟华等，</w:t>
      </w:r>
      <w:r w:rsidR="00217249" w:rsidRPr="002240FE">
        <w:rPr>
          <w:rFonts w:ascii="Times New Roman" w:eastAsia="宋体" w:hAnsi="Times New Roman" w:cs="Times New Roman" w:hint="eastAsia"/>
          <w:szCs w:val="21"/>
        </w:rPr>
        <w:t>2</w:t>
      </w:r>
      <w:r w:rsidR="00217249" w:rsidRPr="002240FE">
        <w:rPr>
          <w:rFonts w:ascii="Times New Roman" w:eastAsia="宋体" w:hAnsi="Times New Roman" w:cs="Times New Roman"/>
          <w:szCs w:val="21"/>
        </w:rPr>
        <w:t>018</w:t>
      </w:r>
      <w:r w:rsidR="00217249" w:rsidRPr="002240FE">
        <w:rPr>
          <w:rFonts w:ascii="Times New Roman" w:eastAsia="宋体" w:hAnsi="Times New Roman" w:cs="Times New Roman" w:hint="eastAsia"/>
          <w:szCs w:val="21"/>
          <w:lang w:eastAsia="zh-Hans"/>
        </w:rPr>
        <w:t>）较为接近。观察到</w:t>
      </w:r>
      <m:oMath>
        <m:r>
          <w:rPr>
            <w:rFonts w:ascii="Cambria Math" w:eastAsia="宋体" w:hAnsi="Cambria Math" w:cs="Times New Roman" w:hint="eastAsia"/>
            <w:szCs w:val="21"/>
          </w:rPr>
          <m:t>Cost</m:t>
        </m:r>
        <m:r>
          <w:rPr>
            <w:rFonts w:ascii="Cambria Math" w:eastAsia="宋体" w:hAnsi="Cambria Math" w:cs="Times New Roman"/>
            <w:szCs w:val="21"/>
            <w:lang w:eastAsia="zh-Hans"/>
          </w:rPr>
          <m:t>1</m:t>
        </m:r>
      </m:oMath>
      <w:r w:rsidR="00217249" w:rsidRPr="002240FE">
        <w:rPr>
          <w:rFonts w:ascii="Times New Roman" w:eastAsia="宋体" w:hAnsi="Times New Roman" w:cs="Times New Roman" w:hint="eastAsia"/>
          <w:szCs w:val="21"/>
          <w:lang w:eastAsia="zh-Hans"/>
        </w:rPr>
        <w:t>的数值整体偏小，这可能是由于本文将全体负债均纳入了计算范围。另一融资成本指标</w:t>
      </w:r>
      <m:oMath>
        <m:r>
          <w:rPr>
            <w:rFonts w:ascii="Cambria Math" w:eastAsia="宋体" w:hAnsi="Cambria Math" w:cs="Times New Roman" w:hint="eastAsia"/>
            <w:szCs w:val="21"/>
          </w:rPr>
          <m:t>Cost</m:t>
        </m:r>
        <m:r>
          <w:rPr>
            <w:rFonts w:ascii="Cambria Math" w:eastAsia="宋体" w:hAnsi="Cambria Math" w:cs="Times New Roman"/>
            <w:szCs w:val="21"/>
            <w:lang w:eastAsia="zh-Hans"/>
          </w:rPr>
          <m:t>2</m:t>
        </m:r>
      </m:oMath>
      <w:r w:rsidR="00217249" w:rsidRPr="002240FE">
        <w:rPr>
          <w:rFonts w:ascii="Times New Roman" w:eastAsia="宋体" w:hAnsi="Times New Roman" w:cs="Times New Roman" w:hint="eastAsia"/>
          <w:szCs w:val="21"/>
          <w:lang w:eastAsia="zh-Hans"/>
        </w:rPr>
        <w:t>也表现出不同企业之间波动程度较大的特点。</w:t>
      </w:r>
      <m:oMath>
        <m:r>
          <w:rPr>
            <w:rFonts w:ascii="Cambria Math" w:eastAsia="宋体" w:hAnsi="Cambria Math" w:cs="Times New Roman" w:hint="eastAsia"/>
            <w:szCs w:val="21"/>
          </w:rPr>
          <m:t>Cost</m:t>
        </m:r>
        <m:r>
          <w:rPr>
            <w:rFonts w:ascii="Cambria Math" w:eastAsia="宋体" w:hAnsi="Cambria Math" w:cs="Times New Roman"/>
            <w:szCs w:val="21"/>
            <w:lang w:eastAsia="zh-Hans"/>
          </w:rPr>
          <m:t>1</m:t>
        </m:r>
      </m:oMath>
      <w:r w:rsidR="006E003B" w:rsidRPr="002240FE">
        <w:rPr>
          <w:rFonts w:ascii="Times New Roman" w:eastAsia="宋体" w:hAnsi="Times New Roman" w:cs="Times New Roman" w:hint="eastAsia"/>
          <w:szCs w:val="21"/>
          <w:lang w:eastAsia="zh-Hans"/>
        </w:rPr>
        <w:t>和</w:t>
      </w:r>
      <m:oMath>
        <m:r>
          <w:rPr>
            <w:rFonts w:ascii="Cambria Math" w:eastAsia="宋体" w:hAnsi="Cambria Math" w:cs="Times New Roman" w:hint="eastAsia"/>
            <w:szCs w:val="21"/>
          </w:rPr>
          <m:t>Cost</m:t>
        </m:r>
        <m:r>
          <w:rPr>
            <w:rFonts w:ascii="Cambria Math" w:eastAsia="宋体" w:hAnsi="Cambria Math" w:cs="Times New Roman"/>
            <w:szCs w:val="21"/>
            <w:lang w:eastAsia="zh-Hans"/>
          </w:rPr>
          <m:t>2</m:t>
        </m:r>
      </m:oMath>
      <w:r w:rsidR="006E003B" w:rsidRPr="002240FE">
        <w:rPr>
          <w:rFonts w:ascii="Times New Roman" w:eastAsia="宋体" w:hAnsi="Times New Roman" w:cs="Times New Roman" w:hint="eastAsia"/>
          <w:szCs w:val="21"/>
          <w:lang w:eastAsia="zh-Hans"/>
        </w:rPr>
        <w:t>的最小值均小于</w:t>
      </w:r>
      <w:r w:rsidR="006E003B" w:rsidRPr="002240FE">
        <w:rPr>
          <w:rFonts w:ascii="Times New Roman" w:eastAsia="宋体" w:hAnsi="Times New Roman" w:cs="Times New Roman" w:hint="eastAsia"/>
          <w:szCs w:val="21"/>
        </w:rPr>
        <w:t>0</w:t>
      </w:r>
      <w:r w:rsidR="006E003B" w:rsidRPr="002240FE">
        <w:rPr>
          <w:rFonts w:ascii="Times New Roman" w:eastAsia="宋体" w:hAnsi="Times New Roman" w:cs="Times New Roman" w:hint="eastAsia"/>
          <w:szCs w:val="21"/>
        </w:rPr>
        <w:t>，说明存在部分企业利息收入大于利息支出的情况。</w:t>
      </w:r>
      <w:r w:rsidR="00E412C9" w:rsidRPr="002240FE">
        <w:rPr>
          <w:rFonts w:ascii="Times New Roman" w:eastAsia="宋体" w:hAnsi="Times New Roman" w:cs="Times New Roman" w:hint="eastAsia"/>
          <w:szCs w:val="21"/>
        </w:rPr>
        <w:t>数字化转型指标</w:t>
      </w:r>
      <m:oMath>
        <m:r>
          <w:rPr>
            <w:rFonts w:ascii="Cambria Math" w:eastAsia="宋体" w:hAnsi="Cambria Math" w:cs="Times New Roman" w:hint="eastAsia"/>
            <w:szCs w:val="21"/>
          </w:rPr>
          <m:t>DT</m:t>
        </m:r>
      </m:oMath>
      <w:r w:rsidR="00E412C9" w:rsidRPr="002240FE">
        <w:rPr>
          <w:rFonts w:ascii="Times New Roman" w:eastAsia="宋体" w:hAnsi="Times New Roman" w:cs="Times New Roman" w:hint="eastAsia"/>
          <w:szCs w:val="21"/>
        </w:rPr>
        <w:t>的均值为</w:t>
      </w:r>
      <w:r w:rsidR="00E412C9" w:rsidRPr="002240FE">
        <w:rPr>
          <w:rFonts w:ascii="Times New Roman" w:eastAsia="宋体" w:hAnsi="Times New Roman" w:cs="Times New Roman" w:hint="eastAsia"/>
          <w:szCs w:val="21"/>
        </w:rPr>
        <w:t>0</w:t>
      </w:r>
      <w:r w:rsidR="00E412C9" w:rsidRPr="002240FE">
        <w:rPr>
          <w:rFonts w:ascii="Times New Roman" w:eastAsia="宋体" w:hAnsi="Times New Roman" w:cs="Times New Roman"/>
          <w:szCs w:val="21"/>
        </w:rPr>
        <w:t>.0175</w:t>
      </w:r>
      <w:r w:rsidR="00502A5E" w:rsidRPr="002240FE">
        <w:rPr>
          <w:rFonts w:ascii="Times New Roman" w:eastAsia="宋体" w:hAnsi="Times New Roman" w:cs="Times New Roman" w:hint="eastAsia"/>
          <w:szCs w:val="21"/>
        </w:rPr>
        <w:t>，标准差为</w:t>
      </w:r>
      <w:r w:rsidR="00502A5E" w:rsidRPr="002240FE">
        <w:rPr>
          <w:rFonts w:ascii="Times New Roman" w:eastAsia="宋体" w:hAnsi="Times New Roman" w:cs="Times New Roman"/>
          <w:szCs w:val="21"/>
        </w:rPr>
        <w:t>0.0957</w:t>
      </w:r>
      <w:r w:rsidR="00E412C9" w:rsidRPr="002240FE">
        <w:rPr>
          <w:rFonts w:ascii="Times New Roman" w:eastAsia="宋体" w:hAnsi="Times New Roman" w:cs="Times New Roman" w:hint="eastAsia"/>
          <w:szCs w:val="21"/>
        </w:rPr>
        <w:t>，说明总体上我国企业数字化资产投资处于增长状态</w:t>
      </w:r>
      <w:r w:rsidR="00502A5E" w:rsidRPr="002240FE">
        <w:rPr>
          <w:rFonts w:ascii="Times New Roman" w:eastAsia="宋体" w:hAnsi="Times New Roman" w:cs="Times New Roman" w:hint="eastAsia"/>
          <w:szCs w:val="21"/>
        </w:rPr>
        <w:t>，但</w:t>
      </w:r>
      <w:r w:rsidR="00E412C9" w:rsidRPr="002240FE">
        <w:rPr>
          <w:rFonts w:ascii="Times New Roman" w:eastAsia="宋体" w:hAnsi="Times New Roman" w:cs="Times New Roman" w:hint="eastAsia"/>
          <w:szCs w:val="21"/>
        </w:rPr>
        <w:t>不同企业之间的差异较大。</w:t>
      </w:r>
      <m:oMath>
        <m:r>
          <w:rPr>
            <w:rFonts w:ascii="Cambria Math" w:eastAsia="宋体" w:hAnsi="Cambria Math" w:cs="Times New Roman" w:hint="eastAsia"/>
            <w:szCs w:val="21"/>
          </w:rPr>
          <m:t>DT</m:t>
        </m:r>
      </m:oMath>
      <w:r w:rsidR="00502A5E" w:rsidRPr="002240FE">
        <w:rPr>
          <w:rFonts w:ascii="Times New Roman" w:eastAsia="宋体" w:hAnsi="Times New Roman" w:cs="Times New Roman" w:hint="eastAsia"/>
          <w:szCs w:val="21"/>
        </w:rPr>
        <w:t>存在负值的情况，这</w:t>
      </w:r>
      <w:r w:rsidR="00C1506D" w:rsidRPr="002240FE">
        <w:rPr>
          <w:rFonts w:ascii="Times New Roman" w:eastAsia="宋体" w:hAnsi="Times New Roman" w:cs="Times New Roman" w:hint="eastAsia"/>
          <w:szCs w:val="21"/>
        </w:rPr>
        <w:t>与</w:t>
      </w:r>
      <w:r w:rsidR="00502A5E" w:rsidRPr="002240FE">
        <w:rPr>
          <w:rFonts w:ascii="Times New Roman" w:eastAsia="宋体" w:hAnsi="Times New Roman" w:cs="Times New Roman" w:hint="eastAsia"/>
          <w:szCs w:val="21"/>
        </w:rPr>
        <w:t>图</w:t>
      </w:r>
      <w:r w:rsidR="00502A5E" w:rsidRPr="002240FE">
        <w:rPr>
          <w:rFonts w:ascii="Times New Roman" w:eastAsia="宋体" w:hAnsi="Times New Roman" w:cs="Times New Roman" w:hint="eastAsia"/>
          <w:szCs w:val="21"/>
        </w:rPr>
        <w:t>1</w:t>
      </w:r>
      <w:r w:rsidR="00502A5E" w:rsidRPr="002240FE">
        <w:rPr>
          <w:rFonts w:ascii="Times New Roman" w:eastAsia="宋体" w:hAnsi="Times New Roman" w:cs="Times New Roman" w:hint="eastAsia"/>
          <w:szCs w:val="21"/>
        </w:rPr>
        <w:t>所展示数字化资产波动上涨的现象相符合。</w:t>
      </w:r>
    </w:p>
    <w:bookmarkEnd w:id="11"/>
    <w:p w14:paraId="087F8523" w14:textId="6F9B7DD1" w:rsidR="000F2F3A" w:rsidRPr="002240FE" w:rsidRDefault="00994C7B" w:rsidP="001B28D0">
      <w:pPr>
        <w:jc w:val="center"/>
        <w:rPr>
          <w:rFonts w:ascii="Times New Roman" w:eastAsia="楷体" w:hAnsi="Times New Roman" w:cs="Times New Roman"/>
          <w:sz w:val="18"/>
          <w:szCs w:val="18"/>
        </w:rPr>
      </w:pPr>
      <w:r w:rsidRPr="002240FE">
        <w:rPr>
          <w:rFonts w:ascii="Times New Roman" w:eastAsia="楷体" w:hAnsi="Times New Roman" w:cs="Times New Roman"/>
          <w:sz w:val="18"/>
          <w:szCs w:val="18"/>
        </w:rPr>
        <w:t>表</w:t>
      </w:r>
      <w:r w:rsidR="000F2F3A" w:rsidRPr="002240FE">
        <w:rPr>
          <w:rFonts w:ascii="Times New Roman" w:eastAsia="楷体" w:hAnsi="Times New Roman" w:cs="Times New Roman"/>
          <w:sz w:val="18"/>
          <w:szCs w:val="18"/>
        </w:rPr>
        <w:t>2</w:t>
      </w:r>
      <w:r w:rsidR="001B28D0" w:rsidRPr="002240FE">
        <w:rPr>
          <w:rFonts w:ascii="Times New Roman" w:eastAsia="楷体" w:hAnsi="Times New Roman" w:cs="Times New Roman"/>
          <w:sz w:val="18"/>
          <w:szCs w:val="18"/>
        </w:rPr>
        <w:t xml:space="preserve"> </w:t>
      </w:r>
      <w:r w:rsidR="00A42CE4" w:rsidRPr="002240FE">
        <w:rPr>
          <w:rFonts w:ascii="Times New Roman" w:eastAsia="楷体" w:hAnsi="Times New Roman" w:cs="Times New Roman"/>
          <w:sz w:val="18"/>
          <w:szCs w:val="18"/>
        </w:rPr>
        <w:t xml:space="preserve"> </w:t>
      </w:r>
      <w:r w:rsidR="000F2F3A" w:rsidRPr="002240FE">
        <w:rPr>
          <w:rFonts w:ascii="Times New Roman" w:eastAsia="楷体" w:hAnsi="Times New Roman" w:cs="Times New Roman"/>
          <w:sz w:val="18"/>
          <w:szCs w:val="18"/>
          <w:lang w:eastAsia="zh-Hans"/>
        </w:rPr>
        <w:t>描述性统计</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98"/>
        <w:gridCol w:w="826"/>
        <w:gridCol w:w="826"/>
        <w:gridCol w:w="826"/>
        <w:gridCol w:w="826"/>
        <w:gridCol w:w="826"/>
        <w:gridCol w:w="826"/>
        <w:gridCol w:w="826"/>
        <w:gridCol w:w="826"/>
      </w:tblGrid>
      <w:tr w:rsidR="002240FE" w:rsidRPr="002240FE" w14:paraId="68DD86A6" w14:textId="77777777" w:rsidTr="00401BE4">
        <w:trPr>
          <w:jc w:val="center"/>
        </w:trPr>
        <w:tc>
          <w:tcPr>
            <w:tcW w:w="1022" w:type="pct"/>
          </w:tcPr>
          <w:p w14:paraId="1F235553" w14:textId="35FBEA31" w:rsidR="000F2F3A" w:rsidRPr="002240FE" w:rsidRDefault="006F7FED"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变量</w:t>
            </w:r>
          </w:p>
        </w:tc>
        <w:tc>
          <w:tcPr>
            <w:tcW w:w="497" w:type="pct"/>
          </w:tcPr>
          <w:p w14:paraId="298D212D" w14:textId="77777777" w:rsidR="000F2F3A" w:rsidRPr="002240FE" w:rsidRDefault="000F2F3A"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497" w:type="pct"/>
            <w:tcBorders>
              <w:bottom w:val="single" w:sz="4" w:space="0" w:color="auto"/>
            </w:tcBorders>
          </w:tcPr>
          <w:p w14:paraId="263E94E4" w14:textId="7FE9B932" w:rsidR="000F2F3A" w:rsidRPr="002240FE" w:rsidRDefault="006F7FED"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均值</w:t>
            </w:r>
          </w:p>
        </w:tc>
        <w:tc>
          <w:tcPr>
            <w:tcW w:w="497" w:type="pct"/>
            <w:tcBorders>
              <w:bottom w:val="single" w:sz="4" w:space="0" w:color="auto"/>
            </w:tcBorders>
          </w:tcPr>
          <w:p w14:paraId="49E2A4A0" w14:textId="6C12E78E" w:rsidR="000F2F3A" w:rsidRPr="002240FE" w:rsidRDefault="006F7FED"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S</w:t>
            </w:r>
            <w:r w:rsidR="00E412C9" w:rsidRPr="002240FE">
              <w:rPr>
                <w:rFonts w:ascii="Times New Roman" w:eastAsia="宋体" w:hAnsi="Times New Roman" w:cs="Times New Roman"/>
                <w:sz w:val="18"/>
                <w:szCs w:val="18"/>
              </w:rPr>
              <w:t>.</w:t>
            </w:r>
            <w:r w:rsidRPr="002240FE">
              <w:rPr>
                <w:rFonts w:ascii="Times New Roman" w:eastAsia="宋体" w:hAnsi="Times New Roman" w:cs="Times New Roman"/>
                <w:sz w:val="18"/>
                <w:szCs w:val="18"/>
              </w:rPr>
              <w:t>D</w:t>
            </w:r>
            <w:r w:rsidR="00E412C9" w:rsidRPr="002240FE">
              <w:rPr>
                <w:rFonts w:ascii="Times New Roman" w:eastAsia="宋体" w:hAnsi="Times New Roman" w:cs="Times New Roman"/>
                <w:sz w:val="18"/>
                <w:szCs w:val="18"/>
              </w:rPr>
              <w:t>.</w:t>
            </w:r>
          </w:p>
        </w:tc>
        <w:tc>
          <w:tcPr>
            <w:tcW w:w="497" w:type="pct"/>
            <w:tcBorders>
              <w:bottom w:val="single" w:sz="4" w:space="0" w:color="auto"/>
            </w:tcBorders>
          </w:tcPr>
          <w:p w14:paraId="16D27800" w14:textId="3C43B5D9" w:rsidR="000F2F3A" w:rsidRPr="002240FE" w:rsidRDefault="006F7FED"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最小值</w:t>
            </w:r>
          </w:p>
        </w:tc>
        <w:tc>
          <w:tcPr>
            <w:tcW w:w="497" w:type="pct"/>
            <w:tcBorders>
              <w:bottom w:val="single" w:sz="4" w:space="0" w:color="auto"/>
            </w:tcBorders>
          </w:tcPr>
          <w:p w14:paraId="235264BB" w14:textId="3340DB83" w:rsidR="000F2F3A" w:rsidRPr="002240FE" w:rsidRDefault="00E412C9"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P</w:t>
            </w:r>
            <w:r w:rsidR="000F2F3A" w:rsidRPr="002240FE">
              <w:rPr>
                <w:rFonts w:ascii="Times New Roman" w:eastAsia="宋体" w:hAnsi="Times New Roman" w:cs="Times New Roman"/>
                <w:sz w:val="18"/>
                <w:szCs w:val="18"/>
              </w:rPr>
              <w:t>25</w:t>
            </w:r>
          </w:p>
        </w:tc>
        <w:tc>
          <w:tcPr>
            <w:tcW w:w="497" w:type="pct"/>
            <w:tcBorders>
              <w:bottom w:val="single" w:sz="4" w:space="0" w:color="auto"/>
            </w:tcBorders>
          </w:tcPr>
          <w:p w14:paraId="2AEF0D69" w14:textId="4D428A12" w:rsidR="000F2F3A" w:rsidRPr="002240FE" w:rsidRDefault="00E412C9"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P</w:t>
            </w:r>
            <w:r w:rsidR="000F2F3A" w:rsidRPr="002240FE">
              <w:rPr>
                <w:rFonts w:ascii="Times New Roman" w:eastAsia="宋体" w:hAnsi="Times New Roman" w:cs="Times New Roman"/>
                <w:sz w:val="18"/>
                <w:szCs w:val="18"/>
              </w:rPr>
              <w:t>50</w:t>
            </w:r>
          </w:p>
        </w:tc>
        <w:tc>
          <w:tcPr>
            <w:tcW w:w="497" w:type="pct"/>
            <w:tcBorders>
              <w:bottom w:val="single" w:sz="4" w:space="0" w:color="auto"/>
            </w:tcBorders>
          </w:tcPr>
          <w:p w14:paraId="2FE246D1" w14:textId="7FC8D877" w:rsidR="000F2F3A" w:rsidRPr="002240FE" w:rsidRDefault="00E412C9"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P</w:t>
            </w:r>
            <w:r w:rsidR="000F2F3A" w:rsidRPr="002240FE">
              <w:rPr>
                <w:rFonts w:ascii="Times New Roman" w:eastAsia="宋体" w:hAnsi="Times New Roman" w:cs="Times New Roman"/>
                <w:sz w:val="18"/>
                <w:szCs w:val="18"/>
              </w:rPr>
              <w:t>75</w:t>
            </w:r>
          </w:p>
        </w:tc>
        <w:tc>
          <w:tcPr>
            <w:tcW w:w="497" w:type="pct"/>
            <w:tcBorders>
              <w:bottom w:val="single" w:sz="4" w:space="0" w:color="auto"/>
            </w:tcBorders>
          </w:tcPr>
          <w:p w14:paraId="16C39951" w14:textId="349CCF0B" w:rsidR="000F2F3A" w:rsidRPr="002240FE" w:rsidRDefault="006F7FED"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最大值</w:t>
            </w:r>
          </w:p>
        </w:tc>
      </w:tr>
      <w:tr w:rsidR="002240FE" w:rsidRPr="002240FE" w14:paraId="15658BEB" w14:textId="77777777" w:rsidTr="005D5694">
        <w:trPr>
          <w:jc w:val="center"/>
        </w:trPr>
        <w:tc>
          <w:tcPr>
            <w:tcW w:w="1022" w:type="pct"/>
          </w:tcPr>
          <w:p w14:paraId="1583806C"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497" w:type="pct"/>
            <w:vAlign w:val="bottom"/>
          </w:tcPr>
          <w:p w14:paraId="70E27B36" w14:textId="217E8BE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3B9DA780" w14:textId="5705DBF7"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0.0158</w:t>
            </w:r>
          </w:p>
        </w:tc>
        <w:tc>
          <w:tcPr>
            <w:tcW w:w="497" w:type="pct"/>
            <w:shd w:val="clear" w:color="auto" w:fill="auto"/>
            <w:vAlign w:val="bottom"/>
          </w:tcPr>
          <w:p w14:paraId="2A2FAE18" w14:textId="6FAEDF30"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0.0178</w:t>
            </w:r>
          </w:p>
        </w:tc>
        <w:tc>
          <w:tcPr>
            <w:tcW w:w="497" w:type="pct"/>
            <w:shd w:val="clear" w:color="auto" w:fill="auto"/>
            <w:vAlign w:val="bottom"/>
          </w:tcPr>
          <w:p w14:paraId="0236AB56" w14:textId="1D4102DC"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-0.0488</w:t>
            </w:r>
          </w:p>
        </w:tc>
        <w:tc>
          <w:tcPr>
            <w:tcW w:w="497" w:type="pct"/>
            <w:shd w:val="clear" w:color="auto" w:fill="auto"/>
            <w:vAlign w:val="bottom"/>
          </w:tcPr>
          <w:p w14:paraId="0657A2D7" w14:textId="3B3176D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0.0043</w:t>
            </w:r>
          </w:p>
        </w:tc>
        <w:tc>
          <w:tcPr>
            <w:tcW w:w="497" w:type="pct"/>
            <w:shd w:val="clear" w:color="auto" w:fill="auto"/>
            <w:vAlign w:val="bottom"/>
          </w:tcPr>
          <w:p w14:paraId="6B0EC61B" w14:textId="27D80987"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0.0155</w:t>
            </w:r>
          </w:p>
        </w:tc>
        <w:tc>
          <w:tcPr>
            <w:tcW w:w="497" w:type="pct"/>
            <w:shd w:val="clear" w:color="auto" w:fill="auto"/>
            <w:vAlign w:val="bottom"/>
          </w:tcPr>
          <w:p w14:paraId="30D2ECE4" w14:textId="5833810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0.027</w:t>
            </w:r>
          </w:p>
        </w:tc>
        <w:tc>
          <w:tcPr>
            <w:tcW w:w="497" w:type="pct"/>
            <w:shd w:val="clear" w:color="auto" w:fill="auto"/>
            <w:vAlign w:val="bottom"/>
          </w:tcPr>
          <w:p w14:paraId="26D6B189" w14:textId="167D8E87"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0.0609</w:t>
            </w:r>
          </w:p>
        </w:tc>
      </w:tr>
      <w:tr w:rsidR="002240FE" w:rsidRPr="002240FE" w14:paraId="19C3E2A4" w14:textId="77777777" w:rsidTr="005D5694">
        <w:trPr>
          <w:jc w:val="center"/>
        </w:trPr>
        <w:tc>
          <w:tcPr>
            <w:tcW w:w="1022" w:type="pct"/>
          </w:tcPr>
          <w:p w14:paraId="73B58438"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c>
          <w:tcPr>
            <w:tcW w:w="497" w:type="pct"/>
            <w:vAlign w:val="bottom"/>
          </w:tcPr>
          <w:p w14:paraId="159E4DFC" w14:textId="283158D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752276EA" w14:textId="410584C7"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0.0152</w:t>
            </w:r>
          </w:p>
        </w:tc>
        <w:tc>
          <w:tcPr>
            <w:tcW w:w="497" w:type="pct"/>
            <w:shd w:val="clear" w:color="auto" w:fill="auto"/>
            <w:vAlign w:val="bottom"/>
          </w:tcPr>
          <w:p w14:paraId="4638DBF4" w14:textId="6CEE327C"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0.0312</w:t>
            </w:r>
          </w:p>
        </w:tc>
        <w:tc>
          <w:tcPr>
            <w:tcW w:w="497" w:type="pct"/>
            <w:shd w:val="clear" w:color="auto" w:fill="auto"/>
            <w:vAlign w:val="bottom"/>
          </w:tcPr>
          <w:p w14:paraId="0E5AFDAE" w14:textId="5260F13E"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-0.0654</w:t>
            </w:r>
          </w:p>
        </w:tc>
        <w:tc>
          <w:tcPr>
            <w:tcW w:w="497" w:type="pct"/>
            <w:shd w:val="clear" w:color="auto" w:fill="auto"/>
            <w:vAlign w:val="bottom"/>
          </w:tcPr>
          <w:p w14:paraId="53C2AE1D" w14:textId="4B262758"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-0.0004</w:t>
            </w:r>
          </w:p>
        </w:tc>
        <w:tc>
          <w:tcPr>
            <w:tcW w:w="497" w:type="pct"/>
            <w:shd w:val="clear" w:color="auto" w:fill="auto"/>
            <w:vAlign w:val="bottom"/>
          </w:tcPr>
          <w:p w14:paraId="6E9E6753" w14:textId="162F757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0.0087</w:t>
            </w:r>
          </w:p>
        </w:tc>
        <w:tc>
          <w:tcPr>
            <w:tcW w:w="497" w:type="pct"/>
            <w:shd w:val="clear" w:color="auto" w:fill="auto"/>
            <w:vAlign w:val="bottom"/>
          </w:tcPr>
          <w:p w14:paraId="4DEEBE5B" w14:textId="1D522429"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0.0232</w:t>
            </w:r>
          </w:p>
        </w:tc>
        <w:tc>
          <w:tcPr>
            <w:tcW w:w="497" w:type="pct"/>
            <w:shd w:val="clear" w:color="auto" w:fill="auto"/>
            <w:vAlign w:val="bottom"/>
          </w:tcPr>
          <w:p w14:paraId="5B0995C7" w14:textId="478DD6B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0.1676</w:t>
            </w:r>
          </w:p>
        </w:tc>
      </w:tr>
      <w:tr w:rsidR="002240FE" w:rsidRPr="002240FE" w14:paraId="517F3CB3" w14:textId="77777777" w:rsidTr="00401BE4">
        <w:trPr>
          <w:jc w:val="center"/>
        </w:trPr>
        <w:tc>
          <w:tcPr>
            <w:tcW w:w="1022" w:type="pct"/>
          </w:tcPr>
          <w:p w14:paraId="0ADA5DE9" w14:textId="2E93681F" w:rsidR="00D77BA1" w:rsidRPr="002240FE" w:rsidRDefault="00D77BA1" w:rsidP="00D77BA1">
            <w:pPr>
              <w:jc w:val="center"/>
              <w:rPr>
                <w:rFonts w:ascii="Times New Roman" w:eastAsia="宋体" w:hAnsi="Times New Roman" w:cs="Times New Roman"/>
                <w:i/>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497" w:type="pct"/>
            <w:vAlign w:val="bottom"/>
          </w:tcPr>
          <w:p w14:paraId="76516D30" w14:textId="568E877F"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tcBorders>
              <w:top w:val="single" w:sz="4" w:space="0" w:color="auto"/>
            </w:tcBorders>
            <w:shd w:val="clear" w:color="auto" w:fill="auto"/>
            <w:vAlign w:val="bottom"/>
          </w:tcPr>
          <w:p w14:paraId="2CD6B776" w14:textId="48C9942E"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0.0175</w:t>
            </w:r>
          </w:p>
        </w:tc>
        <w:tc>
          <w:tcPr>
            <w:tcW w:w="497" w:type="pct"/>
            <w:tcBorders>
              <w:top w:val="single" w:sz="4" w:space="0" w:color="auto"/>
            </w:tcBorders>
            <w:shd w:val="clear" w:color="auto" w:fill="auto"/>
            <w:vAlign w:val="bottom"/>
          </w:tcPr>
          <w:p w14:paraId="4448E86F" w14:textId="44EB62CF"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0.0957</w:t>
            </w:r>
          </w:p>
        </w:tc>
        <w:tc>
          <w:tcPr>
            <w:tcW w:w="497" w:type="pct"/>
            <w:tcBorders>
              <w:top w:val="single" w:sz="4" w:space="0" w:color="auto"/>
            </w:tcBorders>
            <w:shd w:val="clear" w:color="auto" w:fill="auto"/>
            <w:vAlign w:val="bottom"/>
          </w:tcPr>
          <w:p w14:paraId="3C09B780" w14:textId="7D03602B"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-0.3087</w:t>
            </w:r>
          </w:p>
        </w:tc>
        <w:tc>
          <w:tcPr>
            <w:tcW w:w="497" w:type="pct"/>
            <w:tcBorders>
              <w:top w:val="single" w:sz="4" w:space="0" w:color="auto"/>
            </w:tcBorders>
            <w:shd w:val="clear" w:color="auto" w:fill="auto"/>
            <w:vAlign w:val="bottom"/>
          </w:tcPr>
          <w:p w14:paraId="5BD186C9" w14:textId="1680C05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tc>
        <w:tc>
          <w:tcPr>
            <w:tcW w:w="497" w:type="pct"/>
            <w:tcBorders>
              <w:top w:val="single" w:sz="4" w:space="0" w:color="auto"/>
            </w:tcBorders>
            <w:shd w:val="clear" w:color="auto" w:fill="auto"/>
            <w:vAlign w:val="bottom"/>
          </w:tcPr>
          <w:p w14:paraId="102CAC55" w14:textId="228F7FDE"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0.0008</w:t>
            </w:r>
          </w:p>
        </w:tc>
        <w:tc>
          <w:tcPr>
            <w:tcW w:w="497" w:type="pct"/>
            <w:tcBorders>
              <w:top w:val="single" w:sz="4" w:space="0" w:color="auto"/>
            </w:tcBorders>
            <w:shd w:val="clear" w:color="auto" w:fill="auto"/>
            <w:vAlign w:val="bottom"/>
          </w:tcPr>
          <w:p w14:paraId="1CDBEE28" w14:textId="2477EFF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0.0116</w:t>
            </w:r>
          </w:p>
        </w:tc>
        <w:tc>
          <w:tcPr>
            <w:tcW w:w="497" w:type="pct"/>
            <w:tcBorders>
              <w:top w:val="single" w:sz="4" w:space="0" w:color="auto"/>
            </w:tcBorders>
            <w:shd w:val="clear" w:color="auto" w:fill="auto"/>
            <w:vAlign w:val="bottom"/>
          </w:tcPr>
          <w:p w14:paraId="3C4C2DA1" w14:textId="6FD73F80"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0.6172</w:t>
            </w:r>
          </w:p>
        </w:tc>
      </w:tr>
      <w:tr w:rsidR="002240FE" w:rsidRPr="002240FE" w14:paraId="6D42346F" w14:textId="77777777" w:rsidTr="00C438F2">
        <w:trPr>
          <w:jc w:val="center"/>
        </w:trPr>
        <w:tc>
          <w:tcPr>
            <w:tcW w:w="1022" w:type="pct"/>
          </w:tcPr>
          <w:p w14:paraId="1948763F" w14:textId="06886518" w:rsidR="00D77BA1" w:rsidRPr="002240FE" w:rsidRDefault="00D77BA1" w:rsidP="00D77BA1">
            <w:pPr>
              <w:jc w:val="center"/>
              <w:rPr>
                <w:rFonts w:ascii="Cambria Math" w:eastAsia="宋体" w:hAnsi="Cambria Math" w:cs="Times New Roman"/>
                <w:sz w:val="18"/>
                <w:szCs w:val="18"/>
                <w:oMath/>
              </w:rPr>
            </w:pPr>
            <m:oMathPara>
              <m:oMath>
                <m:r>
                  <w:rPr>
                    <w:rFonts w:ascii="Cambria Math" w:eastAsia="宋体" w:hAnsi="Cambria Math" w:cs="Times New Roman"/>
                    <w:sz w:val="18"/>
                    <w:szCs w:val="18"/>
                  </w:rPr>
                  <m:t>DT_robust</m:t>
                </m:r>
              </m:oMath>
            </m:oMathPara>
          </w:p>
        </w:tc>
        <w:tc>
          <w:tcPr>
            <w:tcW w:w="497" w:type="pct"/>
            <w:vAlign w:val="bottom"/>
          </w:tcPr>
          <w:p w14:paraId="0BED12DA" w14:textId="0EE9832D"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20F8DF02" w14:textId="73DD1E6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0.0005</w:t>
            </w:r>
          </w:p>
        </w:tc>
        <w:tc>
          <w:tcPr>
            <w:tcW w:w="497" w:type="pct"/>
            <w:shd w:val="clear" w:color="auto" w:fill="auto"/>
            <w:vAlign w:val="bottom"/>
          </w:tcPr>
          <w:p w14:paraId="069010D8" w14:textId="57C3E223"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0.0018</w:t>
            </w:r>
          </w:p>
        </w:tc>
        <w:tc>
          <w:tcPr>
            <w:tcW w:w="497" w:type="pct"/>
            <w:shd w:val="clear" w:color="auto" w:fill="auto"/>
            <w:vAlign w:val="bottom"/>
          </w:tcPr>
          <w:p w14:paraId="5FE2DC06" w14:textId="45F0D77D"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-0.0029</w:t>
            </w:r>
          </w:p>
        </w:tc>
        <w:tc>
          <w:tcPr>
            <w:tcW w:w="497" w:type="pct"/>
            <w:shd w:val="clear" w:color="auto" w:fill="auto"/>
            <w:vAlign w:val="bottom"/>
          </w:tcPr>
          <w:p w14:paraId="1D1FBCCE" w14:textId="48BAAAD3"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-0.0001</w:t>
            </w:r>
          </w:p>
        </w:tc>
        <w:tc>
          <w:tcPr>
            <w:tcW w:w="497" w:type="pct"/>
            <w:shd w:val="clear" w:color="auto" w:fill="auto"/>
            <w:vAlign w:val="bottom"/>
          </w:tcPr>
          <w:p w14:paraId="659AF084" w14:textId="55C3D2F3"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w:t>
            </w:r>
          </w:p>
        </w:tc>
        <w:tc>
          <w:tcPr>
            <w:tcW w:w="497" w:type="pct"/>
            <w:shd w:val="clear" w:color="auto" w:fill="auto"/>
            <w:vAlign w:val="bottom"/>
          </w:tcPr>
          <w:p w14:paraId="0409F550" w14:textId="66739D0E"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0.0003</w:t>
            </w:r>
          </w:p>
        </w:tc>
        <w:tc>
          <w:tcPr>
            <w:tcW w:w="497" w:type="pct"/>
            <w:shd w:val="clear" w:color="auto" w:fill="auto"/>
            <w:vAlign w:val="bottom"/>
          </w:tcPr>
          <w:p w14:paraId="0D14AD1F" w14:textId="19220347"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0.0128</w:t>
            </w:r>
          </w:p>
        </w:tc>
      </w:tr>
      <w:tr w:rsidR="002240FE" w:rsidRPr="002240FE" w14:paraId="09BED744" w14:textId="77777777" w:rsidTr="00C438F2">
        <w:trPr>
          <w:jc w:val="center"/>
        </w:trPr>
        <w:tc>
          <w:tcPr>
            <w:tcW w:w="1022" w:type="pct"/>
          </w:tcPr>
          <w:p w14:paraId="1FE26CAE"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Asset</m:t>
                </m:r>
              </m:oMath>
            </m:oMathPara>
          </w:p>
        </w:tc>
        <w:tc>
          <w:tcPr>
            <w:tcW w:w="497" w:type="pct"/>
            <w:vAlign w:val="bottom"/>
          </w:tcPr>
          <w:p w14:paraId="4C70077B" w14:textId="3EDA0E60"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00DBE356" w14:textId="7F5E539D"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22.2197</w:t>
            </w:r>
          </w:p>
        </w:tc>
        <w:tc>
          <w:tcPr>
            <w:tcW w:w="497" w:type="pct"/>
            <w:shd w:val="clear" w:color="auto" w:fill="auto"/>
            <w:vAlign w:val="bottom"/>
          </w:tcPr>
          <w:p w14:paraId="0EAD1211" w14:textId="734B3C7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1.2533</w:t>
            </w:r>
          </w:p>
        </w:tc>
        <w:tc>
          <w:tcPr>
            <w:tcW w:w="497" w:type="pct"/>
            <w:shd w:val="clear" w:color="auto" w:fill="auto"/>
            <w:vAlign w:val="bottom"/>
          </w:tcPr>
          <w:p w14:paraId="209AD605" w14:textId="52579AE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19.9628</w:t>
            </w:r>
          </w:p>
        </w:tc>
        <w:tc>
          <w:tcPr>
            <w:tcW w:w="497" w:type="pct"/>
            <w:shd w:val="clear" w:color="auto" w:fill="auto"/>
            <w:vAlign w:val="bottom"/>
          </w:tcPr>
          <w:p w14:paraId="6F113380" w14:textId="1CA6469B"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21.3221</w:t>
            </w:r>
          </w:p>
        </w:tc>
        <w:tc>
          <w:tcPr>
            <w:tcW w:w="497" w:type="pct"/>
            <w:shd w:val="clear" w:color="auto" w:fill="auto"/>
            <w:vAlign w:val="bottom"/>
          </w:tcPr>
          <w:p w14:paraId="01F1A81B" w14:textId="4905442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22.0481</w:t>
            </w:r>
          </w:p>
        </w:tc>
        <w:tc>
          <w:tcPr>
            <w:tcW w:w="497" w:type="pct"/>
            <w:shd w:val="clear" w:color="auto" w:fill="auto"/>
            <w:vAlign w:val="bottom"/>
          </w:tcPr>
          <w:p w14:paraId="2ECAD393" w14:textId="20B8C9B8"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22.9235</w:t>
            </w:r>
          </w:p>
        </w:tc>
        <w:tc>
          <w:tcPr>
            <w:tcW w:w="497" w:type="pct"/>
            <w:shd w:val="clear" w:color="auto" w:fill="auto"/>
            <w:vAlign w:val="bottom"/>
          </w:tcPr>
          <w:p w14:paraId="362377FC" w14:textId="080F352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27.2688</w:t>
            </w:r>
          </w:p>
        </w:tc>
      </w:tr>
      <w:tr w:rsidR="002240FE" w:rsidRPr="002240FE" w14:paraId="169D9C09" w14:textId="77777777" w:rsidTr="00C438F2">
        <w:trPr>
          <w:jc w:val="center"/>
        </w:trPr>
        <w:tc>
          <w:tcPr>
            <w:tcW w:w="1022" w:type="pct"/>
          </w:tcPr>
          <w:p w14:paraId="79550193"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Age</m:t>
                </m:r>
              </m:oMath>
            </m:oMathPara>
          </w:p>
        </w:tc>
        <w:tc>
          <w:tcPr>
            <w:tcW w:w="497" w:type="pct"/>
            <w:vAlign w:val="bottom"/>
          </w:tcPr>
          <w:p w14:paraId="4D2A553E" w14:textId="5377BCF4"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6C151AA4" w14:textId="59737C6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2.8776</w:t>
            </w:r>
          </w:p>
        </w:tc>
        <w:tc>
          <w:tcPr>
            <w:tcW w:w="497" w:type="pct"/>
            <w:shd w:val="clear" w:color="auto" w:fill="auto"/>
            <w:vAlign w:val="bottom"/>
          </w:tcPr>
          <w:p w14:paraId="00ABEDBC" w14:textId="110DEF4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0.3381</w:t>
            </w:r>
          </w:p>
        </w:tc>
        <w:tc>
          <w:tcPr>
            <w:tcW w:w="497" w:type="pct"/>
            <w:shd w:val="clear" w:color="auto" w:fill="auto"/>
            <w:vAlign w:val="bottom"/>
          </w:tcPr>
          <w:p w14:paraId="5ECBE4FD" w14:textId="79A89DE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1.7918</w:t>
            </w:r>
          </w:p>
        </w:tc>
        <w:tc>
          <w:tcPr>
            <w:tcW w:w="497" w:type="pct"/>
            <w:shd w:val="clear" w:color="auto" w:fill="auto"/>
            <w:vAlign w:val="bottom"/>
          </w:tcPr>
          <w:p w14:paraId="4F1CB7BE" w14:textId="1368383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2.7081</w:t>
            </w:r>
          </w:p>
        </w:tc>
        <w:tc>
          <w:tcPr>
            <w:tcW w:w="497" w:type="pct"/>
            <w:shd w:val="clear" w:color="auto" w:fill="auto"/>
            <w:vAlign w:val="bottom"/>
          </w:tcPr>
          <w:p w14:paraId="1BC1E6AB" w14:textId="7A852893"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2.9444</w:t>
            </w:r>
          </w:p>
        </w:tc>
        <w:tc>
          <w:tcPr>
            <w:tcW w:w="497" w:type="pct"/>
            <w:shd w:val="clear" w:color="auto" w:fill="auto"/>
            <w:vAlign w:val="bottom"/>
          </w:tcPr>
          <w:p w14:paraId="78BADE26" w14:textId="0052BDC9"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3.1355</w:t>
            </w:r>
          </w:p>
        </w:tc>
        <w:tc>
          <w:tcPr>
            <w:tcW w:w="497" w:type="pct"/>
            <w:shd w:val="clear" w:color="auto" w:fill="auto"/>
            <w:vAlign w:val="bottom"/>
          </w:tcPr>
          <w:p w14:paraId="33E94234" w14:textId="2D42B55B"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3.4965</w:t>
            </w:r>
          </w:p>
        </w:tc>
      </w:tr>
      <w:tr w:rsidR="002240FE" w:rsidRPr="002240FE" w14:paraId="29C46251" w14:textId="77777777" w:rsidTr="00C438F2">
        <w:trPr>
          <w:jc w:val="center"/>
        </w:trPr>
        <w:tc>
          <w:tcPr>
            <w:tcW w:w="1022" w:type="pct"/>
          </w:tcPr>
          <w:p w14:paraId="3777C243"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Lev</m:t>
                </m:r>
              </m:oMath>
            </m:oMathPara>
          </w:p>
        </w:tc>
        <w:tc>
          <w:tcPr>
            <w:tcW w:w="497" w:type="pct"/>
            <w:vAlign w:val="bottom"/>
          </w:tcPr>
          <w:p w14:paraId="086458A3" w14:textId="6414677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0CA925F5" w14:textId="34F7E21B"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0.4191</w:t>
            </w:r>
          </w:p>
        </w:tc>
        <w:tc>
          <w:tcPr>
            <w:tcW w:w="497" w:type="pct"/>
            <w:shd w:val="clear" w:color="auto" w:fill="auto"/>
            <w:vAlign w:val="bottom"/>
          </w:tcPr>
          <w:p w14:paraId="5021D915" w14:textId="24C2030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0.1899</w:t>
            </w:r>
          </w:p>
        </w:tc>
        <w:tc>
          <w:tcPr>
            <w:tcW w:w="497" w:type="pct"/>
            <w:shd w:val="clear" w:color="auto" w:fill="auto"/>
            <w:vAlign w:val="bottom"/>
          </w:tcPr>
          <w:p w14:paraId="3D91D37F" w14:textId="44EB61A8"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0.0503</w:t>
            </w:r>
          </w:p>
        </w:tc>
        <w:tc>
          <w:tcPr>
            <w:tcW w:w="497" w:type="pct"/>
            <w:shd w:val="clear" w:color="auto" w:fill="auto"/>
            <w:vAlign w:val="bottom"/>
          </w:tcPr>
          <w:p w14:paraId="1E6B72F3" w14:textId="611A7EFD"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0.2685</w:t>
            </w:r>
          </w:p>
        </w:tc>
        <w:tc>
          <w:tcPr>
            <w:tcW w:w="497" w:type="pct"/>
            <w:shd w:val="clear" w:color="auto" w:fill="auto"/>
            <w:vAlign w:val="bottom"/>
          </w:tcPr>
          <w:p w14:paraId="1B259684" w14:textId="58F9E76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0.4152</w:t>
            </w:r>
          </w:p>
        </w:tc>
        <w:tc>
          <w:tcPr>
            <w:tcW w:w="497" w:type="pct"/>
            <w:shd w:val="clear" w:color="auto" w:fill="auto"/>
            <w:vAlign w:val="bottom"/>
          </w:tcPr>
          <w:p w14:paraId="0C0C0F50" w14:textId="55E45F7C"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0.5614</w:t>
            </w:r>
          </w:p>
        </w:tc>
        <w:tc>
          <w:tcPr>
            <w:tcW w:w="497" w:type="pct"/>
            <w:shd w:val="clear" w:color="auto" w:fill="auto"/>
            <w:vAlign w:val="bottom"/>
          </w:tcPr>
          <w:p w14:paraId="45B41CDF" w14:textId="0B59A36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0.9167</w:t>
            </w:r>
          </w:p>
        </w:tc>
      </w:tr>
      <w:tr w:rsidR="002240FE" w:rsidRPr="002240FE" w14:paraId="513125DF" w14:textId="77777777" w:rsidTr="00C438F2">
        <w:trPr>
          <w:jc w:val="center"/>
        </w:trPr>
        <w:tc>
          <w:tcPr>
            <w:tcW w:w="1022" w:type="pct"/>
          </w:tcPr>
          <w:p w14:paraId="6DFC85F4" w14:textId="5F666A44"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Opearting</m:t>
                </m:r>
              </m:oMath>
            </m:oMathPara>
          </w:p>
        </w:tc>
        <w:tc>
          <w:tcPr>
            <w:tcW w:w="497" w:type="pct"/>
            <w:vAlign w:val="bottom"/>
          </w:tcPr>
          <w:p w14:paraId="0BABDB41" w14:textId="7A235390"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5B06F898" w14:textId="5096ACA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0.0919</w:t>
            </w:r>
          </w:p>
        </w:tc>
        <w:tc>
          <w:tcPr>
            <w:tcW w:w="497" w:type="pct"/>
            <w:shd w:val="clear" w:color="auto" w:fill="auto"/>
            <w:vAlign w:val="bottom"/>
          </w:tcPr>
          <w:p w14:paraId="357BD0F6" w14:textId="4ADF1258"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0.1475</w:t>
            </w:r>
          </w:p>
        </w:tc>
        <w:tc>
          <w:tcPr>
            <w:tcW w:w="497" w:type="pct"/>
            <w:shd w:val="clear" w:color="auto" w:fill="auto"/>
            <w:vAlign w:val="bottom"/>
          </w:tcPr>
          <w:p w14:paraId="6A0C3CDD" w14:textId="38E4B82E"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-0.5579</w:t>
            </w:r>
          </w:p>
        </w:tc>
        <w:tc>
          <w:tcPr>
            <w:tcW w:w="497" w:type="pct"/>
            <w:shd w:val="clear" w:color="auto" w:fill="auto"/>
            <w:vAlign w:val="bottom"/>
          </w:tcPr>
          <w:p w14:paraId="7287DFC5" w14:textId="30755F4F"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0.0311</w:t>
            </w:r>
          </w:p>
        </w:tc>
        <w:tc>
          <w:tcPr>
            <w:tcW w:w="497" w:type="pct"/>
            <w:shd w:val="clear" w:color="auto" w:fill="auto"/>
            <w:vAlign w:val="bottom"/>
          </w:tcPr>
          <w:p w14:paraId="61A08193" w14:textId="2DF1EFEF"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0.079</w:t>
            </w:r>
          </w:p>
        </w:tc>
        <w:tc>
          <w:tcPr>
            <w:tcW w:w="497" w:type="pct"/>
            <w:shd w:val="clear" w:color="auto" w:fill="auto"/>
            <w:vAlign w:val="bottom"/>
          </w:tcPr>
          <w:p w14:paraId="6597CBBA" w14:textId="31926CD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0.1484</w:t>
            </w:r>
          </w:p>
        </w:tc>
        <w:tc>
          <w:tcPr>
            <w:tcW w:w="497" w:type="pct"/>
            <w:shd w:val="clear" w:color="auto" w:fill="auto"/>
            <w:vAlign w:val="bottom"/>
          </w:tcPr>
          <w:p w14:paraId="0B6F8AEC" w14:textId="2147E784"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0.6676</w:t>
            </w:r>
          </w:p>
        </w:tc>
      </w:tr>
      <w:tr w:rsidR="002240FE" w:rsidRPr="002240FE" w14:paraId="28EEFF28" w14:textId="77777777" w:rsidTr="00C438F2">
        <w:trPr>
          <w:jc w:val="center"/>
        </w:trPr>
        <w:tc>
          <w:tcPr>
            <w:tcW w:w="1022" w:type="pct"/>
          </w:tcPr>
          <w:p w14:paraId="244F7836" w14:textId="69C887E5" w:rsidR="00D77BA1" w:rsidRPr="002240FE" w:rsidRDefault="00D77BA1" w:rsidP="00D77BA1">
            <w:pPr>
              <w:jc w:val="center"/>
              <w:rPr>
                <w:rFonts w:ascii="等线" w:eastAsia="等线" w:hAnsi="等线" w:cs="Times New Roman"/>
                <w:sz w:val="18"/>
                <w:szCs w:val="18"/>
              </w:rPr>
            </w:pPr>
            <m:oMathPara>
              <m:oMath>
                <m:r>
                  <w:rPr>
                    <w:rFonts w:ascii="Cambria Math" w:eastAsia="宋体" w:hAnsi="Cambria Math" w:cs="Times New Roman" w:hint="eastAsia"/>
                    <w:sz w:val="18"/>
                    <w:szCs w:val="18"/>
                  </w:rPr>
                  <m:t>Growt</m:t>
                </m:r>
                <m:r>
                  <w:rPr>
                    <w:rFonts w:ascii="Cambria Math" w:eastAsia="宋体" w:hAnsi="Cambria Math" w:cs="Times New Roman"/>
                    <w:sz w:val="18"/>
                    <w:szCs w:val="18"/>
                  </w:rPr>
                  <m:t>h</m:t>
                </m:r>
              </m:oMath>
            </m:oMathPara>
          </w:p>
        </w:tc>
        <w:tc>
          <w:tcPr>
            <w:tcW w:w="497" w:type="pct"/>
            <w:vAlign w:val="bottom"/>
          </w:tcPr>
          <w:p w14:paraId="17C381F7" w14:textId="3849C2DC"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425DAC1C" w14:textId="5E897F9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0.2989</w:t>
            </w:r>
          </w:p>
        </w:tc>
        <w:tc>
          <w:tcPr>
            <w:tcW w:w="497" w:type="pct"/>
            <w:shd w:val="clear" w:color="auto" w:fill="auto"/>
            <w:vAlign w:val="bottom"/>
          </w:tcPr>
          <w:p w14:paraId="1EA07DAC" w14:textId="5BF1302E"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0.6491</w:t>
            </w:r>
          </w:p>
        </w:tc>
        <w:tc>
          <w:tcPr>
            <w:tcW w:w="497" w:type="pct"/>
            <w:shd w:val="clear" w:color="auto" w:fill="auto"/>
            <w:vAlign w:val="bottom"/>
          </w:tcPr>
          <w:p w14:paraId="0E01FE9D" w14:textId="4ED22A8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-0.615</w:t>
            </w:r>
          </w:p>
        </w:tc>
        <w:tc>
          <w:tcPr>
            <w:tcW w:w="497" w:type="pct"/>
            <w:shd w:val="clear" w:color="auto" w:fill="auto"/>
            <w:vAlign w:val="bottom"/>
          </w:tcPr>
          <w:p w14:paraId="7D917950" w14:textId="6FB56FE0"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-0.0155</w:t>
            </w:r>
          </w:p>
        </w:tc>
        <w:tc>
          <w:tcPr>
            <w:tcW w:w="497" w:type="pct"/>
            <w:shd w:val="clear" w:color="auto" w:fill="auto"/>
            <w:vAlign w:val="bottom"/>
          </w:tcPr>
          <w:p w14:paraId="50E7FFAD" w14:textId="1E91DC7D"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0.14</w:t>
            </w:r>
          </w:p>
        </w:tc>
        <w:tc>
          <w:tcPr>
            <w:tcW w:w="497" w:type="pct"/>
            <w:shd w:val="clear" w:color="auto" w:fill="auto"/>
            <w:vAlign w:val="bottom"/>
          </w:tcPr>
          <w:p w14:paraId="6F48755F" w14:textId="5CC4617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0.3985</w:t>
            </w:r>
          </w:p>
        </w:tc>
        <w:tc>
          <w:tcPr>
            <w:tcW w:w="497" w:type="pct"/>
            <w:shd w:val="clear" w:color="auto" w:fill="auto"/>
            <w:vAlign w:val="bottom"/>
          </w:tcPr>
          <w:p w14:paraId="49CBC26F" w14:textId="74DC7CC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4.1596</w:t>
            </w:r>
          </w:p>
        </w:tc>
      </w:tr>
      <w:tr w:rsidR="002240FE" w:rsidRPr="002240FE" w14:paraId="13F32B5B" w14:textId="77777777" w:rsidTr="00C438F2">
        <w:trPr>
          <w:jc w:val="center"/>
        </w:trPr>
        <w:tc>
          <w:tcPr>
            <w:tcW w:w="1022" w:type="pct"/>
          </w:tcPr>
          <w:p w14:paraId="6586C74F"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Tangibility</m:t>
                </m:r>
              </m:oMath>
            </m:oMathPara>
          </w:p>
        </w:tc>
        <w:tc>
          <w:tcPr>
            <w:tcW w:w="497" w:type="pct"/>
            <w:vAlign w:val="bottom"/>
          </w:tcPr>
          <w:p w14:paraId="7E98FFBB" w14:textId="299CA4AC"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4E97A790" w14:textId="3C58EBF4"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0.9202</w:t>
            </w:r>
          </w:p>
        </w:tc>
        <w:tc>
          <w:tcPr>
            <w:tcW w:w="497" w:type="pct"/>
            <w:shd w:val="clear" w:color="auto" w:fill="auto"/>
            <w:vAlign w:val="bottom"/>
          </w:tcPr>
          <w:p w14:paraId="2B041841" w14:textId="2C9A36D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0.0919</w:t>
            </w:r>
          </w:p>
        </w:tc>
        <w:tc>
          <w:tcPr>
            <w:tcW w:w="497" w:type="pct"/>
            <w:shd w:val="clear" w:color="auto" w:fill="auto"/>
            <w:vAlign w:val="bottom"/>
          </w:tcPr>
          <w:p w14:paraId="57234064" w14:textId="2E9BF7A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0.5313</w:t>
            </w:r>
          </w:p>
        </w:tc>
        <w:tc>
          <w:tcPr>
            <w:tcW w:w="497" w:type="pct"/>
            <w:shd w:val="clear" w:color="auto" w:fill="auto"/>
            <w:vAlign w:val="bottom"/>
          </w:tcPr>
          <w:p w14:paraId="7E6A20CE" w14:textId="7B99878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0.9056</w:t>
            </w:r>
          </w:p>
        </w:tc>
        <w:tc>
          <w:tcPr>
            <w:tcW w:w="497" w:type="pct"/>
            <w:shd w:val="clear" w:color="auto" w:fill="auto"/>
            <w:vAlign w:val="bottom"/>
          </w:tcPr>
          <w:p w14:paraId="48796EEE" w14:textId="5D49790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0.9525</w:t>
            </w:r>
          </w:p>
        </w:tc>
        <w:tc>
          <w:tcPr>
            <w:tcW w:w="497" w:type="pct"/>
            <w:shd w:val="clear" w:color="auto" w:fill="auto"/>
            <w:vAlign w:val="bottom"/>
          </w:tcPr>
          <w:p w14:paraId="75A1701B" w14:textId="422EBD5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0.976</w:t>
            </w:r>
          </w:p>
        </w:tc>
        <w:tc>
          <w:tcPr>
            <w:tcW w:w="497" w:type="pct"/>
            <w:shd w:val="clear" w:color="auto" w:fill="auto"/>
            <w:vAlign w:val="bottom"/>
          </w:tcPr>
          <w:p w14:paraId="4D56BF3B" w14:textId="3FC47009"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w:t>
            </w:r>
          </w:p>
        </w:tc>
      </w:tr>
      <w:tr w:rsidR="002240FE" w:rsidRPr="002240FE" w14:paraId="59E8F7EF" w14:textId="77777777" w:rsidTr="00C438F2">
        <w:trPr>
          <w:jc w:val="center"/>
        </w:trPr>
        <w:tc>
          <w:tcPr>
            <w:tcW w:w="1022" w:type="pct"/>
          </w:tcPr>
          <w:p w14:paraId="72D2EB44"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lang w:eastAsia="zh-Hans"/>
                  </w:rPr>
                  <m:t>BoardSize</m:t>
                </m:r>
              </m:oMath>
            </m:oMathPara>
          </w:p>
        </w:tc>
        <w:tc>
          <w:tcPr>
            <w:tcW w:w="497" w:type="pct"/>
            <w:vAlign w:val="bottom"/>
          </w:tcPr>
          <w:p w14:paraId="20988C29" w14:textId="21AEB4CC"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1745CF7F" w14:textId="322AA12F"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2.1371</w:t>
            </w:r>
          </w:p>
        </w:tc>
        <w:tc>
          <w:tcPr>
            <w:tcW w:w="497" w:type="pct"/>
            <w:shd w:val="clear" w:color="auto" w:fill="auto"/>
            <w:vAlign w:val="bottom"/>
          </w:tcPr>
          <w:p w14:paraId="6C36035D" w14:textId="5C4D111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0.2029</w:t>
            </w:r>
          </w:p>
        </w:tc>
        <w:tc>
          <w:tcPr>
            <w:tcW w:w="497" w:type="pct"/>
            <w:shd w:val="clear" w:color="auto" w:fill="auto"/>
            <w:vAlign w:val="bottom"/>
          </w:tcPr>
          <w:p w14:paraId="6F2C0AE2" w14:textId="5CFA47B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1.6094</w:t>
            </w:r>
          </w:p>
        </w:tc>
        <w:tc>
          <w:tcPr>
            <w:tcW w:w="497" w:type="pct"/>
            <w:shd w:val="clear" w:color="auto" w:fill="auto"/>
            <w:vAlign w:val="bottom"/>
          </w:tcPr>
          <w:p w14:paraId="07AA62F0" w14:textId="31509C6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1.9459</w:t>
            </w:r>
          </w:p>
        </w:tc>
        <w:tc>
          <w:tcPr>
            <w:tcW w:w="497" w:type="pct"/>
            <w:shd w:val="clear" w:color="auto" w:fill="auto"/>
            <w:vAlign w:val="bottom"/>
          </w:tcPr>
          <w:p w14:paraId="2EA234C8" w14:textId="217962F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2.1972</w:t>
            </w:r>
          </w:p>
        </w:tc>
        <w:tc>
          <w:tcPr>
            <w:tcW w:w="497" w:type="pct"/>
            <w:shd w:val="clear" w:color="auto" w:fill="auto"/>
            <w:vAlign w:val="bottom"/>
          </w:tcPr>
          <w:p w14:paraId="1FCF9AD9" w14:textId="76A7B61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2.1972</w:t>
            </w:r>
          </w:p>
        </w:tc>
        <w:tc>
          <w:tcPr>
            <w:tcW w:w="497" w:type="pct"/>
            <w:shd w:val="clear" w:color="auto" w:fill="auto"/>
            <w:vAlign w:val="bottom"/>
          </w:tcPr>
          <w:p w14:paraId="7A744787" w14:textId="006A817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2.7081</w:t>
            </w:r>
          </w:p>
        </w:tc>
      </w:tr>
      <w:tr w:rsidR="002240FE" w:rsidRPr="002240FE" w14:paraId="73D5DFE8" w14:textId="77777777" w:rsidTr="00C438F2">
        <w:trPr>
          <w:jc w:val="center"/>
        </w:trPr>
        <w:tc>
          <w:tcPr>
            <w:tcW w:w="1022" w:type="pct"/>
          </w:tcPr>
          <w:p w14:paraId="597C6942" w14:textId="77777777" w:rsidR="00D77BA1" w:rsidRPr="002240FE" w:rsidRDefault="00D77BA1" w:rsidP="00D77BA1">
            <w:pPr>
              <w:jc w:val="center"/>
              <w:rPr>
                <w:rFonts w:ascii="Cambria Math" w:eastAsia="宋体" w:hAnsi="Cambria Math" w:cs="Times New Roman"/>
                <w:sz w:val="18"/>
                <w:szCs w:val="18"/>
                <w:lang w:eastAsia="zh-Hans"/>
                <w:oMath/>
              </w:rPr>
            </w:pPr>
            <m:oMathPara>
              <m:oMath>
                <m:r>
                  <w:rPr>
                    <w:rFonts w:ascii="Cambria Math" w:eastAsia="宋体" w:hAnsi="Cambria Math" w:cs="Times New Roman" w:hint="eastAsia"/>
                    <w:sz w:val="18"/>
                    <w:szCs w:val="18"/>
                    <w:lang w:eastAsia="zh-Hans"/>
                  </w:rPr>
                  <m:t>Audit</m:t>
                </m:r>
              </m:oMath>
            </m:oMathPara>
          </w:p>
        </w:tc>
        <w:tc>
          <w:tcPr>
            <w:tcW w:w="497" w:type="pct"/>
            <w:vAlign w:val="bottom"/>
          </w:tcPr>
          <w:p w14:paraId="14DEF63A" w14:textId="2062031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4898BC1A" w14:textId="2875683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0.9823</w:t>
            </w:r>
          </w:p>
        </w:tc>
        <w:tc>
          <w:tcPr>
            <w:tcW w:w="497" w:type="pct"/>
            <w:shd w:val="clear" w:color="auto" w:fill="auto"/>
            <w:vAlign w:val="bottom"/>
          </w:tcPr>
          <w:p w14:paraId="267511A8" w14:textId="10BB4CB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0.1319</w:t>
            </w:r>
          </w:p>
        </w:tc>
        <w:tc>
          <w:tcPr>
            <w:tcW w:w="497" w:type="pct"/>
            <w:shd w:val="clear" w:color="auto" w:fill="auto"/>
            <w:vAlign w:val="bottom"/>
          </w:tcPr>
          <w:p w14:paraId="74331632" w14:textId="0525E144"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w:t>
            </w:r>
          </w:p>
        </w:tc>
        <w:tc>
          <w:tcPr>
            <w:tcW w:w="497" w:type="pct"/>
            <w:shd w:val="clear" w:color="auto" w:fill="auto"/>
            <w:vAlign w:val="bottom"/>
          </w:tcPr>
          <w:p w14:paraId="66E776E5" w14:textId="39BDEBE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w:t>
            </w:r>
          </w:p>
        </w:tc>
        <w:tc>
          <w:tcPr>
            <w:tcW w:w="497" w:type="pct"/>
            <w:shd w:val="clear" w:color="auto" w:fill="auto"/>
            <w:vAlign w:val="bottom"/>
          </w:tcPr>
          <w:p w14:paraId="58C91D69" w14:textId="4A8B7D4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w:t>
            </w:r>
          </w:p>
        </w:tc>
        <w:tc>
          <w:tcPr>
            <w:tcW w:w="497" w:type="pct"/>
            <w:shd w:val="clear" w:color="auto" w:fill="auto"/>
            <w:vAlign w:val="bottom"/>
          </w:tcPr>
          <w:p w14:paraId="367A2667" w14:textId="1A111D2B"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w:t>
            </w:r>
          </w:p>
        </w:tc>
        <w:tc>
          <w:tcPr>
            <w:tcW w:w="497" w:type="pct"/>
            <w:shd w:val="clear" w:color="auto" w:fill="auto"/>
            <w:vAlign w:val="bottom"/>
          </w:tcPr>
          <w:p w14:paraId="07200E6B" w14:textId="0572C5B9"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w:t>
            </w:r>
          </w:p>
        </w:tc>
      </w:tr>
      <w:tr w:rsidR="002240FE" w:rsidRPr="002240FE" w14:paraId="62D9F710" w14:textId="77777777" w:rsidTr="00C438F2">
        <w:trPr>
          <w:jc w:val="center"/>
        </w:trPr>
        <w:tc>
          <w:tcPr>
            <w:tcW w:w="1022" w:type="pct"/>
          </w:tcPr>
          <w:p w14:paraId="6EFBBA98"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lang w:eastAsia="zh-Hans"/>
                  </w:rPr>
                  <m:t>Duality</m:t>
                </m:r>
              </m:oMath>
            </m:oMathPara>
          </w:p>
        </w:tc>
        <w:tc>
          <w:tcPr>
            <w:tcW w:w="497" w:type="pct"/>
            <w:vAlign w:val="bottom"/>
          </w:tcPr>
          <w:p w14:paraId="4A32480A" w14:textId="408FE1A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060273FD" w14:textId="7729ABB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0.2834</w:t>
            </w:r>
          </w:p>
        </w:tc>
        <w:tc>
          <w:tcPr>
            <w:tcW w:w="497" w:type="pct"/>
            <w:shd w:val="clear" w:color="auto" w:fill="auto"/>
            <w:vAlign w:val="bottom"/>
          </w:tcPr>
          <w:p w14:paraId="272867E9" w14:textId="54BF957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0.4507</w:t>
            </w:r>
          </w:p>
        </w:tc>
        <w:tc>
          <w:tcPr>
            <w:tcW w:w="497" w:type="pct"/>
            <w:shd w:val="clear" w:color="auto" w:fill="auto"/>
            <w:vAlign w:val="bottom"/>
          </w:tcPr>
          <w:p w14:paraId="5427158F" w14:textId="3973FDBC"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w:t>
            </w:r>
          </w:p>
        </w:tc>
        <w:tc>
          <w:tcPr>
            <w:tcW w:w="497" w:type="pct"/>
            <w:shd w:val="clear" w:color="auto" w:fill="auto"/>
            <w:vAlign w:val="bottom"/>
          </w:tcPr>
          <w:p w14:paraId="7A72E676" w14:textId="0D5C6A0F"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w:t>
            </w:r>
          </w:p>
        </w:tc>
        <w:tc>
          <w:tcPr>
            <w:tcW w:w="497" w:type="pct"/>
            <w:shd w:val="clear" w:color="auto" w:fill="auto"/>
            <w:vAlign w:val="bottom"/>
          </w:tcPr>
          <w:p w14:paraId="25004311" w14:textId="75F992A7"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w:t>
            </w:r>
          </w:p>
        </w:tc>
        <w:tc>
          <w:tcPr>
            <w:tcW w:w="497" w:type="pct"/>
            <w:shd w:val="clear" w:color="auto" w:fill="auto"/>
            <w:vAlign w:val="bottom"/>
          </w:tcPr>
          <w:p w14:paraId="1619A2F1" w14:textId="6D15E76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w:t>
            </w:r>
          </w:p>
        </w:tc>
        <w:tc>
          <w:tcPr>
            <w:tcW w:w="497" w:type="pct"/>
            <w:shd w:val="clear" w:color="auto" w:fill="auto"/>
            <w:vAlign w:val="bottom"/>
          </w:tcPr>
          <w:p w14:paraId="708CC121" w14:textId="32CDB759"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w:t>
            </w:r>
          </w:p>
        </w:tc>
      </w:tr>
      <w:tr w:rsidR="002240FE" w:rsidRPr="002240FE" w14:paraId="45DCE182" w14:textId="77777777" w:rsidTr="00C438F2">
        <w:trPr>
          <w:jc w:val="center"/>
        </w:trPr>
        <w:tc>
          <w:tcPr>
            <w:tcW w:w="1022" w:type="pct"/>
          </w:tcPr>
          <w:p w14:paraId="5EE80630"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sz w:val="18"/>
                    <w:szCs w:val="18"/>
                    <w:lang w:eastAsia="zh-Hans"/>
                  </w:rPr>
                  <m:t>Indirector</m:t>
                </m:r>
              </m:oMath>
            </m:oMathPara>
          </w:p>
        </w:tc>
        <w:tc>
          <w:tcPr>
            <w:tcW w:w="497" w:type="pct"/>
            <w:vAlign w:val="bottom"/>
          </w:tcPr>
          <w:p w14:paraId="0642566D" w14:textId="4156798B"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39FA5828" w14:textId="224854D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0.3739</w:t>
            </w:r>
          </w:p>
        </w:tc>
        <w:tc>
          <w:tcPr>
            <w:tcW w:w="497" w:type="pct"/>
            <w:shd w:val="clear" w:color="auto" w:fill="auto"/>
            <w:vAlign w:val="bottom"/>
          </w:tcPr>
          <w:p w14:paraId="5414D816" w14:textId="00248067"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0.0528</w:t>
            </w:r>
          </w:p>
        </w:tc>
        <w:tc>
          <w:tcPr>
            <w:tcW w:w="497" w:type="pct"/>
            <w:shd w:val="clear" w:color="auto" w:fill="auto"/>
            <w:vAlign w:val="bottom"/>
          </w:tcPr>
          <w:p w14:paraId="3EB2B0DD" w14:textId="321D2B89"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0.3077</w:t>
            </w:r>
          </w:p>
        </w:tc>
        <w:tc>
          <w:tcPr>
            <w:tcW w:w="497" w:type="pct"/>
            <w:shd w:val="clear" w:color="auto" w:fill="auto"/>
            <w:vAlign w:val="bottom"/>
          </w:tcPr>
          <w:p w14:paraId="6837E533" w14:textId="61217C7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0.3333</w:t>
            </w:r>
          </w:p>
        </w:tc>
        <w:tc>
          <w:tcPr>
            <w:tcW w:w="497" w:type="pct"/>
            <w:shd w:val="clear" w:color="auto" w:fill="auto"/>
            <w:vAlign w:val="bottom"/>
          </w:tcPr>
          <w:p w14:paraId="4360CA57" w14:textId="01C0A1D4"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0.3333</w:t>
            </w:r>
          </w:p>
        </w:tc>
        <w:tc>
          <w:tcPr>
            <w:tcW w:w="497" w:type="pct"/>
            <w:shd w:val="clear" w:color="auto" w:fill="auto"/>
            <w:vAlign w:val="bottom"/>
          </w:tcPr>
          <w:p w14:paraId="733F4C43" w14:textId="4AED8C0B"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0.4286</w:t>
            </w:r>
          </w:p>
        </w:tc>
        <w:tc>
          <w:tcPr>
            <w:tcW w:w="497" w:type="pct"/>
            <w:shd w:val="clear" w:color="auto" w:fill="auto"/>
            <w:vAlign w:val="bottom"/>
          </w:tcPr>
          <w:p w14:paraId="5E5D8C51" w14:textId="3CE54C8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0.5714</w:t>
            </w:r>
          </w:p>
        </w:tc>
      </w:tr>
      <w:tr w:rsidR="002240FE" w:rsidRPr="002240FE" w14:paraId="63503520" w14:textId="77777777" w:rsidTr="00C438F2">
        <w:trPr>
          <w:jc w:val="center"/>
        </w:trPr>
        <w:tc>
          <w:tcPr>
            <w:tcW w:w="1022" w:type="pct"/>
          </w:tcPr>
          <w:p w14:paraId="45C40926" w14:textId="77777777" w:rsidR="00D77BA1" w:rsidRPr="002240FE" w:rsidRDefault="00D77BA1" w:rsidP="00D77BA1">
            <w:pPr>
              <w:jc w:val="center"/>
              <w:rPr>
                <w:rFonts w:ascii="Cambria Math" w:eastAsia="宋体" w:hAnsi="Cambria Math" w:cs="Times New Roman"/>
                <w:sz w:val="18"/>
                <w:szCs w:val="18"/>
                <w:lang w:eastAsia="zh-Hans"/>
                <w:oMath/>
              </w:rPr>
            </w:pPr>
            <m:oMathPara>
              <m:oMath>
                <m:r>
                  <w:rPr>
                    <w:rFonts w:ascii="Cambria Math" w:eastAsia="宋体" w:hAnsi="Cambria Math" w:cs="Times New Roman"/>
                    <w:sz w:val="18"/>
                    <w:szCs w:val="18"/>
                    <w:lang w:eastAsia="zh-Hans"/>
                  </w:rPr>
                  <m:t>Sharehold</m:t>
                </m:r>
              </m:oMath>
            </m:oMathPara>
          </w:p>
        </w:tc>
        <w:tc>
          <w:tcPr>
            <w:tcW w:w="497" w:type="pct"/>
            <w:vAlign w:val="bottom"/>
          </w:tcPr>
          <w:p w14:paraId="0C9FD73E" w14:textId="63AE5188"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6B11103B" w14:textId="3BC2EDD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34.5777</w:t>
            </w:r>
          </w:p>
        </w:tc>
        <w:tc>
          <w:tcPr>
            <w:tcW w:w="497" w:type="pct"/>
            <w:shd w:val="clear" w:color="auto" w:fill="auto"/>
            <w:vAlign w:val="bottom"/>
          </w:tcPr>
          <w:p w14:paraId="08A895CF" w14:textId="375F5706"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14.796</w:t>
            </w:r>
          </w:p>
        </w:tc>
        <w:tc>
          <w:tcPr>
            <w:tcW w:w="497" w:type="pct"/>
            <w:shd w:val="clear" w:color="auto" w:fill="auto"/>
            <w:vAlign w:val="bottom"/>
          </w:tcPr>
          <w:p w14:paraId="4687C8BE" w14:textId="3BBA4D7F"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8.7726</w:t>
            </w:r>
          </w:p>
        </w:tc>
        <w:tc>
          <w:tcPr>
            <w:tcW w:w="497" w:type="pct"/>
            <w:shd w:val="clear" w:color="auto" w:fill="auto"/>
            <w:vAlign w:val="bottom"/>
          </w:tcPr>
          <w:p w14:paraId="622CF0BF" w14:textId="10AEE423"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23.0634</w:t>
            </w:r>
          </w:p>
        </w:tc>
        <w:tc>
          <w:tcPr>
            <w:tcW w:w="497" w:type="pct"/>
            <w:shd w:val="clear" w:color="auto" w:fill="auto"/>
            <w:vAlign w:val="bottom"/>
          </w:tcPr>
          <w:p w14:paraId="711CB36A" w14:textId="717CF13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32.5873</w:t>
            </w:r>
          </w:p>
        </w:tc>
        <w:tc>
          <w:tcPr>
            <w:tcW w:w="497" w:type="pct"/>
            <w:shd w:val="clear" w:color="auto" w:fill="auto"/>
            <w:vAlign w:val="bottom"/>
          </w:tcPr>
          <w:p w14:paraId="751BD627" w14:textId="19E11EA7"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44.7753</w:t>
            </w:r>
          </w:p>
        </w:tc>
        <w:tc>
          <w:tcPr>
            <w:tcW w:w="497" w:type="pct"/>
            <w:shd w:val="clear" w:color="auto" w:fill="auto"/>
            <w:vAlign w:val="bottom"/>
          </w:tcPr>
          <w:p w14:paraId="47F37EB1" w14:textId="7BFB3290"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74.0177</w:t>
            </w:r>
          </w:p>
        </w:tc>
      </w:tr>
      <w:tr w:rsidR="002240FE" w:rsidRPr="002240FE" w14:paraId="42C050CA" w14:textId="77777777" w:rsidTr="00C438F2">
        <w:trPr>
          <w:jc w:val="center"/>
        </w:trPr>
        <w:tc>
          <w:tcPr>
            <w:tcW w:w="1022" w:type="pct"/>
          </w:tcPr>
          <w:p w14:paraId="34A44A02" w14:textId="77777777" w:rsidR="00D77BA1" w:rsidRPr="002240FE" w:rsidRDefault="00D77BA1" w:rsidP="00D77BA1">
            <w:pPr>
              <w:jc w:val="center"/>
              <w:rPr>
                <w:rFonts w:ascii="Times New Roman" w:eastAsia="宋体" w:hAnsi="Times New Roman" w:cs="Times New Roman"/>
                <w:sz w:val="18"/>
                <w:szCs w:val="18"/>
              </w:rPr>
            </w:pPr>
            <m:oMathPara>
              <m:oMath>
                <m:r>
                  <w:rPr>
                    <w:rFonts w:ascii="Cambria Math" w:eastAsia="宋体" w:hAnsi="Cambria Math" w:cs="Times New Roman"/>
                    <w:sz w:val="18"/>
                    <w:szCs w:val="18"/>
                    <w:lang w:eastAsia="zh-Hans"/>
                  </w:rPr>
                  <m:t>State</m:t>
                </m:r>
              </m:oMath>
            </m:oMathPara>
          </w:p>
        </w:tc>
        <w:tc>
          <w:tcPr>
            <w:tcW w:w="497" w:type="pct"/>
            <w:vAlign w:val="bottom"/>
          </w:tcPr>
          <w:p w14:paraId="1DB80545" w14:textId="4A0285A5"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16138</w:t>
            </w:r>
          </w:p>
        </w:tc>
        <w:tc>
          <w:tcPr>
            <w:tcW w:w="497" w:type="pct"/>
            <w:shd w:val="clear" w:color="auto" w:fill="auto"/>
            <w:vAlign w:val="bottom"/>
          </w:tcPr>
          <w:p w14:paraId="37AEFA0A" w14:textId="30C736FB"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0.3363</w:t>
            </w:r>
          </w:p>
        </w:tc>
        <w:tc>
          <w:tcPr>
            <w:tcW w:w="497" w:type="pct"/>
            <w:shd w:val="clear" w:color="auto" w:fill="auto"/>
            <w:vAlign w:val="bottom"/>
          </w:tcPr>
          <w:p w14:paraId="4EBB2088" w14:textId="207FF97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0.4725</w:t>
            </w:r>
          </w:p>
        </w:tc>
        <w:tc>
          <w:tcPr>
            <w:tcW w:w="497" w:type="pct"/>
            <w:shd w:val="clear" w:color="auto" w:fill="auto"/>
            <w:vAlign w:val="bottom"/>
          </w:tcPr>
          <w:p w14:paraId="7BDBE582" w14:textId="2756619F"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w:t>
            </w:r>
          </w:p>
        </w:tc>
        <w:tc>
          <w:tcPr>
            <w:tcW w:w="497" w:type="pct"/>
            <w:shd w:val="clear" w:color="auto" w:fill="auto"/>
            <w:vAlign w:val="bottom"/>
          </w:tcPr>
          <w:p w14:paraId="3E009FD7" w14:textId="6F3AF722"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w:t>
            </w:r>
          </w:p>
        </w:tc>
        <w:tc>
          <w:tcPr>
            <w:tcW w:w="497" w:type="pct"/>
            <w:shd w:val="clear" w:color="auto" w:fill="auto"/>
            <w:vAlign w:val="bottom"/>
          </w:tcPr>
          <w:p w14:paraId="3900DF6F" w14:textId="4639885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w:t>
            </w:r>
          </w:p>
        </w:tc>
        <w:tc>
          <w:tcPr>
            <w:tcW w:w="497" w:type="pct"/>
            <w:shd w:val="clear" w:color="auto" w:fill="auto"/>
            <w:vAlign w:val="bottom"/>
          </w:tcPr>
          <w:p w14:paraId="7188877A" w14:textId="70104AB1"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w:t>
            </w:r>
          </w:p>
        </w:tc>
        <w:tc>
          <w:tcPr>
            <w:tcW w:w="497" w:type="pct"/>
            <w:shd w:val="clear" w:color="auto" w:fill="auto"/>
            <w:vAlign w:val="bottom"/>
          </w:tcPr>
          <w:p w14:paraId="1DC25194" w14:textId="0BF7BACA" w:rsidR="00D77BA1" w:rsidRPr="002240FE" w:rsidRDefault="00D77BA1" w:rsidP="00D77BA1">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w:t>
            </w:r>
          </w:p>
        </w:tc>
      </w:tr>
    </w:tbl>
    <w:p w14:paraId="386418AE" w14:textId="77777777" w:rsidR="00C438F2" w:rsidRPr="002240FE" w:rsidRDefault="00C438F2" w:rsidP="00C438F2">
      <w:pPr>
        <w:widowControl/>
        <w:ind w:firstLineChars="400" w:firstLine="600"/>
        <w:rPr>
          <w:rFonts w:ascii="楷体" w:eastAsia="楷体" w:hAnsi="楷体" w:cs="@宋体"/>
          <w:sz w:val="15"/>
          <w:szCs w:val="15"/>
        </w:rPr>
      </w:pPr>
      <w:r w:rsidRPr="002240FE">
        <w:rPr>
          <w:rFonts w:ascii="楷体" w:eastAsia="楷体" w:hAnsi="楷体" w:cs="@宋体" w:hint="eastAsia"/>
          <w:sz w:val="15"/>
          <w:szCs w:val="15"/>
        </w:rPr>
        <w:t>资料来源：作者整理，下同。</w:t>
      </w:r>
    </w:p>
    <w:bookmarkEnd w:id="12"/>
    <w:p w14:paraId="41829C64" w14:textId="77777777" w:rsidR="00FA6655" w:rsidRPr="002240FE" w:rsidRDefault="00FA6655" w:rsidP="00BC3166">
      <w:pPr>
        <w:spacing w:line="320" w:lineRule="exact"/>
        <w:rPr>
          <w:rFonts w:ascii="Times New Roman" w:hAnsi="Times New Roman" w:cs="Times New Roman"/>
          <w:sz w:val="22"/>
        </w:rPr>
      </w:pPr>
    </w:p>
    <w:p w14:paraId="55A9C8EE" w14:textId="20B0E22D" w:rsidR="00FA6655" w:rsidRPr="002240FE" w:rsidRDefault="00032F58" w:rsidP="001D534E">
      <w:pPr>
        <w:widowControl/>
        <w:jc w:val="center"/>
        <w:rPr>
          <w:rFonts w:ascii="黑体" w:eastAsia="黑体" w:hAnsi="黑体" w:cstheme="majorEastAsia"/>
          <w:kern w:val="0"/>
          <w:sz w:val="28"/>
          <w:szCs w:val="28"/>
        </w:rPr>
      </w:pPr>
      <w:bookmarkStart w:id="13" w:name="_Hlk84258881"/>
      <w:bookmarkStart w:id="14" w:name="_Hlk96711828"/>
      <w:r w:rsidRPr="002240FE">
        <w:rPr>
          <w:rFonts w:ascii="黑体" w:eastAsia="黑体" w:hAnsi="黑体" w:cstheme="majorEastAsia" w:hint="eastAsia"/>
          <w:kern w:val="0"/>
          <w:sz w:val="28"/>
          <w:szCs w:val="28"/>
        </w:rPr>
        <w:t>四</w:t>
      </w:r>
      <w:r w:rsidR="00F94D80" w:rsidRPr="002240FE">
        <w:rPr>
          <w:rFonts w:ascii="黑体" w:eastAsia="黑体" w:hAnsi="黑体" w:cstheme="majorEastAsia" w:hint="eastAsia"/>
          <w:kern w:val="0"/>
          <w:sz w:val="28"/>
          <w:szCs w:val="28"/>
        </w:rPr>
        <w:t>、基准结论与分析</w:t>
      </w:r>
    </w:p>
    <w:bookmarkEnd w:id="13"/>
    <w:p w14:paraId="7F8180BD" w14:textId="77777777" w:rsidR="005F49CA" w:rsidRPr="002240FE" w:rsidRDefault="005F49CA" w:rsidP="00BC3166">
      <w:pPr>
        <w:spacing w:line="320" w:lineRule="exact"/>
        <w:ind w:firstLineChars="200" w:firstLine="420"/>
        <w:rPr>
          <w:rFonts w:ascii="黑体" w:eastAsia="黑体" w:hAnsi="黑体" w:cs="Times New Roman"/>
          <w:szCs w:val="21"/>
        </w:rPr>
      </w:pPr>
    </w:p>
    <w:p w14:paraId="060C2C32" w14:textId="166D707F" w:rsidR="00FA6655" w:rsidRPr="002240FE" w:rsidRDefault="00F94D80" w:rsidP="00BC3166">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（一）</w:t>
      </w:r>
      <w:r w:rsidR="00126691" w:rsidRPr="002240FE">
        <w:rPr>
          <w:rFonts w:ascii="黑体" w:eastAsia="黑体" w:hAnsi="黑体" w:cs="Times New Roman" w:hint="eastAsia"/>
          <w:szCs w:val="21"/>
        </w:rPr>
        <w:t>基准</w:t>
      </w:r>
      <w:r w:rsidR="00FA6655" w:rsidRPr="002240FE">
        <w:rPr>
          <w:rFonts w:ascii="黑体" w:eastAsia="黑体" w:hAnsi="黑体" w:cs="Times New Roman" w:hint="eastAsia"/>
          <w:szCs w:val="21"/>
        </w:rPr>
        <w:t>结果</w:t>
      </w:r>
    </w:p>
    <w:p w14:paraId="691E8A89" w14:textId="7E8339DB" w:rsidR="00FA6655" w:rsidRPr="002240FE" w:rsidRDefault="00FA6655" w:rsidP="0040535D">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szCs w:val="21"/>
          <w:lang w:eastAsia="zh-Hans"/>
        </w:rPr>
        <w:t>表</w:t>
      </w:r>
      <w:r w:rsidRPr="002240FE">
        <w:rPr>
          <w:rFonts w:ascii="Times New Roman" w:eastAsia="宋体" w:hAnsi="Times New Roman" w:cs="Times New Roman"/>
          <w:szCs w:val="21"/>
          <w:lang w:eastAsia="zh-Hans"/>
        </w:rPr>
        <w:t>3</w:t>
      </w:r>
      <w:r w:rsidR="009F4375" w:rsidRPr="002240FE">
        <w:rPr>
          <w:rFonts w:ascii="Times New Roman" w:eastAsia="宋体" w:hAnsi="Times New Roman" w:cs="Times New Roman"/>
          <w:szCs w:val="21"/>
          <w:lang w:eastAsia="zh-Hans"/>
        </w:rPr>
        <w:t>汇报了基准回归模型（</w:t>
      </w:r>
      <w:r w:rsidR="009F4375" w:rsidRPr="002240FE">
        <w:rPr>
          <w:rFonts w:ascii="Times New Roman" w:eastAsia="宋体" w:hAnsi="Times New Roman" w:cs="Times New Roman"/>
          <w:szCs w:val="21"/>
        </w:rPr>
        <w:t>1</w:t>
      </w:r>
      <w:r w:rsidR="009F4375" w:rsidRPr="002240FE">
        <w:rPr>
          <w:rFonts w:ascii="Times New Roman" w:eastAsia="宋体" w:hAnsi="Times New Roman" w:cs="Times New Roman"/>
          <w:szCs w:val="21"/>
          <w:lang w:eastAsia="zh-Hans"/>
        </w:rPr>
        <w:t>）</w:t>
      </w:r>
      <w:r w:rsidRPr="002240FE">
        <w:rPr>
          <w:rFonts w:ascii="Times New Roman" w:eastAsia="宋体" w:hAnsi="Times New Roman" w:cs="Times New Roman"/>
          <w:szCs w:val="21"/>
          <w:lang w:eastAsia="zh-Hans"/>
        </w:rPr>
        <w:t>的估计结果</w:t>
      </w:r>
      <w:bookmarkEnd w:id="14"/>
      <w:r w:rsidRPr="002240FE">
        <w:rPr>
          <w:rFonts w:ascii="Times New Roman" w:eastAsia="宋体" w:hAnsi="Times New Roman" w:cs="Times New Roman"/>
          <w:szCs w:val="21"/>
          <w:lang w:eastAsia="zh-Hans"/>
        </w:rPr>
        <w:t>。</w:t>
      </w:r>
      <w:r w:rsidR="009F4375" w:rsidRPr="002240FE">
        <w:rPr>
          <w:rFonts w:ascii="Times New Roman" w:eastAsia="宋体" w:hAnsi="Times New Roman" w:cs="Times New Roman"/>
          <w:szCs w:val="21"/>
          <w:lang w:eastAsia="zh-Hans"/>
        </w:rPr>
        <w:t>栏（</w:t>
      </w:r>
      <w:r w:rsidR="009F4375" w:rsidRPr="002240FE">
        <w:rPr>
          <w:rFonts w:ascii="Times New Roman" w:eastAsia="宋体" w:hAnsi="Times New Roman" w:cs="Times New Roman"/>
          <w:szCs w:val="21"/>
        </w:rPr>
        <w:t>I</w:t>
      </w:r>
      <w:r w:rsidR="009F4375" w:rsidRPr="002240FE">
        <w:rPr>
          <w:rFonts w:ascii="Times New Roman" w:eastAsia="宋体" w:hAnsi="Times New Roman" w:cs="Times New Roman"/>
          <w:szCs w:val="21"/>
          <w:lang w:eastAsia="zh-Hans"/>
        </w:rPr>
        <w:t>）</w:t>
      </w:r>
      <w:r w:rsidRPr="002240FE">
        <w:rPr>
          <w:rFonts w:ascii="Times New Roman" w:eastAsia="宋体" w:hAnsi="Times New Roman" w:cs="Times New Roman"/>
          <w:szCs w:val="21"/>
          <w:lang w:eastAsia="zh-Hans"/>
        </w:rPr>
        <w:t>中，</w:t>
      </w:r>
      <w:r w:rsidR="00126691" w:rsidRPr="002240FE">
        <w:rPr>
          <w:rFonts w:ascii="Times New Roman" w:eastAsia="宋体" w:hAnsi="Times New Roman" w:cs="Times New Roman"/>
          <w:szCs w:val="21"/>
          <w:lang w:eastAsia="zh-Hans"/>
        </w:rPr>
        <w:t>本文</w:t>
      </w:r>
      <w:r w:rsidR="009F4375" w:rsidRPr="002240FE">
        <w:rPr>
          <w:rFonts w:ascii="Times New Roman" w:eastAsia="宋体" w:hAnsi="Times New Roman" w:cs="Times New Roman" w:hint="eastAsia"/>
          <w:szCs w:val="21"/>
          <w:lang w:eastAsia="zh-Hans"/>
        </w:rPr>
        <w:t>未控制任何</w:t>
      </w:r>
      <w:r w:rsidR="00932179" w:rsidRPr="002240FE">
        <w:rPr>
          <w:rFonts w:ascii="Times New Roman" w:eastAsia="宋体" w:hAnsi="Times New Roman" w:cs="Times New Roman" w:hint="eastAsia"/>
          <w:szCs w:val="21"/>
        </w:rPr>
        <w:t>控制变量和</w:t>
      </w:r>
      <w:r w:rsidR="009F4375" w:rsidRPr="002240FE">
        <w:rPr>
          <w:rFonts w:ascii="Times New Roman" w:eastAsia="宋体" w:hAnsi="Times New Roman" w:cs="Times New Roman" w:hint="eastAsia"/>
          <w:szCs w:val="21"/>
          <w:lang w:eastAsia="zh-Hans"/>
        </w:rPr>
        <w:t>固定效应</w:t>
      </w:r>
      <w:r w:rsidRPr="002240FE">
        <w:rPr>
          <w:rFonts w:ascii="Times New Roman" w:eastAsia="宋体" w:hAnsi="Times New Roman" w:cs="Times New Roman"/>
          <w:szCs w:val="21"/>
          <w:lang w:eastAsia="zh-Hans"/>
        </w:rPr>
        <w:t>，因变量为</w:t>
      </w:r>
      <m:oMath>
        <m:r>
          <w:rPr>
            <w:rFonts w:ascii="Cambria Math" w:hAnsi="Cambria Math" w:cs="Times New Roman"/>
            <w:szCs w:val="21"/>
          </w:rPr>
          <m:t>Cost1</m:t>
        </m:r>
      </m:oMath>
      <w:r w:rsidRPr="002240FE">
        <w:rPr>
          <w:rFonts w:ascii="Times New Roman" w:eastAsia="宋体" w:hAnsi="Times New Roman" w:cs="Times New Roman"/>
          <w:szCs w:val="21"/>
          <w:lang w:eastAsia="zh-Hans"/>
        </w:rPr>
        <w:t>。解释变量</w:t>
      </w:r>
      <m:oMath>
        <m:r>
          <w:rPr>
            <w:rFonts w:ascii="Cambria Math" w:hAnsi="Cambria Math" w:cs="Times New Roman"/>
            <w:szCs w:val="21"/>
          </w:rPr>
          <m:t>DT</m:t>
        </m:r>
      </m:oMath>
      <w:r w:rsidRPr="002240FE">
        <w:rPr>
          <w:rFonts w:ascii="Times New Roman" w:eastAsia="宋体" w:hAnsi="Times New Roman" w:cs="Times New Roman"/>
          <w:szCs w:val="21"/>
          <w:lang w:eastAsia="zh-Hans"/>
        </w:rPr>
        <w:t>的估计系数</w:t>
      </w:r>
      <m:oMath>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1</m:t>
            </m:r>
          </m:sub>
        </m:sSub>
      </m:oMath>
      <w:r w:rsidR="009F4375" w:rsidRPr="002240FE">
        <w:rPr>
          <w:rFonts w:ascii="Times New Roman" w:eastAsia="宋体" w:hAnsi="Times New Roman" w:cs="Times New Roman" w:hint="eastAsia"/>
          <w:szCs w:val="21"/>
        </w:rPr>
        <w:t>为</w:t>
      </w:r>
      <w:r w:rsidR="009F4375" w:rsidRPr="002240FE">
        <w:rPr>
          <w:rFonts w:ascii="Times New Roman" w:eastAsia="宋体" w:hAnsi="Times New Roman" w:cs="Times New Roman" w:hint="eastAsia"/>
          <w:szCs w:val="21"/>
        </w:rPr>
        <w:t>-</w:t>
      </w:r>
      <w:r w:rsidR="009F4375" w:rsidRPr="002240FE">
        <w:rPr>
          <w:rFonts w:ascii="Times New Roman" w:eastAsia="宋体" w:hAnsi="Times New Roman" w:cs="Times New Roman"/>
          <w:szCs w:val="21"/>
        </w:rPr>
        <w:t>0.</w:t>
      </w:r>
      <w:r w:rsidR="00932179" w:rsidRPr="002240FE">
        <w:rPr>
          <w:rFonts w:ascii="Times New Roman" w:eastAsia="宋体" w:hAnsi="Times New Roman" w:cs="Times New Roman"/>
          <w:szCs w:val="21"/>
        </w:rPr>
        <w:t>010</w:t>
      </w:r>
      <w:r w:rsidR="009F4375" w:rsidRPr="002240FE">
        <w:rPr>
          <w:rFonts w:ascii="Times New Roman" w:eastAsia="宋体" w:hAnsi="Times New Roman" w:cs="Times New Roman" w:hint="eastAsia"/>
          <w:szCs w:val="21"/>
        </w:rPr>
        <w:t>，且</w:t>
      </w:r>
      <w:r w:rsidRPr="002240FE">
        <w:rPr>
          <w:rFonts w:ascii="Times New Roman" w:eastAsia="宋体" w:hAnsi="Times New Roman" w:cs="Times New Roman"/>
          <w:szCs w:val="21"/>
          <w:lang w:eastAsia="zh-Hans"/>
        </w:rPr>
        <w:t>在</w:t>
      </w:r>
      <w:r w:rsidRPr="002240FE">
        <w:rPr>
          <w:rFonts w:ascii="Times New Roman" w:eastAsia="宋体" w:hAnsi="Times New Roman" w:cs="Times New Roman"/>
          <w:szCs w:val="21"/>
          <w:lang w:eastAsia="zh-Hans"/>
        </w:rPr>
        <w:t>1%</w:t>
      </w:r>
      <w:r w:rsidRPr="002240FE">
        <w:rPr>
          <w:rFonts w:ascii="Times New Roman" w:eastAsia="宋体" w:hAnsi="Times New Roman" w:cs="Times New Roman"/>
          <w:szCs w:val="21"/>
          <w:lang w:eastAsia="zh-Hans"/>
        </w:rPr>
        <w:t>水平上</w:t>
      </w:r>
      <w:r w:rsidR="009F4375" w:rsidRPr="002240FE">
        <w:rPr>
          <w:rFonts w:ascii="Times New Roman" w:eastAsia="宋体" w:hAnsi="Times New Roman" w:cs="Times New Roman" w:hint="eastAsia"/>
          <w:szCs w:val="21"/>
          <w:lang w:eastAsia="zh-Hans"/>
        </w:rPr>
        <w:t>统计</w:t>
      </w:r>
      <w:r w:rsidRPr="002240FE">
        <w:rPr>
          <w:rFonts w:ascii="Times New Roman" w:eastAsia="宋体" w:hAnsi="Times New Roman" w:cs="Times New Roman"/>
          <w:szCs w:val="21"/>
          <w:lang w:eastAsia="zh-Hans"/>
        </w:rPr>
        <w:t>显著。</w:t>
      </w:r>
      <w:r w:rsidR="009F4375" w:rsidRPr="002240FE">
        <w:rPr>
          <w:rFonts w:ascii="Times New Roman" w:eastAsia="宋体" w:hAnsi="Times New Roman" w:cs="Times New Roman" w:hint="eastAsia"/>
          <w:szCs w:val="21"/>
          <w:lang w:eastAsia="zh-Hans"/>
        </w:rPr>
        <w:t>栏（</w:t>
      </w:r>
      <w:r w:rsidR="009F4375" w:rsidRPr="002240FE">
        <w:rPr>
          <w:rFonts w:ascii="Times New Roman" w:eastAsia="宋体" w:hAnsi="Times New Roman" w:cs="Times New Roman" w:hint="eastAsia"/>
          <w:szCs w:val="21"/>
        </w:rPr>
        <w:t>II</w:t>
      </w:r>
      <w:r w:rsidR="009F4375" w:rsidRPr="002240FE">
        <w:rPr>
          <w:rFonts w:ascii="Times New Roman" w:eastAsia="宋体" w:hAnsi="Times New Roman" w:cs="Times New Roman" w:hint="eastAsia"/>
          <w:szCs w:val="21"/>
          <w:lang w:eastAsia="zh-Hans"/>
        </w:rPr>
        <w:t>）</w:t>
      </w:r>
      <w:r w:rsidR="00932179" w:rsidRPr="002240FE">
        <w:rPr>
          <w:rFonts w:ascii="Times New Roman" w:eastAsia="宋体" w:hAnsi="Times New Roman" w:cs="Times New Roman" w:hint="eastAsia"/>
          <w:szCs w:val="21"/>
          <w:lang w:eastAsia="zh-Hans"/>
        </w:rPr>
        <w:t>和栏（</w:t>
      </w:r>
      <w:r w:rsidR="00932179" w:rsidRPr="002240FE">
        <w:rPr>
          <w:rFonts w:ascii="Times New Roman" w:eastAsia="宋体" w:hAnsi="Times New Roman" w:cs="Times New Roman" w:hint="eastAsia"/>
          <w:szCs w:val="21"/>
        </w:rPr>
        <w:t>III</w:t>
      </w:r>
      <w:r w:rsidR="00932179"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szCs w:val="21"/>
          <w:lang w:eastAsia="zh-Hans"/>
        </w:rPr>
        <w:t>中，</w:t>
      </w:r>
      <w:r w:rsidR="00126691" w:rsidRPr="002240FE">
        <w:rPr>
          <w:rFonts w:ascii="Times New Roman" w:eastAsia="宋体" w:hAnsi="Times New Roman" w:cs="Times New Roman"/>
          <w:szCs w:val="21"/>
          <w:lang w:eastAsia="zh-Hans"/>
        </w:rPr>
        <w:t>本文</w:t>
      </w:r>
      <w:r w:rsidR="009F4375" w:rsidRPr="002240FE">
        <w:rPr>
          <w:rFonts w:ascii="Times New Roman" w:eastAsia="宋体" w:hAnsi="Times New Roman" w:cs="Times New Roman" w:hint="eastAsia"/>
          <w:szCs w:val="21"/>
          <w:lang w:eastAsia="zh-Hans"/>
        </w:rPr>
        <w:t>进一步加入</w:t>
      </w:r>
      <w:r w:rsidR="00932179" w:rsidRPr="002240FE">
        <w:rPr>
          <w:rFonts w:ascii="Times New Roman" w:eastAsia="宋体" w:hAnsi="Times New Roman" w:cs="Times New Roman" w:hint="eastAsia"/>
          <w:szCs w:val="21"/>
        </w:rPr>
        <w:t>企业层面控制变量和行业年份固定效应</w:t>
      </w:r>
      <w:r w:rsidR="00D345B0" w:rsidRPr="002240FE">
        <w:rPr>
          <w:rFonts w:ascii="Times New Roman" w:eastAsia="宋体" w:hAnsi="Times New Roman" w:cs="Times New Roman"/>
          <w:szCs w:val="21"/>
          <w:lang w:eastAsia="zh-Hans"/>
        </w:rPr>
        <w:t>，</w:t>
      </w:r>
      <w:r w:rsidRPr="002240FE">
        <w:rPr>
          <w:rFonts w:ascii="Times New Roman" w:eastAsia="宋体" w:hAnsi="Times New Roman" w:cs="Times New Roman"/>
          <w:szCs w:val="21"/>
          <w:lang w:eastAsia="zh-Hans"/>
        </w:rPr>
        <w:t>发现</w:t>
      </w:r>
      <m:oMath>
        <m:r>
          <w:rPr>
            <w:rFonts w:ascii="Cambria Math" w:hAnsi="Cambria Math" w:cs="Times New Roman" w:hint="eastAsia"/>
            <w:szCs w:val="21"/>
          </w:rPr>
          <m:t>DT</m:t>
        </m:r>
      </m:oMath>
      <w:r w:rsidRPr="002240FE">
        <w:rPr>
          <w:rFonts w:ascii="Times New Roman" w:eastAsia="宋体" w:hAnsi="Times New Roman" w:cs="Times New Roman"/>
          <w:szCs w:val="21"/>
          <w:lang w:eastAsia="zh-Hans"/>
        </w:rPr>
        <w:t>的</w:t>
      </w:r>
      <w:r w:rsidR="009F4375" w:rsidRPr="002240FE">
        <w:rPr>
          <w:rFonts w:ascii="Times New Roman" w:eastAsia="宋体" w:hAnsi="Times New Roman" w:cs="Times New Roman" w:hint="eastAsia"/>
          <w:szCs w:val="21"/>
          <w:lang w:eastAsia="zh-Hans"/>
        </w:rPr>
        <w:t>回归</w:t>
      </w:r>
      <w:r w:rsidRPr="002240FE">
        <w:rPr>
          <w:rFonts w:ascii="Times New Roman" w:eastAsia="宋体" w:hAnsi="Times New Roman" w:cs="Times New Roman"/>
          <w:szCs w:val="21"/>
          <w:lang w:eastAsia="zh-Hans"/>
        </w:rPr>
        <w:t>系数</w:t>
      </w:r>
      <w:r w:rsidR="00CC4115" w:rsidRPr="002240FE">
        <w:rPr>
          <w:rFonts w:ascii="Times New Roman" w:eastAsia="宋体" w:hAnsi="Times New Roman" w:cs="Times New Roman" w:hint="eastAsia"/>
          <w:szCs w:val="21"/>
          <w:lang w:eastAsia="zh-Hans"/>
        </w:rPr>
        <w:t>依然</w:t>
      </w:r>
      <w:r w:rsidR="00D345B0" w:rsidRPr="002240FE">
        <w:rPr>
          <w:rFonts w:ascii="Times New Roman" w:eastAsia="宋体" w:hAnsi="Times New Roman" w:cs="Times New Roman"/>
          <w:szCs w:val="21"/>
          <w:lang w:eastAsia="zh-Hans"/>
        </w:rPr>
        <w:t>在</w:t>
      </w:r>
      <w:r w:rsidR="00D345B0" w:rsidRPr="002240FE">
        <w:rPr>
          <w:rFonts w:ascii="Times New Roman" w:eastAsia="宋体" w:hAnsi="Times New Roman" w:cs="Times New Roman"/>
          <w:szCs w:val="21"/>
          <w:lang w:eastAsia="zh-Hans"/>
        </w:rPr>
        <w:t>1%</w:t>
      </w:r>
      <w:r w:rsidR="00CC4115" w:rsidRPr="002240FE">
        <w:rPr>
          <w:rFonts w:ascii="Times New Roman" w:eastAsia="宋体" w:hAnsi="Times New Roman" w:cs="Times New Roman" w:hint="eastAsia"/>
          <w:szCs w:val="21"/>
          <w:lang w:eastAsia="zh-Hans"/>
        </w:rPr>
        <w:t>统计</w:t>
      </w:r>
      <w:r w:rsidR="00D345B0" w:rsidRPr="002240FE">
        <w:rPr>
          <w:rFonts w:ascii="Times New Roman" w:eastAsia="宋体" w:hAnsi="Times New Roman" w:cs="Times New Roman"/>
          <w:szCs w:val="21"/>
          <w:lang w:eastAsia="zh-Hans"/>
        </w:rPr>
        <w:t>水平上</w:t>
      </w:r>
      <w:r w:rsidRPr="002240FE">
        <w:rPr>
          <w:rFonts w:ascii="Times New Roman" w:eastAsia="宋体" w:hAnsi="Times New Roman" w:cs="Times New Roman"/>
          <w:szCs w:val="21"/>
          <w:lang w:eastAsia="zh-Hans"/>
        </w:rPr>
        <w:t>显著</w:t>
      </w:r>
      <w:r w:rsidR="00D84B78" w:rsidRPr="002240FE">
        <w:rPr>
          <w:rFonts w:ascii="Times New Roman" w:eastAsia="宋体" w:hAnsi="Times New Roman" w:cs="Times New Roman" w:hint="eastAsia"/>
          <w:szCs w:val="21"/>
          <w:lang w:eastAsia="zh-Hans"/>
        </w:rPr>
        <w:t>为正，</w:t>
      </w:r>
      <w:r w:rsidR="004F7B56" w:rsidRPr="002240FE">
        <w:rPr>
          <w:rFonts w:ascii="Times New Roman" w:eastAsia="宋体" w:hAnsi="Times New Roman" w:cs="Times New Roman" w:hint="eastAsia"/>
          <w:szCs w:val="21"/>
          <w:lang w:eastAsia="zh-Hans"/>
        </w:rPr>
        <w:t>说明参与数字化转型后，企业债务融资成本水平下降。</w:t>
      </w:r>
      <w:r w:rsidR="004F7B56" w:rsidRPr="002240FE">
        <w:rPr>
          <w:rFonts w:ascii="Times New Roman" w:eastAsia="宋体" w:hAnsi="Times New Roman" w:cs="Times New Roman" w:hint="eastAsia"/>
          <w:szCs w:val="21"/>
        </w:rPr>
        <w:t>考虑到不同变量之间的量纲差异，本文对所有回归变量进行标准化处理</w:t>
      </w:r>
      <w:r w:rsidR="00A1028E" w:rsidRPr="002240FE">
        <w:rPr>
          <w:rFonts w:ascii="Times New Roman" w:eastAsia="宋体" w:hAnsi="Times New Roman" w:cs="Times New Roman" w:hint="eastAsia"/>
          <w:szCs w:val="21"/>
        </w:rPr>
        <w:t>，重新栏（</w:t>
      </w:r>
      <w:r w:rsidR="00A1028E" w:rsidRPr="002240FE">
        <w:rPr>
          <w:rFonts w:ascii="Times New Roman" w:eastAsia="宋体" w:hAnsi="Times New Roman" w:cs="Times New Roman" w:hint="eastAsia"/>
          <w:szCs w:val="21"/>
        </w:rPr>
        <w:t>III</w:t>
      </w:r>
      <w:r w:rsidR="00A1028E" w:rsidRPr="002240FE">
        <w:rPr>
          <w:rFonts w:ascii="Times New Roman" w:eastAsia="宋体" w:hAnsi="Times New Roman" w:cs="Times New Roman" w:hint="eastAsia"/>
          <w:szCs w:val="21"/>
        </w:rPr>
        <w:t>）中的回归。如栏（</w:t>
      </w:r>
      <w:r w:rsidR="00A1028E" w:rsidRPr="002240FE">
        <w:rPr>
          <w:rFonts w:ascii="Times New Roman" w:eastAsia="宋体" w:hAnsi="Times New Roman" w:cs="Times New Roman" w:hint="eastAsia"/>
          <w:szCs w:val="21"/>
        </w:rPr>
        <w:t>IV</w:t>
      </w:r>
      <w:r w:rsidR="00A1028E" w:rsidRPr="002240FE">
        <w:rPr>
          <w:rFonts w:ascii="Times New Roman" w:eastAsia="宋体" w:hAnsi="Times New Roman" w:cs="Times New Roman" w:hint="eastAsia"/>
          <w:szCs w:val="21"/>
        </w:rPr>
        <w:t>）所示</w:t>
      </w:r>
      <w:r w:rsidR="0040535D" w:rsidRPr="002240FE">
        <w:rPr>
          <w:rFonts w:ascii="Times New Roman" w:eastAsia="宋体" w:hAnsi="Times New Roman" w:cs="Times New Roman" w:hint="eastAsia"/>
          <w:szCs w:val="21"/>
        </w:rPr>
        <w:t>，估计系数值为</w:t>
      </w:r>
      <w:r w:rsidR="0040535D" w:rsidRPr="002240FE">
        <w:rPr>
          <w:rFonts w:ascii="Times New Roman" w:eastAsia="宋体" w:hAnsi="Times New Roman" w:cs="Times New Roman" w:hint="eastAsia"/>
          <w:szCs w:val="21"/>
        </w:rPr>
        <w:t>-</w:t>
      </w:r>
      <w:r w:rsidR="0040535D" w:rsidRPr="002240FE">
        <w:rPr>
          <w:rFonts w:ascii="Times New Roman" w:eastAsia="宋体" w:hAnsi="Times New Roman" w:cs="Times New Roman"/>
          <w:szCs w:val="21"/>
        </w:rPr>
        <w:t>0.022</w:t>
      </w:r>
      <w:r w:rsidR="0040535D" w:rsidRPr="002240FE">
        <w:rPr>
          <w:rFonts w:ascii="Times New Roman" w:eastAsia="宋体" w:hAnsi="Times New Roman" w:cs="Times New Roman" w:hint="eastAsia"/>
          <w:szCs w:val="21"/>
        </w:rPr>
        <w:t>，</w:t>
      </w:r>
      <w:r w:rsidRPr="002240FE">
        <w:rPr>
          <w:rFonts w:ascii="Times New Roman" w:eastAsia="宋体" w:hAnsi="Times New Roman" w:cs="Times New Roman"/>
          <w:szCs w:val="21"/>
          <w:lang w:eastAsia="zh-Hans"/>
        </w:rPr>
        <w:t>数字化资产</w:t>
      </w:r>
      <w:r w:rsidR="00932179" w:rsidRPr="002240FE">
        <w:rPr>
          <w:rFonts w:ascii="Times New Roman" w:eastAsia="宋体" w:hAnsi="Times New Roman" w:cs="Times New Roman" w:hint="eastAsia"/>
          <w:szCs w:val="21"/>
          <w:lang w:eastAsia="zh-Hans"/>
        </w:rPr>
        <w:t>增加值</w:t>
      </w:r>
      <w:r w:rsidRPr="002240FE">
        <w:rPr>
          <w:rFonts w:ascii="Times New Roman" w:eastAsia="宋体" w:hAnsi="Times New Roman" w:cs="Times New Roman"/>
          <w:szCs w:val="21"/>
          <w:lang w:eastAsia="zh-Hans"/>
        </w:rPr>
        <w:t>占总</w:t>
      </w:r>
      <w:r w:rsidR="00932179" w:rsidRPr="002240FE">
        <w:rPr>
          <w:rFonts w:ascii="Times New Roman" w:eastAsia="宋体" w:hAnsi="Times New Roman" w:cs="Times New Roman" w:hint="eastAsia"/>
          <w:szCs w:val="21"/>
          <w:lang w:eastAsia="zh-Hans"/>
        </w:rPr>
        <w:t>无形</w:t>
      </w:r>
      <w:r w:rsidRPr="002240FE">
        <w:rPr>
          <w:rFonts w:ascii="Times New Roman" w:eastAsia="宋体" w:hAnsi="Times New Roman" w:cs="Times New Roman"/>
          <w:szCs w:val="21"/>
          <w:lang w:eastAsia="zh-Hans"/>
        </w:rPr>
        <w:t>资产的比例每</w:t>
      </w:r>
      <w:r w:rsidR="0040535D" w:rsidRPr="002240FE">
        <w:rPr>
          <w:rFonts w:ascii="Times New Roman" w:eastAsia="宋体" w:hAnsi="Times New Roman" w:cs="Times New Roman" w:hint="eastAsia"/>
          <w:szCs w:val="21"/>
          <w:lang w:eastAsia="zh-Hans"/>
        </w:rPr>
        <w:t>提高</w:t>
      </w:r>
      <w:r w:rsidR="0040535D" w:rsidRPr="002240FE">
        <w:rPr>
          <w:rFonts w:ascii="Times New Roman" w:eastAsia="宋体" w:hAnsi="Times New Roman" w:cs="Times New Roman" w:hint="eastAsia"/>
          <w:szCs w:val="21"/>
        </w:rPr>
        <w:t>1</w:t>
      </w:r>
      <w:r w:rsidR="0040535D" w:rsidRPr="002240FE">
        <w:rPr>
          <w:rFonts w:ascii="Times New Roman" w:eastAsia="宋体" w:hAnsi="Times New Roman" w:cs="Times New Roman" w:hint="eastAsia"/>
          <w:szCs w:val="21"/>
        </w:rPr>
        <w:t>倍的标准差</w:t>
      </w:r>
      <w:r w:rsidRPr="002240FE">
        <w:rPr>
          <w:rFonts w:ascii="Times New Roman" w:eastAsia="宋体" w:hAnsi="Times New Roman" w:cs="Times New Roman"/>
          <w:szCs w:val="21"/>
          <w:lang w:eastAsia="zh-Hans"/>
        </w:rPr>
        <w:t>，利息支出占总负债的比例</w:t>
      </w:r>
      <w:r w:rsidR="00C1506D" w:rsidRPr="002240FE">
        <w:rPr>
          <w:rFonts w:ascii="Times New Roman" w:eastAsia="宋体" w:hAnsi="Times New Roman" w:cs="Times New Roman" w:hint="eastAsia"/>
          <w:szCs w:val="21"/>
        </w:rPr>
        <w:t>减少</w:t>
      </w:r>
      <w:r w:rsidR="0040535D" w:rsidRPr="002240FE">
        <w:rPr>
          <w:rFonts w:ascii="Times New Roman" w:eastAsia="宋体" w:hAnsi="Times New Roman" w:cs="Times New Roman" w:hint="eastAsia"/>
          <w:szCs w:val="21"/>
        </w:rPr>
        <w:t>0</w:t>
      </w:r>
      <w:r w:rsidR="0040535D" w:rsidRPr="002240FE">
        <w:rPr>
          <w:rFonts w:ascii="Times New Roman" w:eastAsia="宋体" w:hAnsi="Times New Roman" w:cs="Times New Roman"/>
          <w:szCs w:val="21"/>
        </w:rPr>
        <w:t>.022</w:t>
      </w:r>
      <w:r w:rsidR="0040535D" w:rsidRPr="002240FE">
        <w:rPr>
          <w:rFonts w:ascii="Times New Roman" w:eastAsia="宋体" w:hAnsi="Times New Roman" w:cs="Times New Roman" w:hint="eastAsia"/>
          <w:szCs w:val="21"/>
        </w:rPr>
        <w:t>倍的标准差</w:t>
      </w:r>
      <w:r w:rsidR="0040535D" w:rsidRPr="002240FE">
        <w:rPr>
          <w:rFonts w:ascii="Times New Roman" w:eastAsia="宋体" w:hAnsi="Times New Roman" w:cs="Times New Roman" w:hint="eastAsia"/>
          <w:szCs w:val="21"/>
          <w:lang w:eastAsia="zh-Hans"/>
        </w:rPr>
        <w:t>。</w:t>
      </w:r>
      <w:r w:rsidR="00A55214" w:rsidRPr="002240FE">
        <w:rPr>
          <w:rFonts w:ascii="Times New Roman" w:eastAsia="宋体" w:hAnsi="Times New Roman" w:cs="Times New Roman" w:hint="eastAsia"/>
          <w:szCs w:val="21"/>
          <w:lang w:eastAsia="zh-Hans"/>
        </w:rPr>
        <w:t>在</w:t>
      </w:r>
      <w:r w:rsidR="00932179" w:rsidRPr="002240FE">
        <w:rPr>
          <w:rFonts w:ascii="Times New Roman" w:eastAsia="宋体" w:hAnsi="Times New Roman" w:cs="Times New Roman" w:hint="eastAsia"/>
          <w:szCs w:val="21"/>
          <w:lang w:eastAsia="zh-Hans"/>
        </w:rPr>
        <w:t>依次添加控制变量和虚拟变量</w:t>
      </w:r>
      <w:r w:rsidR="00A55214" w:rsidRPr="002240FE">
        <w:rPr>
          <w:rFonts w:ascii="Times New Roman" w:eastAsia="宋体" w:hAnsi="Times New Roman" w:cs="Times New Roman" w:hint="eastAsia"/>
          <w:szCs w:val="21"/>
          <w:lang w:eastAsia="zh-Hans"/>
        </w:rPr>
        <w:t>之后，</w:t>
      </w:r>
      <w:r w:rsidR="00A55214" w:rsidRPr="002240FE">
        <w:rPr>
          <w:rFonts w:ascii="Times New Roman" w:eastAsia="宋体" w:hAnsi="Times New Roman" w:cs="Times New Roman" w:hint="eastAsia"/>
          <w:szCs w:val="21"/>
        </w:rPr>
        <w:t>解释变量</w:t>
      </w:r>
      <w:r w:rsidR="00A55214" w:rsidRPr="002240FE">
        <w:rPr>
          <w:rFonts w:ascii="Times New Roman" w:eastAsia="宋体" w:hAnsi="Times New Roman" w:cs="Times New Roman" w:hint="eastAsia"/>
          <w:szCs w:val="21"/>
          <w:lang w:eastAsia="zh-Hans"/>
        </w:rPr>
        <w:t>的系数绝对值变小，说明</w:t>
      </w:r>
      <w:r w:rsidR="00932179" w:rsidRPr="002240FE">
        <w:rPr>
          <w:rFonts w:ascii="Times New Roman" w:eastAsia="宋体" w:hAnsi="Times New Roman" w:cs="Times New Roman" w:hint="eastAsia"/>
          <w:szCs w:val="21"/>
          <w:lang w:eastAsia="zh-Hans"/>
        </w:rPr>
        <w:t>选定的控制变量和</w:t>
      </w:r>
      <w:r w:rsidR="00A55214" w:rsidRPr="002240FE">
        <w:rPr>
          <w:rFonts w:ascii="Times New Roman" w:eastAsia="宋体" w:hAnsi="Times New Roman" w:cs="Times New Roman" w:hint="eastAsia"/>
          <w:szCs w:val="21"/>
          <w:lang w:eastAsia="zh-Hans"/>
        </w:rPr>
        <w:t>固定效应可较好地吸收不可观测因素对企业融资成本的影响。</w:t>
      </w:r>
      <w:r w:rsidR="00932179" w:rsidRPr="002240FE">
        <w:rPr>
          <w:rFonts w:ascii="Times New Roman" w:eastAsia="宋体" w:hAnsi="Times New Roman" w:cs="Times New Roman"/>
          <w:szCs w:val="21"/>
          <w:lang w:eastAsia="zh-Hans"/>
        </w:rPr>
        <w:t>重复</w:t>
      </w:r>
      <w:r w:rsidR="00932179" w:rsidRPr="002240FE">
        <w:rPr>
          <w:rFonts w:ascii="Times New Roman" w:eastAsia="宋体" w:hAnsi="Times New Roman" w:cs="Times New Roman" w:hint="eastAsia"/>
          <w:szCs w:val="21"/>
          <w:lang w:eastAsia="zh-Hans"/>
        </w:rPr>
        <w:t>栏（</w:t>
      </w:r>
      <w:r w:rsidR="00932179" w:rsidRPr="002240FE">
        <w:rPr>
          <w:rFonts w:ascii="Times New Roman" w:eastAsia="宋体" w:hAnsi="Times New Roman" w:cs="Times New Roman" w:hint="eastAsia"/>
          <w:szCs w:val="21"/>
          <w:lang w:eastAsia="zh-Hans"/>
        </w:rPr>
        <w:t>I</w:t>
      </w:r>
      <w:r w:rsidR="00932179" w:rsidRPr="002240FE">
        <w:rPr>
          <w:rFonts w:ascii="Times New Roman" w:eastAsia="宋体" w:hAnsi="Times New Roman" w:cs="Times New Roman" w:hint="eastAsia"/>
          <w:szCs w:val="21"/>
          <w:lang w:eastAsia="zh-Hans"/>
        </w:rPr>
        <w:t>）</w:t>
      </w:r>
      <w:r w:rsidR="00932179" w:rsidRPr="002240FE">
        <w:rPr>
          <w:rFonts w:ascii="Times New Roman" w:eastAsia="宋体" w:hAnsi="Times New Roman" w:cs="Times New Roman" w:hint="eastAsia"/>
          <w:szCs w:val="21"/>
        </w:rPr>
        <w:t>—</w:t>
      </w:r>
      <w:r w:rsidR="00932179" w:rsidRPr="002240FE">
        <w:rPr>
          <w:rFonts w:ascii="Times New Roman" w:eastAsia="宋体" w:hAnsi="Times New Roman" w:cs="Times New Roman" w:hint="eastAsia"/>
          <w:szCs w:val="21"/>
          <w:lang w:eastAsia="zh-Hans"/>
        </w:rPr>
        <w:t>栏（</w:t>
      </w:r>
      <w:r w:rsidR="00932179" w:rsidRPr="002240FE">
        <w:rPr>
          <w:rFonts w:ascii="Times New Roman" w:eastAsia="宋体" w:hAnsi="Times New Roman" w:cs="Times New Roman" w:hint="eastAsia"/>
          <w:szCs w:val="21"/>
          <w:lang w:eastAsia="zh-Hans"/>
        </w:rPr>
        <w:t>I</w:t>
      </w:r>
      <w:r w:rsidR="0040535D" w:rsidRPr="002240FE">
        <w:rPr>
          <w:rFonts w:ascii="Times New Roman" w:eastAsia="宋体" w:hAnsi="Times New Roman" w:cs="Times New Roman"/>
          <w:szCs w:val="21"/>
          <w:lang w:eastAsia="zh-Hans"/>
        </w:rPr>
        <w:t>V</w:t>
      </w:r>
      <w:r w:rsidR="00932179" w:rsidRPr="002240FE">
        <w:rPr>
          <w:rFonts w:ascii="Times New Roman" w:eastAsia="宋体" w:hAnsi="Times New Roman" w:cs="Times New Roman" w:hint="eastAsia"/>
          <w:szCs w:val="21"/>
          <w:lang w:eastAsia="zh-Hans"/>
        </w:rPr>
        <w:t>）中</w:t>
      </w:r>
      <w:r w:rsidR="00932179" w:rsidRPr="002240FE">
        <w:rPr>
          <w:rFonts w:ascii="Times New Roman" w:eastAsia="宋体" w:hAnsi="Times New Roman" w:cs="Times New Roman"/>
          <w:szCs w:val="21"/>
          <w:lang w:eastAsia="zh-Hans"/>
        </w:rPr>
        <w:t>的回归，将因变量</w:t>
      </w:r>
      <m:oMath>
        <m:r>
          <w:rPr>
            <w:rFonts w:ascii="Cambria Math" w:eastAsia="宋体" w:hAnsi="Cambria Math" w:cs="Times New Roman"/>
            <w:szCs w:val="21"/>
            <w:lang w:eastAsia="zh-Hans"/>
          </w:rPr>
          <m:t>Cost1</m:t>
        </m:r>
      </m:oMath>
      <w:r w:rsidR="00932179" w:rsidRPr="002240FE">
        <w:rPr>
          <w:rFonts w:ascii="Times New Roman" w:eastAsia="宋体" w:hAnsi="Times New Roman" w:cs="Times New Roman"/>
          <w:szCs w:val="21"/>
          <w:lang w:eastAsia="zh-Hans"/>
        </w:rPr>
        <w:t>替换为</w:t>
      </w:r>
      <m:oMath>
        <m:r>
          <w:rPr>
            <w:rFonts w:ascii="Cambria Math" w:eastAsia="宋体" w:hAnsi="Cambria Math" w:cs="Times New Roman"/>
            <w:szCs w:val="21"/>
            <w:lang w:eastAsia="zh-Hans"/>
          </w:rPr>
          <m:t>Cost2</m:t>
        </m:r>
      </m:oMath>
      <w:r w:rsidR="00932179" w:rsidRPr="002240FE">
        <w:rPr>
          <w:rFonts w:ascii="Times New Roman" w:eastAsia="宋体" w:hAnsi="Times New Roman" w:cs="Times New Roman" w:hint="eastAsia"/>
          <w:szCs w:val="21"/>
          <w:lang w:eastAsia="zh-Hans"/>
        </w:rPr>
        <w:t>，回归结果汇报于</w:t>
      </w:r>
      <w:r w:rsidR="00932179" w:rsidRPr="002240FE">
        <w:rPr>
          <w:rFonts w:ascii="Times New Roman" w:eastAsia="宋体" w:hAnsi="Times New Roman" w:cs="Times New Roman"/>
          <w:szCs w:val="21"/>
          <w:lang w:eastAsia="zh-Hans"/>
        </w:rPr>
        <w:t>栏（</w:t>
      </w:r>
      <w:r w:rsidR="00932179" w:rsidRPr="002240FE">
        <w:rPr>
          <w:rFonts w:ascii="Times New Roman" w:eastAsia="宋体" w:hAnsi="Times New Roman" w:cs="Times New Roman"/>
          <w:szCs w:val="21"/>
          <w:lang w:eastAsia="zh-Hans"/>
        </w:rPr>
        <w:t>V</w:t>
      </w:r>
      <w:r w:rsidR="00932179" w:rsidRPr="002240FE">
        <w:rPr>
          <w:rFonts w:ascii="Times New Roman" w:eastAsia="宋体" w:hAnsi="Times New Roman" w:cs="Times New Roman"/>
          <w:szCs w:val="21"/>
          <w:lang w:eastAsia="zh-Hans"/>
        </w:rPr>
        <w:t>）</w:t>
      </w:r>
      <w:r w:rsidR="00932179" w:rsidRPr="002240FE">
        <w:rPr>
          <w:rFonts w:ascii="Times New Roman" w:eastAsia="宋体" w:hAnsi="Times New Roman" w:cs="Times New Roman" w:hint="eastAsia"/>
          <w:szCs w:val="21"/>
        </w:rPr>
        <w:t>—</w:t>
      </w:r>
      <w:r w:rsidR="00932179" w:rsidRPr="002240FE">
        <w:rPr>
          <w:rFonts w:ascii="Times New Roman" w:eastAsia="宋体" w:hAnsi="Times New Roman" w:cs="Times New Roman"/>
          <w:szCs w:val="21"/>
          <w:lang w:eastAsia="zh-Hans"/>
        </w:rPr>
        <w:t>栏（</w:t>
      </w:r>
      <w:r w:rsidR="00932179" w:rsidRPr="002240FE">
        <w:rPr>
          <w:rFonts w:ascii="Times New Roman" w:eastAsia="宋体" w:hAnsi="Times New Roman" w:cs="Times New Roman"/>
          <w:szCs w:val="21"/>
          <w:lang w:eastAsia="zh-Hans"/>
        </w:rPr>
        <w:t>V</w:t>
      </w:r>
      <w:r w:rsidR="0040535D" w:rsidRPr="002240FE">
        <w:rPr>
          <w:rFonts w:ascii="Times New Roman" w:eastAsia="宋体" w:hAnsi="Times New Roman" w:cs="Times New Roman"/>
          <w:szCs w:val="21"/>
          <w:lang w:eastAsia="zh-Hans"/>
        </w:rPr>
        <w:t>II</w:t>
      </w:r>
      <w:r w:rsidR="00932179" w:rsidRPr="002240FE">
        <w:rPr>
          <w:rFonts w:ascii="Times New Roman" w:eastAsia="宋体" w:hAnsi="Times New Roman" w:cs="Times New Roman"/>
          <w:szCs w:val="21"/>
          <w:lang w:eastAsia="zh-Hans"/>
        </w:rPr>
        <w:t>I</w:t>
      </w:r>
      <w:r w:rsidR="00932179" w:rsidRPr="002240FE">
        <w:rPr>
          <w:rFonts w:ascii="Times New Roman" w:eastAsia="宋体" w:hAnsi="Times New Roman" w:cs="Times New Roman"/>
          <w:szCs w:val="21"/>
          <w:lang w:eastAsia="zh-Hans"/>
        </w:rPr>
        <w:t>）。结果表明，数字化转型显著降低了企业的融资成本。</w:t>
      </w:r>
    </w:p>
    <w:p w14:paraId="72588913" w14:textId="1147A587" w:rsidR="006F7FED" w:rsidRPr="002240FE" w:rsidRDefault="00FA6655"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szCs w:val="21"/>
          <w:lang w:eastAsia="zh-Hans"/>
        </w:rPr>
        <w:t>控制变量中，</w:t>
      </w:r>
      <w:r w:rsidR="00CA13A0" w:rsidRPr="002240FE">
        <w:rPr>
          <w:rFonts w:ascii="Times New Roman" w:eastAsia="宋体" w:hAnsi="Times New Roman" w:cs="Times New Roman" w:hint="eastAsia"/>
          <w:szCs w:val="21"/>
          <w:lang w:eastAsia="zh-Hans"/>
        </w:rPr>
        <w:t>资产负债率</w:t>
      </w:r>
      <m:oMath>
        <m:r>
          <w:rPr>
            <w:rFonts w:ascii="Cambria Math" w:hAnsi="Cambria Math" w:cs="Times New Roman" w:hint="eastAsia"/>
            <w:szCs w:val="21"/>
          </w:rPr>
          <m:t>Lev</m:t>
        </m:r>
      </m:oMath>
      <w:r w:rsidR="00CA13A0" w:rsidRPr="002240FE">
        <w:rPr>
          <w:rFonts w:ascii="Times New Roman" w:eastAsia="宋体" w:hAnsi="Times New Roman" w:cs="Times New Roman" w:hint="eastAsia"/>
          <w:szCs w:val="21"/>
        </w:rPr>
        <w:t>与融资成本呈正相关关系。较高</w:t>
      </w:r>
      <w:r w:rsidR="001A1546" w:rsidRPr="002240FE">
        <w:rPr>
          <w:rFonts w:ascii="Times New Roman" w:eastAsia="宋体" w:hAnsi="Times New Roman" w:cs="Times New Roman" w:hint="eastAsia"/>
          <w:szCs w:val="21"/>
        </w:rPr>
        <w:t>的负债率</w:t>
      </w:r>
      <w:r w:rsidR="00CA13A0" w:rsidRPr="002240FE">
        <w:rPr>
          <w:rFonts w:ascii="Times New Roman" w:eastAsia="宋体" w:hAnsi="Times New Roman" w:cs="Times New Roman" w:hint="eastAsia"/>
          <w:szCs w:val="21"/>
        </w:rPr>
        <w:t>意味着</w:t>
      </w:r>
      <w:r w:rsidR="001A1546" w:rsidRPr="002240FE">
        <w:rPr>
          <w:rFonts w:ascii="Times New Roman" w:eastAsia="宋体" w:hAnsi="Times New Roman" w:cs="Times New Roman" w:hint="eastAsia"/>
          <w:szCs w:val="21"/>
        </w:rPr>
        <w:t>较高的财务风险</w:t>
      </w:r>
      <w:r w:rsidR="001442BE" w:rsidRPr="002240FE">
        <w:rPr>
          <w:rFonts w:ascii="Times New Roman" w:eastAsia="宋体" w:hAnsi="Times New Roman" w:cs="Times New Roman" w:hint="eastAsia"/>
          <w:szCs w:val="21"/>
        </w:rPr>
        <w:t>（于富生等，</w:t>
      </w:r>
      <w:r w:rsidR="001442BE" w:rsidRPr="002240FE">
        <w:rPr>
          <w:rFonts w:ascii="Times New Roman" w:eastAsia="宋体" w:hAnsi="Times New Roman" w:cs="Times New Roman" w:hint="eastAsia"/>
          <w:szCs w:val="21"/>
        </w:rPr>
        <w:t>2</w:t>
      </w:r>
      <w:r w:rsidR="001442BE" w:rsidRPr="002240FE">
        <w:rPr>
          <w:rFonts w:ascii="Times New Roman" w:eastAsia="宋体" w:hAnsi="Times New Roman" w:cs="Times New Roman"/>
          <w:szCs w:val="21"/>
        </w:rPr>
        <w:t>008</w:t>
      </w:r>
      <w:r w:rsidR="001442BE" w:rsidRPr="002240FE">
        <w:rPr>
          <w:rFonts w:ascii="Times New Roman" w:eastAsia="宋体" w:hAnsi="Times New Roman" w:cs="Times New Roman" w:hint="eastAsia"/>
          <w:szCs w:val="21"/>
        </w:rPr>
        <w:t>）</w:t>
      </w:r>
      <w:r w:rsidR="001A1546" w:rsidRPr="002240FE">
        <w:rPr>
          <w:rFonts w:ascii="Times New Roman" w:eastAsia="宋体" w:hAnsi="Times New Roman" w:cs="Times New Roman" w:hint="eastAsia"/>
          <w:szCs w:val="21"/>
        </w:rPr>
        <w:t>。金融机构倾向于要求更高的贷款价格</w:t>
      </w:r>
      <w:r w:rsidR="0038636D" w:rsidRPr="002240FE">
        <w:rPr>
          <w:rFonts w:ascii="Times New Roman" w:eastAsia="宋体" w:hAnsi="Times New Roman" w:cs="Times New Roman" w:hint="eastAsia"/>
          <w:szCs w:val="21"/>
        </w:rPr>
        <w:t>作为</w:t>
      </w:r>
      <w:r w:rsidR="001A1546" w:rsidRPr="002240FE">
        <w:rPr>
          <w:rFonts w:ascii="Times New Roman" w:eastAsia="宋体" w:hAnsi="Times New Roman" w:cs="Times New Roman" w:hint="eastAsia"/>
          <w:szCs w:val="21"/>
        </w:rPr>
        <w:t>补偿，因此回归结果符合预期。</w:t>
      </w:r>
      <m:oMath>
        <m:r>
          <w:rPr>
            <w:rFonts w:ascii="Cambria Math" w:hAnsi="Cambria Math" w:cs="Times New Roman"/>
            <w:szCs w:val="21"/>
          </w:rPr>
          <m:t>Opearting</m:t>
        </m:r>
      </m:oMath>
      <w:r w:rsidR="00007D9C" w:rsidRPr="002240FE">
        <w:rPr>
          <w:rFonts w:ascii="Times New Roman" w:eastAsia="宋体" w:hAnsi="Times New Roman" w:cs="Times New Roman" w:hint="eastAsia"/>
          <w:szCs w:val="21"/>
        </w:rPr>
        <w:t>和</w:t>
      </w:r>
      <m:oMath>
        <m:r>
          <w:rPr>
            <w:rFonts w:ascii="Cambria Math" w:hAnsi="Cambria Math" w:cs="Times New Roman" w:hint="eastAsia"/>
            <w:szCs w:val="21"/>
          </w:rPr>
          <m:t>Growt</m:t>
        </m:r>
        <m:r>
          <w:rPr>
            <w:rFonts w:ascii="Cambria Math" w:eastAsia="MS Gothic" w:hAnsi="Cambria Math" w:cs="MS Gothic"/>
            <w:szCs w:val="21"/>
          </w:rPr>
          <m:t>h</m:t>
        </m:r>
      </m:oMath>
      <w:r w:rsidRPr="002240FE">
        <w:rPr>
          <w:rFonts w:ascii="Times New Roman" w:eastAsia="宋体" w:hAnsi="Times New Roman" w:cs="Times New Roman"/>
          <w:szCs w:val="21"/>
          <w:lang w:eastAsia="zh-Hans"/>
        </w:rPr>
        <w:t>的估计系数</w:t>
      </w:r>
      <w:r w:rsidR="00007D9C" w:rsidRPr="002240FE">
        <w:rPr>
          <w:rFonts w:ascii="Times New Roman" w:eastAsia="宋体" w:hAnsi="Times New Roman" w:cs="Times New Roman" w:hint="eastAsia"/>
          <w:szCs w:val="21"/>
          <w:lang w:eastAsia="zh-Hans"/>
        </w:rPr>
        <w:t>在回归中多数</w:t>
      </w:r>
      <w:r w:rsidRPr="002240FE">
        <w:rPr>
          <w:rFonts w:ascii="Times New Roman" w:eastAsia="宋体" w:hAnsi="Times New Roman" w:cs="Times New Roman"/>
          <w:szCs w:val="21"/>
          <w:lang w:eastAsia="zh-Hans"/>
        </w:rPr>
        <w:t>显著为负，说明</w:t>
      </w:r>
      <w:r w:rsidR="0016161C" w:rsidRPr="002240FE">
        <w:rPr>
          <w:rFonts w:ascii="Times New Roman" w:eastAsia="宋体" w:hAnsi="Times New Roman" w:cs="Times New Roman" w:hint="eastAsia"/>
          <w:szCs w:val="21"/>
          <w:lang w:eastAsia="zh-Hans"/>
        </w:rPr>
        <w:t>财务状况改善有利于行为信贷融资增进效应，这与李建军</w:t>
      </w:r>
      <w:r w:rsidR="001E4306" w:rsidRPr="002240FE">
        <w:rPr>
          <w:rFonts w:ascii="Times New Roman" w:eastAsia="宋体" w:hAnsi="Times New Roman" w:cs="Times New Roman" w:hint="eastAsia"/>
          <w:szCs w:val="21"/>
          <w:lang w:eastAsia="zh-Hans"/>
        </w:rPr>
        <w:t>、</w:t>
      </w:r>
      <w:r w:rsidR="0016161C" w:rsidRPr="002240FE">
        <w:rPr>
          <w:rFonts w:ascii="Times New Roman" w:eastAsia="宋体" w:hAnsi="Times New Roman" w:cs="Times New Roman"/>
          <w:szCs w:val="21"/>
          <w:lang w:eastAsia="zh-Hans"/>
        </w:rPr>
        <w:t>李俊成</w:t>
      </w:r>
      <w:r w:rsidR="0016161C" w:rsidRPr="002240FE">
        <w:rPr>
          <w:rFonts w:ascii="Times New Roman" w:eastAsia="宋体" w:hAnsi="Times New Roman" w:cs="Times New Roman" w:hint="eastAsia"/>
          <w:szCs w:val="21"/>
          <w:lang w:eastAsia="zh-Hans"/>
        </w:rPr>
        <w:t>（</w:t>
      </w:r>
      <w:r w:rsidR="0016161C" w:rsidRPr="002240FE">
        <w:rPr>
          <w:rFonts w:ascii="Times New Roman" w:eastAsia="宋体" w:hAnsi="Times New Roman" w:cs="Times New Roman" w:hint="eastAsia"/>
          <w:szCs w:val="21"/>
        </w:rPr>
        <w:t>2</w:t>
      </w:r>
      <w:r w:rsidR="0016161C" w:rsidRPr="002240FE">
        <w:rPr>
          <w:rFonts w:ascii="Times New Roman" w:eastAsia="宋体" w:hAnsi="Times New Roman" w:cs="Times New Roman"/>
          <w:szCs w:val="21"/>
        </w:rPr>
        <w:t>020</w:t>
      </w:r>
      <w:r w:rsidR="0016161C" w:rsidRPr="002240FE">
        <w:rPr>
          <w:rFonts w:ascii="Times New Roman" w:eastAsia="宋体" w:hAnsi="Times New Roman" w:cs="Times New Roman" w:hint="eastAsia"/>
          <w:szCs w:val="21"/>
          <w:lang w:eastAsia="zh-Hans"/>
        </w:rPr>
        <w:t>）的研究一致</w:t>
      </w:r>
      <w:r w:rsidRPr="002240FE">
        <w:rPr>
          <w:rFonts w:ascii="Times New Roman" w:eastAsia="宋体" w:hAnsi="Times New Roman" w:cs="Times New Roman"/>
          <w:szCs w:val="21"/>
          <w:lang w:eastAsia="zh-Hans"/>
        </w:rPr>
        <w:t>。</w:t>
      </w:r>
      <w:r w:rsidR="0016161C" w:rsidRPr="002240FE">
        <w:rPr>
          <w:rFonts w:ascii="Times New Roman" w:eastAsia="宋体" w:hAnsi="Times New Roman" w:cs="Times New Roman" w:hint="eastAsia"/>
          <w:szCs w:val="21"/>
          <w:lang w:eastAsia="zh-Hans"/>
        </w:rPr>
        <w:t>有形资产可为企业提供</w:t>
      </w:r>
      <w:r w:rsidR="0080201C" w:rsidRPr="002240FE">
        <w:rPr>
          <w:rFonts w:ascii="Times New Roman" w:eastAsia="宋体" w:hAnsi="Times New Roman" w:cs="Times New Roman" w:hint="eastAsia"/>
          <w:szCs w:val="21"/>
        </w:rPr>
        <w:t>贷款抵押的资质（</w:t>
      </w:r>
      <w:r w:rsidR="0080201C" w:rsidRPr="002240FE">
        <w:rPr>
          <w:rFonts w:ascii="Times New Roman" w:eastAsia="宋体" w:hAnsi="Times New Roman" w:cs="Times New Roman"/>
          <w:szCs w:val="21"/>
        </w:rPr>
        <w:t xml:space="preserve">Aivazian </w:t>
      </w:r>
      <w:r w:rsidR="0080201C" w:rsidRPr="002240FE">
        <w:rPr>
          <w:rFonts w:ascii="Times New Roman" w:eastAsia="宋体" w:hAnsi="Times New Roman" w:cs="Times New Roman" w:hint="eastAsia"/>
          <w:szCs w:val="21"/>
        </w:rPr>
        <w:t>e</w:t>
      </w:r>
      <w:r w:rsidR="0080201C" w:rsidRPr="002240FE">
        <w:rPr>
          <w:rFonts w:ascii="Times New Roman" w:eastAsia="宋体" w:hAnsi="Times New Roman" w:cs="Times New Roman"/>
          <w:szCs w:val="21"/>
        </w:rPr>
        <w:t>t al, 2015</w:t>
      </w:r>
      <w:r w:rsidR="0080201C" w:rsidRPr="002240FE">
        <w:rPr>
          <w:rFonts w:ascii="Times New Roman" w:eastAsia="宋体" w:hAnsi="Times New Roman" w:cs="Times New Roman" w:hint="eastAsia"/>
          <w:szCs w:val="21"/>
        </w:rPr>
        <w:t>）。资产有形性越高</w:t>
      </w:r>
      <w:r w:rsidRPr="002240FE">
        <w:rPr>
          <w:rFonts w:ascii="Times New Roman" w:eastAsia="宋体" w:hAnsi="Times New Roman" w:cs="Times New Roman"/>
          <w:szCs w:val="21"/>
          <w:lang w:eastAsia="zh-Hans"/>
        </w:rPr>
        <w:t>，企业面临的外部融资约束</w:t>
      </w:r>
      <w:r w:rsidR="0080201C" w:rsidRPr="002240FE">
        <w:rPr>
          <w:rFonts w:ascii="Times New Roman" w:eastAsia="宋体" w:hAnsi="Times New Roman" w:cs="Times New Roman" w:hint="eastAsia"/>
          <w:szCs w:val="21"/>
          <w:lang w:eastAsia="zh-Hans"/>
        </w:rPr>
        <w:t>程度</w:t>
      </w:r>
      <w:r w:rsidRPr="002240FE">
        <w:rPr>
          <w:rFonts w:ascii="Times New Roman" w:eastAsia="宋体" w:hAnsi="Times New Roman" w:cs="Times New Roman"/>
          <w:szCs w:val="21"/>
          <w:lang w:eastAsia="zh-Hans"/>
        </w:rPr>
        <w:t>就越低，</w:t>
      </w:r>
      <w:r w:rsidR="00F82288" w:rsidRPr="002240FE">
        <w:rPr>
          <w:rFonts w:ascii="Times New Roman" w:eastAsia="宋体" w:hAnsi="Times New Roman" w:cs="Times New Roman"/>
          <w:szCs w:val="21"/>
          <w:lang w:eastAsia="zh-Hans"/>
        </w:rPr>
        <w:t>因此</w:t>
      </w:r>
      <w:r w:rsidRPr="002240FE">
        <w:rPr>
          <w:rFonts w:ascii="Times New Roman" w:eastAsia="宋体" w:hAnsi="Times New Roman" w:cs="Times New Roman"/>
          <w:szCs w:val="21"/>
          <w:lang w:eastAsia="zh-Hans"/>
        </w:rPr>
        <w:t>表现</w:t>
      </w:r>
      <w:r w:rsidR="00F82288" w:rsidRPr="002240FE">
        <w:rPr>
          <w:rFonts w:ascii="Times New Roman" w:eastAsia="宋体" w:hAnsi="Times New Roman" w:cs="Times New Roman"/>
          <w:szCs w:val="21"/>
          <w:lang w:eastAsia="zh-Hans"/>
        </w:rPr>
        <w:t>出较低的</w:t>
      </w:r>
      <w:r w:rsidRPr="002240FE">
        <w:rPr>
          <w:rFonts w:ascii="Times New Roman" w:eastAsia="宋体" w:hAnsi="Times New Roman" w:cs="Times New Roman"/>
          <w:szCs w:val="21"/>
          <w:lang w:eastAsia="zh-Hans"/>
        </w:rPr>
        <w:t>融资成本</w:t>
      </w:r>
      <w:r w:rsidR="001442BE" w:rsidRPr="002240FE">
        <w:rPr>
          <w:rFonts w:ascii="Times New Roman" w:eastAsia="宋体" w:hAnsi="Times New Roman" w:cs="Times New Roman" w:hint="eastAsia"/>
          <w:szCs w:val="21"/>
          <w:lang w:eastAsia="zh-Hans"/>
        </w:rPr>
        <w:t>，资产有形性</w:t>
      </w:r>
      <m:oMath>
        <m:r>
          <w:rPr>
            <w:rFonts w:ascii="Cambria Math" w:hAnsi="Cambria Math" w:cs="Times New Roman"/>
            <w:szCs w:val="21"/>
            <w:lang w:eastAsia="zh-Hans"/>
          </w:rPr>
          <m:t>Tangibility</m:t>
        </m:r>
      </m:oMath>
      <w:r w:rsidR="001442BE" w:rsidRPr="002240FE">
        <w:rPr>
          <w:rFonts w:ascii="Times New Roman" w:eastAsia="宋体" w:hAnsi="Times New Roman" w:cs="Times New Roman" w:hint="eastAsia"/>
          <w:szCs w:val="21"/>
          <w:lang w:eastAsia="zh-Hans"/>
        </w:rPr>
        <w:t>的回归系数与预期相符</w:t>
      </w:r>
      <w:r w:rsidRPr="002240FE">
        <w:rPr>
          <w:rFonts w:ascii="Times New Roman" w:eastAsia="宋体" w:hAnsi="Times New Roman" w:cs="Times New Roman"/>
          <w:szCs w:val="21"/>
          <w:lang w:eastAsia="zh-Hans"/>
        </w:rPr>
        <w:t>。</w:t>
      </w:r>
      <m:oMath>
        <m:r>
          <w:rPr>
            <w:rFonts w:ascii="Cambria Math" w:hAnsi="Cambria Math" w:cs="Times New Roman"/>
            <w:szCs w:val="21"/>
            <w:lang w:eastAsia="zh-Hans"/>
          </w:rPr>
          <m:t>Audit</m:t>
        </m:r>
      </m:oMath>
      <w:r w:rsidRPr="002240FE">
        <w:rPr>
          <w:rFonts w:ascii="Times New Roman" w:eastAsia="宋体" w:hAnsi="Times New Roman" w:cs="Times New Roman"/>
          <w:szCs w:val="21"/>
          <w:lang w:eastAsia="zh-Hans"/>
        </w:rPr>
        <w:t>的估计系数在所有</w:t>
      </w:r>
      <w:r w:rsidR="0045321C" w:rsidRPr="002240FE">
        <w:rPr>
          <w:rFonts w:ascii="Times New Roman" w:eastAsia="宋体" w:hAnsi="Times New Roman" w:cs="Times New Roman" w:hint="eastAsia"/>
          <w:szCs w:val="21"/>
          <w:lang w:eastAsia="zh-Hans"/>
        </w:rPr>
        <w:t>回归</w:t>
      </w:r>
      <w:r w:rsidRPr="002240FE">
        <w:rPr>
          <w:rFonts w:ascii="Times New Roman" w:eastAsia="宋体" w:hAnsi="Times New Roman" w:cs="Times New Roman"/>
          <w:szCs w:val="21"/>
          <w:lang w:eastAsia="zh-Hans"/>
        </w:rPr>
        <w:t>中均为显著负值，</w:t>
      </w:r>
      <w:r w:rsidR="00560A4E" w:rsidRPr="002240FE">
        <w:rPr>
          <w:rFonts w:ascii="Times New Roman" w:eastAsia="宋体" w:hAnsi="Times New Roman" w:cs="Times New Roman" w:hint="eastAsia"/>
          <w:szCs w:val="21"/>
          <w:lang w:eastAsia="zh-Hans"/>
        </w:rPr>
        <w:t>表明</w:t>
      </w:r>
      <w:r w:rsidRPr="002240FE">
        <w:rPr>
          <w:rFonts w:ascii="Times New Roman" w:eastAsia="宋体" w:hAnsi="Times New Roman" w:cs="Times New Roman"/>
          <w:szCs w:val="21"/>
          <w:lang w:eastAsia="zh-Hans"/>
        </w:rPr>
        <w:t>提高审计质量可以降低融资成本。</w:t>
      </w:r>
      <w:r w:rsidR="00560A4E" w:rsidRPr="002240FE">
        <w:rPr>
          <w:rFonts w:ascii="Times New Roman" w:eastAsia="宋体" w:hAnsi="Times New Roman" w:cs="Times New Roman" w:hint="eastAsia"/>
          <w:szCs w:val="21"/>
          <w:lang w:eastAsia="zh-Hans"/>
        </w:rPr>
        <w:t>这是因为</w:t>
      </w:r>
      <w:r w:rsidRPr="002240FE">
        <w:rPr>
          <w:rFonts w:ascii="Times New Roman" w:eastAsia="宋体" w:hAnsi="Times New Roman" w:cs="Times New Roman"/>
          <w:szCs w:val="21"/>
          <w:lang w:eastAsia="zh-Hans"/>
        </w:rPr>
        <w:t>审计质量可以提高财务报表的可信度，</w:t>
      </w:r>
      <w:r w:rsidR="00560A4E" w:rsidRPr="002240FE">
        <w:rPr>
          <w:rFonts w:ascii="Times New Roman" w:eastAsia="宋体" w:hAnsi="Times New Roman" w:cs="Times New Roman" w:hint="eastAsia"/>
          <w:szCs w:val="21"/>
          <w:lang w:eastAsia="zh-Hans"/>
        </w:rPr>
        <w:t>弱化贷款违约风险，</w:t>
      </w:r>
      <w:r w:rsidRPr="002240FE">
        <w:rPr>
          <w:rFonts w:ascii="Times New Roman" w:eastAsia="宋体" w:hAnsi="Times New Roman" w:cs="Times New Roman"/>
          <w:szCs w:val="21"/>
          <w:lang w:eastAsia="zh-Hans"/>
        </w:rPr>
        <w:t>从而降低</w:t>
      </w:r>
      <w:r w:rsidR="0038636D" w:rsidRPr="002240FE">
        <w:rPr>
          <w:rFonts w:ascii="Times New Roman" w:eastAsia="宋体" w:hAnsi="Times New Roman" w:cs="Times New Roman" w:hint="eastAsia"/>
          <w:szCs w:val="21"/>
          <w:lang w:eastAsia="zh-Hans"/>
        </w:rPr>
        <w:t>贷款</w:t>
      </w:r>
      <w:r w:rsidR="00560A4E" w:rsidRPr="002240FE">
        <w:rPr>
          <w:rFonts w:ascii="Times New Roman" w:eastAsia="宋体" w:hAnsi="Times New Roman" w:cs="Times New Roman" w:hint="eastAsia"/>
          <w:szCs w:val="21"/>
        </w:rPr>
        <w:t>价格（</w:t>
      </w:r>
      <w:r w:rsidR="00560A4E" w:rsidRPr="002240FE">
        <w:rPr>
          <w:rFonts w:ascii="Times New Roman" w:eastAsia="宋体" w:hAnsi="Times New Roman" w:cs="Times New Roman"/>
          <w:szCs w:val="21"/>
        </w:rPr>
        <w:t xml:space="preserve">Pittman </w:t>
      </w:r>
      <w:r w:rsidR="001E4306" w:rsidRPr="002240FE">
        <w:rPr>
          <w:rFonts w:ascii="Times New Roman" w:eastAsia="宋体" w:hAnsi="Times New Roman" w:cs="Times New Roman" w:hint="eastAsia"/>
          <w:szCs w:val="21"/>
        </w:rPr>
        <w:t>&amp;</w:t>
      </w:r>
      <w:r w:rsidR="00560A4E" w:rsidRPr="002240FE">
        <w:rPr>
          <w:rFonts w:ascii="Times New Roman" w:eastAsia="宋体" w:hAnsi="Times New Roman" w:cs="Times New Roman"/>
          <w:szCs w:val="21"/>
        </w:rPr>
        <w:t xml:space="preserve"> Fortin, 2004</w:t>
      </w:r>
      <w:r w:rsidR="00560A4E" w:rsidRPr="002240FE">
        <w:rPr>
          <w:rFonts w:ascii="Times New Roman" w:eastAsia="宋体" w:hAnsi="Times New Roman" w:cs="Times New Roman" w:hint="eastAsia"/>
          <w:szCs w:val="21"/>
        </w:rPr>
        <w:t>）</w:t>
      </w:r>
      <w:r w:rsidRPr="002240FE">
        <w:rPr>
          <w:rFonts w:ascii="Times New Roman" w:eastAsia="宋体" w:hAnsi="Times New Roman" w:cs="Times New Roman"/>
          <w:szCs w:val="21"/>
          <w:lang w:eastAsia="zh-Hans"/>
        </w:rPr>
        <w:t>。</w:t>
      </w:r>
      <w:r w:rsidR="00CA13A0" w:rsidRPr="002240FE">
        <w:rPr>
          <w:rFonts w:ascii="Times New Roman" w:eastAsia="宋体" w:hAnsi="Times New Roman" w:cs="Times New Roman" w:hint="eastAsia"/>
          <w:szCs w:val="21"/>
          <w:lang w:eastAsia="zh-Hans"/>
        </w:rPr>
        <w:t>在以国有银行为主的金融体系下，民营企业缺少政府担保和融资渠道，且存在着较为严重的信息不对称（</w:t>
      </w:r>
      <w:r w:rsidR="00CA13A0" w:rsidRPr="002240FE">
        <w:rPr>
          <w:rFonts w:ascii="Times New Roman" w:eastAsia="宋体" w:hAnsi="Times New Roman" w:cs="Times New Roman" w:hint="eastAsia"/>
          <w:szCs w:val="21"/>
          <w:lang w:eastAsia="zh-Hans"/>
        </w:rPr>
        <w:t>Cull</w:t>
      </w:r>
      <w:r w:rsidR="001E4306" w:rsidRPr="002240FE">
        <w:rPr>
          <w:rFonts w:ascii="Times New Roman" w:eastAsia="宋体" w:hAnsi="Times New Roman" w:cs="Times New Roman"/>
          <w:szCs w:val="21"/>
          <w:lang w:eastAsia="zh-Hans"/>
        </w:rPr>
        <w:t xml:space="preserve"> </w:t>
      </w:r>
      <w:r w:rsidR="001E4306" w:rsidRPr="002240FE">
        <w:rPr>
          <w:rFonts w:ascii="Times New Roman" w:eastAsia="宋体" w:hAnsi="Times New Roman" w:cs="Times New Roman" w:hint="eastAsia"/>
          <w:szCs w:val="21"/>
        </w:rPr>
        <w:t>&amp;</w:t>
      </w:r>
      <w:r w:rsidR="00CA13A0" w:rsidRPr="002240FE">
        <w:rPr>
          <w:rFonts w:ascii="Times New Roman" w:eastAsia="宋体" w:hAnsi="Times New Roman" w:cs="Times New Roman"/>
          <w:szCs w:val="21"/>
          <w:lang w:eastAsia="zh-Hans"/>
        </w:rPr>
        <w:t xml:space="preserve"> </w:t>
      </w:r>
      <w:r w:rsidR="00CA13A0" w:rsidRPr="002240FE">
        <w:rPr>
          <w:rFonts w:ascii="Times New Roman" w:eastAsia="宋体" w:hAnsi="Times New Roman" w:cs="Times New Roman" w:hint="eastAsia"/>
          <w:szCs w:val="21"/>
          <w:lang w:eastAsia="zh-Hans"/>
        </w:rPr>
        <w:t>Xu</w:t>
      </w:r>
      <w:r w:rsidR="00CA13A0" w:rsidRPr="002240FE">
        <w:rPr>
          <w:rFonts w:ascii="Times New Roman" w:eastAsia="宋体" w:hAnsi="Times New Roman" w:cs="Times New Roman" w:hint="eastAsia"/>
          <w:szCs w:val="21"/>
          <w:lang w:eastAsia="zh-Hans"/>
        </w:rPr>
        <w:t>，</w:t>
      </w:r>
      <w:r w:rsidR="00CA13A0" w:rsidRPr="002240FE">
        <w:rPr>
          <w:rFonts w:ascii="Times New Roman" w:eastAsia="宋体" w:hAnsi="Times New Roman" w:cs="Times New Roman" w:hint="eastAsia"/>
          <w:szCs w:val="21"/>
          <w:lang w:eastAsia="zh-Hans"/>
        </w:rPr>
        <w:t>2</w:t>
      </w:r>
      <w:r w:rsidR="00CA13A0" w:rsidRPr="002240FE">
        <w:rPr>
          <w:rFonts w:ascii="Times New Roman" w:eastAsia="宋体" w:hAnsi="Times New Roman" w:cs="Times New Roman"/>
          <w:szCs w:val="21"/>
          <w:lang w:eastAsia="zh-Hans"/>
        </w:rPr>
        <w:t>003</w:t>
      </w:r>
      <w:r w:rsidR="00CA13A0" w:rsidRPr="002240FE">
        <w:rPr>
          <w:rFonts w:ascii="Times New Roman" w:eastAsia="宋体" w:hAnsi="Times New Roman" w:cs="Times New Roman" w:hint="eastAsia"/>
          <w:szCs w:val="21"/>
          <w:lang w:eastAsia="zh-Hans"/>
        </w:rPr>
        <w:t>），获取外部资金的难度和价格明显高于国有企业。</w:t>
      </w:r>
      <w:r w:rsidR="001442BE" w:rsidRPr="002240FE">
        <w:rPr>
          <w:rFonts w:ascii="Times New Roman" w:eastAsia="宋体" w:hAnsi="Times New Roman" w:cs="Times New Roman" w:hint="eastAsia"/>
          <w:szCs w:val="21"/>
          <w:lang w:eastAsia="zh-Hans"/>
        </w:rPr>
        <w:t>相对应地，在控制了固定效应之后，国有企业虚拟变量</w:t>
      </w:r>
      <m:oMath>
        <m:r>
          <w:rPr>
            <w:rFonts w:ascii="Cambria Math" w:hAnsi="Cambria Math" w:cs="Times New Roman" w:hint="eastAsia"/>
            <w:szCs w:val="21"/>
          </w:rPr>
          <m:t>State</m:t>
        </m:r>
      </m:oMath>
      <w:r w:rsidR="001442BE" w:rsidRPr="002240FE">
        <w:rPr>
          <w:rFonts w:ascii="Times New Roman" w:eastAsia="宋体" w:hAnsi="Times New Roman" w:cs="Times New Roman"/>
          <w:szCs w:val="21"/>
          <w:lang w:eastAsia="zh-Hans"/>
        </w:rPr>
        <w:t>的</w:t>
      </w:r>
      <w:r w:rsidR="001442BE" w:rsidRPr="002240FE">
        <w:rPr>
          <w:rFonts w:ascii="Times New Roman" w:eastAsia="宋体" w:hAnsi="Times New Roman" w:cs="Times New Roman" w:hint="eastAsia"/>
          <w:szCs w:val="21"/>
          <w:lang w:eastAsia="zh-Hans"/>
        </w:rPr>
        <w:t>回归</w:t>
      </w:r>
      <w:r w:rsidR="001442BE" w:rsidRPr="002240FE">
        <w:rPr>
          <w:rFonts w:ascii="Times New Roman" w:eastAsia="宋体" w:hAnsi="Times New Roman" w:cs="Times New Roman"/>
          <w:szCs w:val="21"/>
          <w:lang w:eastAsia="zh-Hans"/>
        </w:rPr>
        <w:t>系数</w:t>
      </w:r>
      <w:r w:rsidR="001442BE" w:rsidRPr="002240FE">
        <w:rPr>
          <w:rFonts w:ascii="Times New Roman" w:eastAsia="宋体" w:hAnsi="Times New Roman" w:cs="Times New Roman" w:hint="eastAsia"/>
          <w:szCs w:val="21"/>
          <w:lang w:eastAsia="zh-Hans"/>
        </w:rPr>
        <w:t>统计显著为负。</w:t>
      </w:r>
      <w:r w:rsidR="009F6224" w:rsidRPr="002240FE">
        <w:rPr>
          <w:rFonts w:ascii="Times New Roman" w:eastAsia="宋体" w:hAnsi="Times New Roman" w:cs="Times New Roman" w:hint="eastAsia"/>
          <w:szCs w:val="21"/>
          <w:lang w:eastAsia="zh-Hans"/>
        </w:rPr>
        <w:t>总体上</w:t>
      </w:r>
      <w:r w:rsidRPr="002240FE">
        <w:rPr>
          <w:rFonts w:ascii="Times New Roman" w:eastAsia="宋体" w:hAnsi="Times New Roman" w:cs="Times New Roman"/>
          <w:szCs w:val="21"/>
          <w:lang w:eastAsia="zh-Hans"/>
        </w:rPr>
        <w:t>，控制变量的估计系数</w:t>
      </w:r>
      <w:r w:rsidR="009F6224" w:rsidRPr="002240FE">
        <w:rPr>
          <w:rFonts w:ascii="Times New Roman" w:eastAsia="宋体" w:hAnsi="Times New Roman" w:cs="Times New Roman" w:hint="eastAsia"/>
          <w:szCs w:val="21"/>
          <w:lang w:eastAsia="zh-Hans"/>
        </w:rPr>
        <w:t>符合预期</w:t>
      </w:r>
      <w:r w:rsidRPr="002240FE">
        <w:rPr>
          <w:rFonts w:ascii="Times New Roman" w:eastAsia="宋体" w:hAnsi="Times New Roman" w:cs="Times New Roman"/>
          <w:szCs w:val="21"/>
          <w:lang w:eastAsia="zh-Hans"/>
        </w:rPr>
        <w:t>，</w:t>
      </w:r>
      <w:r w:rsidR="00A55214" w:rsidRPr="002240FE">
        <w:rPr>
          <w:rFonts w:ascii="Times New Roman" w:eastAsia="宋体" w:hAnsi="Times New Roman" w:cs="Times New Roman" w:hint="eastAsia"/>
          <w:szCs w:val="21"/>
          <w:lang w:eastAsia="zh-Hans"/>
        </w:rPr>
        <w:t>间接凸显了本文模型设定的合理性</w:t>
      </w:r>
      <w:r w:rsidRPr="002240FE">
        <w:rPr>
          <w:rFonts w:ascii="Times New Roman" w:eastAsia="宋体" w:hAnsi="Times New Roman" w:cs="Times New Roman"/>
          <w:szCs w:val="21"/>
          <w:lang w:eastAsia="zh-Hans"/>
        </w:rPr>
        <w:t>。</w:t>
      </w:r>
    </w:p>
    <w:p w14:paraId="2F310742" w14:textId="57857531" w:rsidR="000F2F3A" w:rsidRPr="002240FE" w:rsidRDefault="00994C7B" w:rsidP="009F4375">
      <w:pPr>
        <w:jc w:val="center"/>
        <w:rPr>
          <w:rFonts w:ascii="楷体" w:eastAsia="楷体" w:hAnsi="楷体" w:cs="Times New Roman"/>
          <w:b/>
          <w:bCs/>
          <w:sz w:val="18"/>
          <w:szCs w:val="18"/>
        </w:rPr>
      </w:pPr>
      <w:r w:rsidRPr="002240FE">
        <w:rPr>
          <w:rFonts w:ascii="楷体" w:eastAsia="楷体" w:hAnsi="楷体" w:cs="Times New Roman" w:hint="eastAsia"/>
          <w:sz w:val="18"/>
          <w:szCs w:val="18"/>
        </w:rPr>
        <w:t>表</w:t>
      </w:r>
      <w:r w:rsidR="000F2F3A" w:rsidRPr="002240FE">
        <w:rPr>
          <w:rFonts w:ascii="楷体" w:eastAsia="楷体" w:hAnsi="楷体" w:cs="Times New Roman"/>
          <w:sz w:val="18"/>
          <w:szCs w:val="18"/>
        </w:rPr>
        <w:t>3</w:t>
      </w:r>
      <w:r w:rsidR="0019609D" w:rsidRPr="002240FE">
        <w:rPr>
          <w:rFonts w:ascii="楷体" w:eastAsia="楷体" w:hAnsi="楷体" w:cs="Times New Roman"/>
          <w:b/>
          <w:bCs/>
          <w:sz w:val="18"/>
          <w:szCs w:val="18"/>
        </w:rPr>
        <w:t xml:space="preserve"> </w:t>
      </w:r>
      <w:r w:rsidR="009F4375" w:rsidRPr="002240FE">
        <w:rPr>
          <w:rFonts w:ascii="楷体" w:eastAsia="楷体" w:hAnsi="楷体" w:cs="Times New Roman"/>
          <w:b/>
          <w:bCs/>
          <w:sz w:val="18"/>
          <w:szCs w:val="18"/>
        </w:rPr>
        <w:t xml:space="preserve"> </w:t>
      </w:r>
      <w:r w:rsidR="006F7FED" w:rsidRPr="002240FE">
        <w:rPr>
          <w:rFonts w:ascii="楷体" w:eastAsia="楷体" w:hAnsi="楷体" w:cs="Times New Roman"/>
          <w:sz w:val="18"/>
          <w:szCs w:val="18"/>
          <w:lang w:eastAsia="zh-Hans"/>
        </w:rPr>
        <w:t>基准</w:t>
      </w:r>
      <w:r w:rsidR="000F2F3A" w:rsidRPr="002240FE">
        <w:rPr>
          <w:rFonts w:ascii="楷体" w:eastAsia="楷体" w:hAnsi="楷体" w:cs="Times New Roman"/>
          <w:sz w:val="18"/>
          <w:szCs w:val="18"/>
          <w:lang w:eastAsia="zh-Hans"/>
        </w:rPr>
        <w:t>结果</w:t>
      </w:r>
    </w:p>
    <w:tbl>
      <w:tblPr>
        <w:tblW w:w="5547" w:type="pct"/>
        <w:tblInd w:w="-42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80"/>
        <w:gridCol w:w="990"/>
        <w:gridCol w:w="993"/>
        <w:gridCol w:w="993"/>
        <w:gridCol w:w="995"/>
        <w:gridCol w:w="990"/>
        <w:gridCol w:w="993"/>
        <w:gridCol w:w="993"/>
        <w:gridCol w:w="988"/>
      </w:tblGrid>
      <w:tr w:rsidR="002240FE" w:rsidRPr="002240FE" w14:paraId="4866CC41" w14:textId="699DC864" w:rsidTr="001170A4">
        <w:tc>
          <w:tcPr>
            <w:tcW w:w="694" w:type="pct"/>
            <w:vMerge w:val="restart"/>
          </w:tcPr>
          <w:p w14:paraId="06F04034" w14:textId="77777777" w:rsidR="004F7B56" w:rsidRPr="002240FE" w:rsidRDefault="004F7B56" w:rsidP="00AA0587">
            <w:pPr>
              <w:jc w:val="center"/>
              <w:rPr>
                <w:rFonts w:ascii="Times New Roman" w:eastAsia="宋体" w:hAnsi="Times New Roman" w:cs="Times New Roman"/>
                <w:sz w:val="18"/>
                <w:szCs w:val="18"/>
              </w:rPr>
            </w:pPr>
          </w:p>
        </w:tc>
        <w:tc>
          <w:tcPr>
            <w:tcW w:w="537" w:type="pct"/>
          </w:tcPr>
          <w:p w14:paraId="49DBBA78" w14:textId="316C0E93" w:rsidR="004F7B56" w:rsidRPr="002240FE" w:rsidRDefault="004F7B56"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w:t>
            </w:r>
          </w:p>
        </w:tc>
        <w:tc>
          <w:tcPr>
            <w:tcW w:w="539" w:type="pct"/>
          </w:tcPr>
          <w:p w14:paraId="0D8D748C" w14:textId="74C69FFF" w:rsidR="004F7B56" w:rsidRPr="002240FE" w:rsidRDefault="004F7B56"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w:t>
            </w:r>
          </w:p>
        </w:tc>
        <w:tc>
          <w:tcPr>
            <w:tcW w:w="539" w:type="pct"/>
          </w:tcPr>
          <w:p w14:paraId="06BCE85E" w14:textId="3D90A76B" w:rsidR="004F7B56" w:rsidRPr="002240FE" w:rsidRDefault="004F7B56"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(III)</w:t>
            </w:r>
          </w:p>
        </w:tc>
        <w:tc>
          <w:tcPr>
            <w:tcW w:w="540" w:type="pct"/>
          </w:tcPr>
          <w:p w14:paraId="5ECD2A97" w14:textId="5C341C8C" w:rsidR="004F7B56" w:rsidRPr="002240FE" w:rsidRDefault="004F7B56"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IV)</w:t>
            </w:r>
          </w:p>
        </w:tc>
        <w:tc>
          <w:tcPr>
            <w:tcW w:w="537" w:type="pct"/>
          </w:tcPr>
          <w:p w14:paraId="182B18E5" w14:textId="5FCEB11C" w:rsidR="004F7B56" w:rsidRPr="002240FE" w:rsidRDefault="004F7B56"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(V)</w:t>
            </w:r>
          </w:p>
        </w:tc>
        <w:tc>
          <w:tcPr>
            <w:tcW w:w="539" w:type="pct"/>
          </w:tcPr>
          <w:p w14:paraId="61A65A36" w14:textId="176D67D9" w:rsidR="004F7B56" w:rsidRPr="002240FE" w:rsidRDefault="004F7B56"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V</w:t>
            </w:r>
            <w:r w:rsidR="00A1028E" w:rsidRPr="002240FE">
              <w:rPr>
                <w:rFonts w:ascii="Times New Roman" w:eastAsia="宋体" w:hAnsi="Times New Roman" w:cs="Times New Roman"/>
                <w:sz w:val="18"/>
                <w:szCs w:val="18"/>
              </w:rPr>
              <w:t>I</w:t>
            </w:r>
            <w:r w:rsidRPr="002240FE">
              <w:rPr>
                <w:rFonts w:ascii="Times New Roman" w:eastAsia="宋体" w:hAnsi="Times New Roman" w:cs="Times New Roman"/>
                <w:sz w:val="18"/>
                <w:szCs w:val="18"/>
              </w:rPr>
              <w:t>)</w:t>
            </w:r>
          </w:p>
        </w:tc>
        <w:tc>
          <w:tcPr>
            <w:tcW w:w="539" w:type="pct"/>
          </w:tcPr>
          <w:p w14:paraId="20EEF721" w14:textId="0F00266E" w:rsidR="004F7B56" w:rsidRPr="002240FE" w:rsidRDefault="004F7B56"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VI</w:t>
            </w:r>
            <w:r w:rsidR="0017226E" w:rsidRPr="002240FE">
              <w:rPr>
                <w:rFonts w:ascii="Times New Roman" w:eastAsia="宋体" w:hAnsi="Times New Roman" w:cs="Times New Roman"/>
                <w:sz w:val="18"/>
                <w:szCs w:val="18"/>
              </w:rPr>
              <w:t>I</w:t>
            </w:r>
            <w:r w:rsidRPr="002240FE">
              <w:rPr>
                <w:rFonts w:ascii="Times New Roman" w:eastAsia="宋体" w:hAnsi="Times New Roman" w:cs="Times New Roman"/>
                <w:sz w:val="18"/>
                <w:szCs w:val="18"/>
              </w:rPr>
              <w:t>)</w:t>
            </w:r>
          </w:p>
        </w:tc>
        <w:tc>
          <w:tcPr>
            <w:tcW w:w="538" w:type="pct"/>
          </w:tcPr>
          <w:p w14:paraId="651D8BE1" w14:textId="77633864" w:rsidR="004F7B56" w:rsidRPr="002240FE" w:rsidRDefault="0017226E"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VIII)</w:t>
            </w:r>
          </w:p>
        </w:tc>
      </w:tr>
      <w:tr w:rsidR="002240FE" w:rsidRPr="002240FE" w14:paraId="00D98513" w14:textId="398C11A1" w:rsidTr="001170A4">
        <w:tc>
          <w:tcPr>
            <w:tcW w:w="694" w:type="pct"/>
            <w:vMerge/>
          </w:tcPr>
          <w:p w14:paraId="2AB6A2E5" w14:textId="77777777" w:rsidR="004F7B56" w:rsidRPr="002240FE" w:rsidRDefault="004F7B56" w:rsidP="00A11042">
            <w:pPr>
              <w:jc w:val="center"/>
              <w:rPr>
                <w:rFonts w:ascii="Times New Roman" w:eastAsia="宋体" w:hAnsi="Times New Roman" w:cs="Times New Roman"/>
                <w:sz w:val="18"/>
                <w:szCs w:val="18"/>
              </w:rPr>
            </w:pPr>
          </w:p>
        </w:tc>
        <w:tc>
          <w:tcPr>
            <w:tcW w:w="2154" w:type="pct"/>
            <w:gridSpan w:val="4"/>
          </w:tcPr>
          <w:p w14:paraId="78922695" w14:textId="78B14344" w:rsidR="004F7B56" w:rsidRPr="002240FE" w:rsidRDefault="004F7B56" w:rsidP="00BE12DB">
            <w:pPr>
              <w:jc w:val="center"/>
              <w:rPr>
                <w:rFonts w:ascii="楷体" w:eastAsia="楷体" w:hAnsi="楷体" w:cs="Times New Roman"/>
                <w:sz w:val="18"/>
                <w:szCs w:val="18"/>
              </w:rPr>
            </w:pPr>
            <m:oMathPara>
              <m:oMath>
                <m:r>
                  <w:rPr>
                    <w:rFonts w:ascii="Cambria Math" w:eastAsia="宋体" w:hAnsi="Cambria Math" w:cs="Times New Roman"/>
                    <w:sz w:val="18"/>
                    <w:szCs w:val="18"/>
                  </w:rPr>
                  <m:t>Cost1</m:t>
                </m:r>
              </m:oMath>
            </m:oMathPara>
          </w:p>
        </w:tc>
        <w:tc>
          <w:tcPr>
            <w:tcW w:w="2152" w:type="pct"/>
            <w:gridSpan w:val="4"/>
          </w:tcPr>
          <w:p w14:paraId="4D8D0DA0" w14:textId="7C131806" w:rsidR="004F7B56" w:rsidRPr="002240FE" w:rsidRDefault="004F7B56" w:rsidP="00BE12DB">
            <w:pPr>
              <w:jc w:val="center"/>
              <w:rPr>
                <w:rFonts w:ascii="楷体" w:eastAsia="楷体" w:hAnsi="楷体" w:cs="Times New Roman"/>
                <w:sz w:val="18"/>
                <w:szCs w:val="18"/>
              </w:rPr>
            </w:pPr>
            <m:oMathPara>
              <m:oMath>
                <m:r>
                  <w:rPr>
                    <w:rFonts w:ascii="Cambria Math" w:eastAsia="宋体" w:hAnsi="Cambria Math" w:cs="Times New Roman"/>
                    <w:sz w:val="18"/>
                    <w:szCs w:val="18"/>
                  </w:rPr>
                  <m:t>Cost2</m:t>
                </m:r>
              </m:oMath>
            </m:oMathPara>
          </w:p>
        </w:tc>
      </w:tr>
      <w:tr w:rsidR="002240FE" w:rsidRPr="002240FE" w14:paraId="267D8E2E" w14:textId="37509F8C" w:rsidTr="001170A4">
        <w:trPr>
          <w:trHeight w:val="634"/>
        </w:trPr>
        <w:tc>
          <w:tcPr>
            <w:tcW w:w="694" w:type="pct"/>
          </w:tcPr>
          <w:p w14:paraId="33D2EC71" w14:textId="1A744F1D"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DT</m:t>
                </m:r>
              </m:oMath>
            </m:oMathPara>
          </w:p>
        </w:tc>
        <w:tc>
          <w:tcPr>
            <w:tcW w:w="537" w:type="pct"/>
            <w:shd w:val="clear" w:color="auto" w:fill="auto"/>
            <w:vAlign w:val="center"/>
          </w:tcPr>
          <w:p w14:paraId="3615CFC1"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-0.010***</w:t>
            </w:r>
          </w:p>
          <w:p w14:paraId="3DC569EB" w14:textId="7DCFF3EE"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(-5.989)</w:t>
            </w:r>
          </w:p>
        </w:tc>
        <w:tc>
          <w:tcPr>
            <w:tcW w:w="539" w:type="pct"/>
            <w:shd w:val="clear" w:color="auto" w:fill="auto"/>
            <w:vAlign w:val="center"/>
          </w:tcPr>
          <w:p w14:paraId="6C82607E"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597D2A8F" w14:textId="60BCC559"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(-4.382)</w:t>
            </w:r>
          </w:p>
        </w:tc>
        <w:tc>
          <w:tcPr>
            <w:tcW w:w="539" w:type="pct"/>
            <w:shd w:val="clear" w:color="auto" w:fill="auto"/>
            <w:vAlign w:val="center"/>
          </w:tcPr>
          <w:p w14:paraId="6BE749B5"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31D68B5D" w14:textId="23038351"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(-2.848)</w:t>
            </w:r>
          </w:p>
        </w:tc>
        <w:tc>
          <w:tcPr>
            <w:tcW w:w="540" w:type="pct"/>
          </w:tcPr>
          <w:p w14:paraId="0D4414CC"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-0.022***</w:t>
            </w:r>
          </w:p>
          <w:p w14:paraId="1F7CF0E8" w14:textId="27B2612F"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(-2.848)</w:t>
            </w:r>
          </w:p>
        </w:tc>
        <w:tc>
          <w:tcPr>
            <w:tcW w:w="537" w:type="pct"/>
            <w:shd w:val="clear" w:color="auto" w:fill="auto"/>
            <w:vAlign w:val="center"/>
          </w:tcPr>
          <w:p w14:paraId="37D61729" w14:textId="19DF1D8A"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-0.024***</w:t>
            </w:r>
          </w:p>
          <w:p w14:paraId="0EAD3958" w14:textId="2B43492D"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(-8.064)</w:t>
            </w:r>
          </w:p>
        </w:tc>
        <w:tc>
          <w:tcPr>
            <w:tcW w:w="539" w:type="pct"/>
            <w:shd w:val="clear" w:color="auto" w:fill="auto"/>
            <w:vAlign w:val="center"/>
          </w:tcPr>
          <w:p w14:paraId="124F65CF"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-0.015***</w:t>
            </w:r>
          </w:p>
          <w:p w14:paraId="56880F48" w14:textId="0B0162EF"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(-6.036)</w:t>
            </w:r>
          </w:p>
        </w:tc>
        <w:tc>
          <w:tcPr>
            <w:tcW w:w="539" w:type="pct"/>
            <w:shd w:val="clear" w:color="auto" w:fill="auto"/>
            <w:vAlign w:val="center"/>
          </w:tcPr>
          <w:p w14:paraId="1E7CDAAD"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4582E969" w14:textId="36DDD6AC"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(-2.569)</w:t>
            </w:r>
          </w:p>
        </w:tc>
        <w:tc>
          <w:tcPr>
            <w:tcW w:w="538" w:type="pct"/>
          </w:tcPr>
          <w:p w14:paraId="4EBF41A5"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-0.018**</w:t>
            </w:r>
          </w:p>
          <w:p w14:paraId="2B059155" w14:textId="1A46240C"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(-2.569)</w:t>
            </w:r>
          </w:p>
        </w:tc>
      </w:tr>
      <w:tr w:rsidR="002240FE" w:rsidRPr="002240FE" w14:paraId="5A27A39C" w14:textId="0FA52AB2" w:rsidTr="001170A4">
        <w:trPr>
          <w:trHeight w:val="634"/>
        </w:trPr>
        <w:tc>
          <w:tcPr>
            <w:tcW w:w="694" w:type="pct"/>
          </w:tcPr>
          <w:p w14:paraId="70723473"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Asset</m:t>
                </m:r>
              </m:oMath>
            </m:oMathPara>
          </w:p>
        </w:tc>
        <w:tc>
          <w:tcPr>
            <w:tcW w:w="537" w:type="pct"/>
            <w:shd w:val="clear" w:color="auto" w:fill="auto"/>
            <w:vAlign w:val="center"/>
          </w:tcPr>
          <w:p w14:paraId="6853056A" w14:textId="6EA0A2C8"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59D7D5E4"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5403AFD0" w14:textId="483576FA"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(-5.553)</w:t>
            </w:r>
          </w:p>
        </w:tc>
        <w:tc>
          <w:tcPr>
            <w:tcW w:w="539" w:type="pct"/>
            <w:shd w:val="clear" w:color="auto" w:fill="auto"/>
            <w:vAlign w:val="center"/>
          </w:tcPr>
          <w:p w14:paraId="6EAE5843"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2C7CA584" w14:textId="317D02FE"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(-2.798)</w:t>
            </w:r>
          </w:p>
        </w:tc>
        <w:tc>
          <w:tcPr>
            <w:tcW w:w="540" w:type="pct"/>
          </w:tcPr>
          <w:p w14:paraId="0AB91208"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-0.050***</w:t>
            </w:r>
          </w:p>
          <w:p w14:paraId="0D9CAC2D" w14:textId="78F580CA"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(-2.798)</w:t>
            </w:r>
          </w:p>
        </w:tc>
        <w:tc>
          <w:tcPr>
            <w:tcW w:w="537" w:type="pct"/>
            <w:shd w:val="clear" w:color="auto" w:fill="auto"/>
            <w:vAlign w:val="center"/>
          </w:tcPr>
          <w:p w14:paraId="44E68275" w14:textId="1732A97C"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1687B0E0"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01DC3ADD" w14:textId="6E99384C"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(-0.119)</w:t>
            </w:r>
          </w:p>
        </w:tc>
        <w:tc>
          <w:tcPr>
            <w:tcW w:w="539" w:type="pct"/>
            <w:shd w:val="clear" w:color="auto" w:fill="auto"/>
            <w:vAlign w:val="center"/>
          </w:tcPr>
          <w:p w14:paraId="67783C39"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545B05B6" w14:textId="0AAB50FE"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(-0.483)</w:t>
            </w:r>
          </w:p>
        </w:tc>
        <w:tc>
          <w:tcPr>
            <w:tcW w:w="538" w:type="pct"/>
          </w:tcPr>
          <w:p w14:paraId="60F6C444"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-0.010</w:t>
            </w:r>
          </w:p>
          <w:p w14:paraId="4E63A6B6" w14:textId="75D44834"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(-0.483)</w:t>
            </w:r>
          </w:p>
        </w:tc>
      </w:tr>
      <w:tr w:rsidR="002240FE" w:rsidRPr="002240FE" w14:paraId="44F45C17" w14:textId="5FFF68DC" w:rsidTr="001170A4">
        <w:trPr>
          <w:trHeight w:val="634"/>
        </w:trPr>
        <w:tc>
          <w:tcPr>
            <w:tcW w:w="694" w:type="pct"/>
          </w:tcPr>
          <w:p w14:paraId="2D5FAE51"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Age</m:t>
                </m:r>
              </m:oMath>
            </m:oMathPara>
          </w:p>
        </w:tc>
        <w:tc>
          <w:tcPr>
            <w:tcW w:w="537" w:type="pct"/>
            <w:shd w:val="clear" w:color="auto" w:fill="auto"/>
            <w:vAlign w:val="center"/>
          </w:tcPr>
          <w:p w14:paraId="4AAF29E6" w14:textId="491B1A6D"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32C316ED"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3CE7398B" w14:textId="01533E6B"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(-7.699)</w:t>
            </w:r>
          </w:p>
        </w:tc>
        <w:tc>
          <w:tcPr>
            <w:tcW w:w="539" w:type="pct"/>
            <w:shd w:val="clear" w:color="auto" w:fill="auto"/>
            <w:vAlign w:val="center"/>
          </w:tcPr>
          <w:p w14:paraId="59DF1997"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0D974CEF" w14:textId="5EE58CD8"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(1.330)</w:t>
            </w:r>
          </w:p>
        </w:tc>
        <w:tc>
          <w:tcPr>
            <w:tcW w:w="540" w:type="pct"/>
          </w:tcPr>
          <w:p w14:paraId="2785201A"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0.019</w:t>
            </w:r>
          </w:p>
          <w:p w14:paraId="05FB470F" w14:textId="392D3A45"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(1.330)</w:t>
            </w:r>
          </w:p>
        </w:tc>
        <w:tc>
          <w:tcPr>
            <w:tcW w:w="537" w:type="pct"/>
            <w:shd w:val="clear" w:color="auto" w:fill="auto"/>
            <w:vAlign w:val="center"/>
          </w:tcPr>
          <w:p w14:paraId="006F3296" w14:textId="4E8601AE"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523812C4"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79CAA5CC" w14:textId="4C34C4FD"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(3.699)</w:t>
            </w:r>
          </w:p>
        </w:tc>
        <w:tc>
          <w:tcPr>
            <w:tcW w:w="539" w:type="pct"/>
            <w:shd w:val="clear" w:color="auto" w:fill="auto"/>
            <w:vAlign w:val="center"/>
          </w:tcPr>
          <w:p w14:paraId="7D0D0D15"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1FF58013" w14:textId="78BBDD68"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(1.188)</w:t>
            </w:r>
          </w:p>
        </w:tc>
        <w:tc>
          <w:tcPr>
            <w:tcW w:w="538" w:type="pct"/>
          </w:tcPr>
          <w:p w14:paraId="46F80F84"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0.017</w:t>
            </w:r>
          </w:p>
          <w:p w14:paraId="6466AA78" w14:textId="35781791"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(1.188)</w:t>
            </w:r>
          </w:p>
        </w:tc>
      </w:tr>
      <w:tr w:rsidR="002240FE" w:rsidRPr="002240FE" w14:paraId="017A1092" w14:textId="51A6A2AC" w:rsidTr="001170A4">
        <w:trPr>
          <w:trHeight w:val="634"/>
        </w:trPr>
        <w:tc>
          <w:tcPr>
            <w:tcW w:w="694" w:type="pct"/>
          </w:tcPr>
          <w:p w14:paraId="093DE794"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Lev</m:t>
                </m:r>
              </m:oMath>
            </m:oMathPara>
          </w:p>
        </w:tc>
        <w:tc>
          <w:tcPr>
            <w:tcW w:w="537" w:type="pct"/>
            <w:shd w:val="clear" w:color="auto" w:fill="auto"/>
            <w:vAlign w:val="center"/>
          </w:tcPr>
          <w:p w14:paraId="26E9D0D0" w14:textId="0110609F"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76097256"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0.037***</w:t>
            </w:r>
          </w:p>
          <w:p w14:paraId="72FC904E" w14:textId="637433AB"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(24.452)</w:t>
            </w:r>
          </w:p>
        </w:tc>
        <w:tc>
          <w:tcPr>
            <w:tcW w:w="539" w:type="pct"/>
            <w:shd w:val="clear" w:color="auto" w:fill="auto"/>
            <w:vAlign w:val="center"/>
          </w:tcPr>
          <w:p w14:paraId="75311166"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0.034***</w:t>
            </w:r>
          </w:p>
          <w:p w14:paraId="5E38EAE2" w14:textId="767577E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(23.703)</w:t>
            </w:r>
          </w:p>
        </w:tc>
        <w:tc>
          <w:tcPr>
            <w:tcW w:w="540" w:type="pct"/>
          </w:tcPr>
          <w:p w14:paraId="3D83ACF6"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0.383***</w:t>
            </w:r>
          </w:p>
          <w:p w14:paraId="537FBE74" w14:textId="7F8F232B"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(23.703)</w:t>
            </w:r>
          </w:p>
        </w:tc>
        <w:tc>
          <w:tcPr>
            <w:tcW w:w="537" w:type="pct"/>
            <w:shd w:val="clear" w:color="auto" w:fill="auto"/>
            <w:vAlign w:val="center"/>
          </w:tcPr>
          <w:p w14:paraId="4897C554" w14:textId="13E1AB92"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4462362C"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0.075***</w:t>
            </w:r>
          </w:p>
          <w:p w14:paraId="6B8AAFE0" w14:textId="06C51C44"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(22.616)</w:t>
            </w:r>
          </w:p>
        </w:tc>
        <w:tc>
          <w:tcPr>
            <w:tcW w:w="539" w:type="pct"/>
            <w:shd w:val="clear" w:color="auto" w:fill="auto"/>
            <w:vAlign w:val="center"/>
          </w:tcPr>
          <w:p w14:paraId="1C693FAF"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0.075***</w:t>
            </w:r>
          </w:p>
          <w:p w14:paraId="3E8ADAA8" w14:textId="0CBCE5C8"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(24.567)</w:t>
            </w:r>
          </w:p>
        </w:tc>
        <w:tc>
          <w:tcPr>
            <w:tcW w:w="538" w:type="pct"/>
          </w:tcPr>
          <w:p w14:paraId="66946053"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0.477***</w:t>
            </w:r>
          </w:p>
          <w:p w14:paraId="00BB7B9A" w14:textId="65403694"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(24.567)</w:t>
            </w:r>
          </w:p>
        </w:tc>
      </w:tr>
      <w:tr w:rsidR="002240FE" w:rsidRPr="002240FE" w14:paraId="03C555F7" w14:textId="338171A0" w:rsidTr="001170A4">
        <w:trPr>
          <w:trHeight w:val="634"/>
        </w:trPr>
        <w:tc>
          <w:tcPr>
            <w:tcW w:w="694" w:type="pct"/>
          </w:tcPr>
          <w:p w14:paraId="5B6C35B7" w14:textId="303919BC"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Operating</m:t>
                </m:r>
              </m:oMath>
            </m:oMathPara>
          </w:p>
        </w:tc>
        <w:tc>
          <w:tcPr>
            <w:tcW w:w="537" w:type="pct"/>
            <w:shd w:val="clear" w:color="auto" w:fill="auto"/>
            <w:vAlign w:val="center"/>
          </w:tcPr>
          <w:p w14:paraId="61559C4C" w14:textId="0E65F7E2"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033E9BB7"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-0.007***</w:t>
            </w:r>
          </w:p>
          <w:p w14:paraId="2C5A0240" w14:textId="13E87E18"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(-3.710)</w:t>
            </w:r>
          </w:p>
        </w:tc>
        <w:tc>
          <w:tcPr>
            <w:tcW w:w="539" w:type="pct"/>
            <w:shd w:val="clear" w:color="auto" w:fill="auto"/>
            <w:vAlign w:val="center"/>
          </w:tcPr>
          <w:p w14:paraId="22340717"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-0.012***</w:t>
            </w:r>
          </w:p>
          <w:p w14:paraId="141527A5" w14:textId="4100B1BB"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(-8.271)</w:t>
            </w:r>
          </w:p>
        </w:tc>
        <w:tc>
          <w:tcPr>
            <w:tcW w:w="540" w:type="pct"/>
          </w:tcPr>
          <w:p w14:paraId="7E13070A"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-0.110***</w:t>
            </w:r>
          </w:p>
          <w:p w14:paraId="1445578E" w14:textId="3B01FF99"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(-8.271)</w:t>
            </w:r>
          </w:p>
        </w:tc>
        <w:tc>
          <w:tcPr>
            <w:tcW w:w="537" w:type="pct"/>
            <w:shd w:val="clear" w:color="auto" w:fill="auto"/>
            <w:vAlign w:val="center"/>
          </w:tcPr>
          <w:p w14:paraId="0A9EA8FB" w14:textId="66BA4DBE"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2BC8A351"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28EB8614" w14:textId="4B2E26A1"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(-0.252)</w:t>
            </w:r>
          </w:p>
        </w:tc>
        <w:tc>
          <w:tcPr>
            <w:tcW w:w="539" w:type="pct"/>
            <w:shd w:val="clear" w:color="auto" w:fill="auto"/>
            <w:vAlign w:val="center"/>
          </w:tcPr>
          <w:p w14:paraId="47CBA3FC"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-0.013***</w:t>
            </w:r>
          </w:p>
          <w:p w14:paraId="5ADF1F9F" w14:textId="6A5EDB6D"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(-3.068)</w:t>
            </w:r>
          </w:p>
        </w:tc>
        <w:tc>
          <w:tcPr>
            <w:tcW w:w="538" w:type="pct"/>
          </w:tcPr>
          <w:p w14:paraId="45E9C217"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-0.063***</w:t>
            </w:r>
          </w:p>
          <w:p w14:paraId="07F0E730" w14:textId="33C7D255"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(-3.068)</w:t>
            </w:r>
          </w:p>
        </w:tc>
      </w:tr>
      <w:tr w:rsidR="002240FE" w:rsidRPr="002240FE" w14:paraId="5E15B8CC" w14:textId="3FE1D62C" w:rsidTr="001170A4">
        <w:trPr>
          <w:trHeight w:val="634"/>
        </w:trPr>
        <w:tc>
          <w:tcPr>
            <w:tcW w:w="694" w:type="pct"/>
          </w:tcPr>
          <w:p w14:paraId="15D874A6" w14:textId="044A34D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Growth</m:t>
                </m:r>
              </m:oMath>
            </m:oMathPara>
          </w:p>
        </w:tc>
        <w:tc>
          <w:tcPr>
            <w:tcW w:w="537" w:type="pct"/>
            <w:shd w:val="clear" w:color="auto" w:fill="auto"/>
            <w:vAlign w:val="center"/>
          </w:tcPr>
          <w:p w14:paraId="2BFFBB9A" w14:textId="77777777"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1447D6BD"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0CCCDEBC" w14:textId="2305CE0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(-10.983)</w:t>
            </w:r>
          </w:p>
        </w:tc>
        <w:tc>
          <w:tcPr>
            <w:tcW w:w="539" w:type="pct"/>
            <w:shd w:val="clear" w:color="auto" w:fill="auto"/>
            <w:vAlign w:val="center"/>
          </w:tcPr>
          <w:p w14:paraId="4F3A23C0"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2A899955" w14:textId="047A5086"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(-7.100)</w:t>
            </w:r>
          </w:p>
        </w:tc>
        <w:tc>
          <w:tcPr>
            <w:tcW w:w="540" w:type="pct"/>
          </w:tcPr>
          <w:p w14:paraId="03DEEE35"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-0.065***</w:t>
            </w:r>
          </w:p>
          <w:p w14:paraId="070ACD57" w14:textId="1A6529A5"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(-7.100)</w:t>
            </w:r>
          </w:p>
        </w:tc>
        <w:tc>
          <w:tcPr>
            <w:tcW w:w="537" w:type="pct"/>
            <w:shd w:val="clear" w:color="auto" w:fill="auto"/>
            <w:vAlign w:val="center"/>
          </w:tcPr>
          <w:p w14:paraId="7BCC0CD8" w14:textId="433C9AC8"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32E11B30"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28EA2C08" w14:textId="00DCE06D"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(-4.497)</w:t>
            </w:r>
          </w:p>
        </w:tc>
        <w:tc>
          <w:tcPr>
            <w:tcW w:w="539" w:type="pct"/>
            <w:shd w:val="clear" w:color="auto" w:fill="auto"/>
            <w:vAlign w:val="center"/>
          </w:tcPr>
          <w:p w14:paraId="4CBA77B1"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3B473EAF" w14:textId="288E9FF0"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(-2.374)</w:t>
            </w:r>
          </w:p>
        </w:tc>
        <w:tc>
          <w:tcPr>
            <w:tcW w:w="538" w:type="pct"/>
          </w:tcPr>
          <w:p w14:paraId="6F60F785"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-0.037**</w:t>
            </w:r>
          </w:p>
          <w:p w14:paraId="55E21AE1" w14:textId="7604A266"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(-2.374)</w:t>
            </w:r>
          </w:p>
        </w:tc>
      </w:tr>
      <w:tr w:rsidR="002240FE" w:rsidRPr="002240FE" w14:paraId="5FA3099C" w14:textId="5E2E176F" w:rsidTr="001170A4">
        <w:trPr>
          <w:trHeight w:val="634"/>
        </w:trPr>
        <w:tc>
          <w:tcPr>
            <w:tcW w:w="694" w:type="pct"/>
          </w:tcPr>
          <w:p w14:paraId="66CE08C7"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lang w:eastAsia="zh-Hans"/>
                  </w:rPr>
                  <m:t>Tangibility</m:t>
                </m:r>
              </m:oMath>
            </m:oMathPara>
          </w:p>
        </w:tc>
        <w:tc>
          <w:tcPr>
            <w:tcW w:w="537" w:type="pct"/>
            <w:shd w:val="clear" w:color="auto" w:fill="auto"/>
            <w:vAlign w:val="center"/>
          </w:tcPr>
          <w:p w14:paraId="0933A1C6" w14:textId="1B3AFA3B"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796E1BFC"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-0.023***</w:t>
            </w:r>
          </w:p>
          <w:p w14:paraId="1CD1D67D" w14:textId="10348F3B"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(-9.781)</w:t>
            </w:r>
          </w:p>
        </w:tc>
        <w:tc>
          <w:tcPr>
            <w:tcW w:w="539" w:type="pct"/>
            <w:shd w:val="clear" w:color="auto" w:fill="auto"/>
            <w:vAlign w:val="center"/>
          </w:tcPr>
          <w:p w14:paraId="4A1156F9"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-0.022***</w:t>
            </w:r>
          </w:p>
          <w:p w14:paraId="391E3DAC" w14:textId="16426E85"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(-10.689)</w:t>
            </w:r>
          </w:p>
        </w:tc>
        <w:tc>
          <w:tcPr>
            <w:tcW w:w="540" w:type="pct"/>
          </w:tcPr>
          <w:p w14:paraId="1BB35CA7"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-0.108***</w:t>
            </w:r>
          </w:p>
          <w:p w14:paraId="3A9066B0" w14:textId="4AF627B8"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(-10.689)</w:t>
            </w:r>
          </w:p>
        </w:tc>
        <w:tc>
          <w:tcPr>
            <w:tcW w:w="537" w:type="pct"/>
            <w:shd w:val="clear" w:color="auto" w:fill="auto"/>
            <w:vAlign w:val="center"/>
          </w:tcPr>
          <w:p w14:paraId="5830B52B" w14:textId="44743E8C"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3DAB28A3"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-0.048***</w:t>
            </w:r>
          </w:p>
          <w:p w14:paraId="2B2D03C2" w14:textId="6A42C9E2"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(-7.330)</w:t>
            </w:r>
          </w:p>
        </w:tc>
        <w:tc>
          <w:tcPr>
            <w:tcW w:w="539" w:type="pct"/>
            <w:shd w:val="clear" w:color="auto" w:fill="auto"/>
            <w:vAlign w:val="center"/>
          </w:tcPr>
          <w:p w14:paraId="3D96DC2E"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-0.035***</w:t>
            </w:r>
          </w:p>
          <w:p w14:paraId="3358E3BE" w14:textId="5F89A1B5"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(-6.867)</w:t>
            </w:r>
          </w:p>
        </w:tc>
        <w:tc>
          <w:tcPr>
            <w:tcW w:w="538" w:type="pct"/>
          </w:tcPr>
          <w:p w14:paraId="77BFCF78"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-0.095***</w:t>
            </w:r>
          </w:p>
          <w:p w14:paraId="2945D42B" w14:textId="14872BCD"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(-6.867)</w:t>
            </w:r>
          </w:p>
        </w:tc>
      </w:tr>
      <w:tr w:rsidR="002240FE" w:rsidRPr="002240FE" w14:paraId="25843F36" w14:textId="76E93D1A" w:rsidTr="001170A4">
        <w:trPr>
          <w:trHeight w:val="634"/>
        </w:trPr>
        <w:tc>
          <w:tcPr>
            <w:tcW w:w="694" w:type="pct"/>
          </w:tcPr>
          <w:p w14:paraId="7FD4F201"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lang w:eastAsia="zh-Hans"/>
                  </w:rPr>
                  <w:lastRenderedPageBreak/>
                  <m:t>BoardSize</m:t>
                </m:r>
              </m:oMath>
            </m:oMathPara>
          </w:p>
        </w:tc>
        <w:tc>
          <w:tcPr>
            <w:tcW w:w="537" w:type="pct"/>
            <w:shd w:val="clear" w:color="auto" w:fill="auto"/>
            <w:vAlign w:val="center"/>
          </w:tcPr>
          <w:p w14:paraId="27550E52" w14:textId="51F5031A"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24C7154C"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0513204E" w14:textId="0488C32E"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(3.066)</w:t>
            </w:r>
          </w:p>
        </w:tc>
        <w:tc>
          <w:tcPr>
            <w:tcW w:w="539" w:type="pct"/>
            <w:shd w:val="clear" w:color="auto" w:fill="auto"/>
            <w:vAlign w:val="center"/>
          </w:tcPr>
          <w:p w14:paraId="3352A12A"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49CB12DF" w14:textId="03FD8E3F"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(-0.393)</w:t>
            </w:r>
          </w:p>
        </w:tc>
        <w:tc>
          <w:tcPr>
            <w:tcW w:w="540" w:type="pct"/>
          </w:tcPr>
          <w:p w14:paraId="11FC5C25"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-0.006</w:t>
            </w:r>
          </w:p>
          <w:p w14:paraId="7AB118EB" w14:textId="1967BCD4"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(-0.393)</w:t>
            </w:r>
          </w:p>
        </w:tc>
        <w:tc>
          <w:tcPr>
            <w:tcW w:w="537" w:type="pct"/>
            <w:shd w:val="clear" w:color="auto" w:fill="auto"/>
            <w:vAlign w:val="center"/>
          </w:tcPr>
          <w:p w14:paraId="0E9FDA3E" w14:textId="50C04202"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5ED8C574"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1A9DB847" w14:textId="3D1BDA51"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(1.852)</w:t>
            </w:r>
          </w:p>
        </w:tc>
        <w:tc>
          <w:tcPr>
            <w:tcW w:w="539" w:type="pct"/>
            <w:shd w:val="clear" w:color="auto" w:fill="auto"/>
            <w:vAlign w:val="center"/>
          </w:tcPr>
          <w:p w14:paraId="3BA2E25C"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7884879B" w14:textId="72D2AC53"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(1.306)</w:t>
            </w:r>
          </w:p>
        </w:tc>
        <w:tc>
          <w:tcPr>
            <w:tcW w:w="538" w:type="pct"/>
          </w:tcPr>
          <w:p w14:paraId="38D81519"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0.021</w:t>
            </w:r>
          </w:p>
          <w:p w14:paraId="6CD9F339" w14:textId="54AE2371"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(1.306)</w:t>
            </w:r>
          </w:p>
        </w:tc>
      </w:tr>
      <w:tr w:rsidR="002240FE" w:rsidRPr="002240FE" w14:paraId="2855220F" w14:textId="0054B764" w:rsidTr="001170A4">
        <w:trPr>
          <w:trHeight w:val="634"/>
        </w:trPr>
        <w:tc>
          <w:tcPr>
            <w:tcW w:w="694" w:type="pct"/>
          </w:tcPr>
          <w:p w14:paraId="3E063CCC"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lang w:eastAsia="zh-Hans"/>
                  </w:rPr>
                  <m:t>Audit</m:t>
                </m:r>
              </m:oMath>
            </m:oMathPara>
          </w:p>
        </w:tc>
        <w:tc>
          <w:tcPr>
            <w:tcW w:w="537" w:type="pct"/>
            <w:shd w:val="clear" w:color="auto" w:fill="auto"/>
            <w:vAlign w:val="center"/>
          </w:tcPr>
          <w:p w14:paraId="10572D63" w14:textId="3877C03E"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528CF5B7"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7B74E92E" w14:textId="04BB48D2"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(-3.252)</w:t>
            </w:r>
          </w:p>
        </w:tc>
        <w:tc>
          <w:tcPr>
            <w:tcW w:w="539" w:type="pct"/>
            <w:shd w:val="clear" w:color="auto" w:fill="auto"/>
            <w:vAlign w:val="center"/>
          </w:tcPr>
          <w:p w14:paraId="0CC3C2F4"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4F228F15" w14:textId="4D1AD139"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(-4.466)</w:t>
            </w:r>
          </w:p>
        </w:tc>
        <w:tc>
          <w:tcPr>
            <w:tcW w:w="540" w:type="pct"/>
          </w:tcPr>
          <w:p w14:paraId="40DD8EC4"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-0.037***</w:t>
            </w:r>
          </w:p>
          <w:p w14:paraId="2112FAE0" w14:textId="0EBAD317"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(-4.466)</w:t>
            </w:r>
          </w:p>
        </w:tc>
        <w:tc>
          <w:tcPr>
            <w:tcW w:w="537" w:type="pct"/>
            <w:shd w:val="clear" w:color="auto" w:fill="auto"/>
            <w:vAlign w:val="center"/>
          </w:tcPr>
          <w:p w14:paraId="7BD7FEC1" w14:textId="7715F989"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2333519C"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-0.018***</w:t>
            </w:r>
          </w:p>
          <w:p w14:paraId="5BC3A69F" w14:textId="02CE9C0D"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(-4.787)</w:t>
            </w:r>
          </w:p>
        </w:tc>
        <w:tc>
          <w:tcPr>
            <w:tcW w:w="539" w:type="pct"/>
            <w:shd w:val="clear" w:color="auto" w:fill="auto"/>
            <w:vAlign w:val="center"/>
          </w:tcPr>
          <w:p w14:paraId="6C008B05"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-0.015***</w:t>
            </w:r>
          </w:p>
          <w:p w14:paraId="71A33075" w14:textId="6BE22252"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(-4.617)</w:t>
            </w:r>
          </w:p>
        </w:tc>
        <w:tc>
          <w:tcPr>
            <w:tcW w:w="538" w:type="pct"/>
          </w:tcPr>
          <w:p w14:paraId="0AD64550"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-0.061***</w:t>
            </w:r>
          </w:p>
          <w:p w14:paraId="4D0C172C" w14:textId="592DD192"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(-4.617)</w:t>
            </w:r>
          </w:p>
        </w:tc>
      </w:tr>
      <w:tr w:rsidR="002240FE" w:rsidRPr="002240FE" w14:paraId="438BB585" w14:textId="63E1D464" w:rsidTr="001170A4">
        <w:trPr>
          <w:trHeight w:val="634"/>
        </w:trPr>
        <w:tc>
          <w:tcPr>
            <w:tcW w:w="694" w:type="pct"/>
          </w:tcPr>
          <w:p w14:paraId="6AD4390B"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lang w:eastAsia="zh-Hans"/>
                  </w:rPr>
                  <m:t>Duality</m:t>
                </m:r>
              </m:oMath>
            </m:oMathPara>
          </w:p>
        </w:tc>
        <w:tc>
          <w:tcPr>
            <w:tcW w:w="537" w:type="pct"/>
            <w:shd w:val="clear" w:color="auto" w:fill="auto"/>
            <w:vAlign w:val="center"/>
          </w:tcPr>
          <w:p w14:paraId="6A9D5115" w14:textId="4E55F674"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3D8F071F"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303C76A9" w14:textId="33110109"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(-3.514)</w:t>
            </w:r>
          </w:p>
        </w:tc>
        <w:tc>
          <w:tcPr>
            <w:tcW w:w="539" w:type="pct"/>
            <w:shd w:val="clear" w:color="auto" w:fill="auto"/>
            <w:vAlign w:val="center"/>
          </w:tcPr>
          <w:p w14:paraId="180A489C"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1AA0F7AE" w14:textId="5D9050C0"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(-2.216)</w:t>
            </w:r>
          </w:p>
        </w:tc>
        <w:tc>
          <w:tcPr>
            <w:tcW w:w="540" w:type="pct"/>
          </w:tcPr>
          <w:p w14:paraId="128CB097"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-0.023**</w:t>
            </w:r>
          </w:p>
          <w:p w14:paraId="5D974C4F" w14:textId="3A5F483B"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(-2.216)</w:t>
            </w:r>
          </w:p>
        </w:tc>
        <w:tc>
          <w:tcPr>
            <w:tcW w:w="537" w:type="pct"/>
            <w:shd w:val="clear" w:color="auto" w:fill="auto"/>
            <w:vAlign w:val="center"/>
          </w:tcPr>
          <w:p w14:paraId="2C4A9039" w14:textId="702F31D3"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68D78B1A"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41E8469A" w14:textId="30004614"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(-0.013)</w:t>
            </w:r>
          </w:p>
        </w:tc>
        <w:tc>
          <w:tcPr>
            <w:tcW w:w="539" w:type="pct"/>
            <w:shd w:val="clear" w:color="auto" w:fill="auto"/>
            <w:vAlign w:val="center"/>
          </w:tcPr>
          <w:p w14:paraId="36DDE34F"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6A6E0FC4" w14:textId="796627C3"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(-0.056)</w:t>
            </w:r>
          </w:p>
        </w:tc>
        <w:tc>
          <w:tcPr>
            <w:tcW w:w="538" w:type="pct"/>
          </w:tcPr>
          <w:p w14:paraId="1086E5B0"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699DEDA5" w14:textId="22264457"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(-0.056)</w:t>
            </w:r>
          </w:p>
        </w:tc>
      </w:tr>
      <w:tr w:rsidR="002240FE" w:rsidRPr="002240FE" w14:paraId="0D99C4A5" w14:textId="6AB2D3AA" w:rsidTr="001170A4">
        <w:trPr>
          <w:trHeight w:val="634"/>
        </w:trPr>
        <w:tc>
          <w:tcPr>
            <w:tcW w:w="694" w:type="pct"/>
          </w:tcPr>
          <w:p w14:paraId="02E8F90B"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lang w:eastAsia="zh-Hans"/>
                  </w:rPr>
                  <m:t>Indirector</m:t>
                </m:r>
              </m:oMath>
            </m:oMathPara>
          </w:p>
        </w:tc>
        <w:tc>
          <w:tcPr>
            <w:tcW w:w="537" w:type="pct"/>
            <w:shd w:val="clear" w:color="auto" w:fill="auto"/>
            <w:vAlign w:val="center"/>
          </w:tcPr>
          <w:p w14:paraId="3EA6DB96" w14:textId="234017D2"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7F054086"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2242D300" w14:textId="07893EB5"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(0.882)</w:t>
            </w:r>
          </w:p>
        </w:tc>
        <w:tc>
          <w:tcPr>
            <w:tcW w:w="539" w:type="pct"/>
            <w:shd w:val="clear" w:color="auto" w:fill="auto"/>
            <w:vAlign w:val="center"/>
          </w:tcPr>
          <w:p w14:paraId="210328AA"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78A578BE" w14:textId="113BBA68"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(0.975)</w:t>
            </w:r>
          </w:p>
        </w:tc>
        <w:tc>
          <w:tcPr>
            <w:tcW w:w="540" w:type="pct"/>
          </w:tcPr>
          <w:p w14:paraId="080F4AF9"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0.012</w:t>
            </w:r>
          </w:p>
          <w:p w14:paraId="01F78699" w14:textId="4DBBF405"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(0.975)</w:t>
            </w:r>
          </w:p>
        </w:tc>
        <w:tc>
          <w:tcPr>
            <w:tcW w:w="537" w:type="pct"/>
            <w:shd w:val="clear" w:color="auto" w:fill="auto"/>
            <w:vAlign w:val="center"/>
          </w:tcPr>
          <w:p w14:paraId="7F1617BE" w14:textId="105758D4"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656463F3"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2A185ABB" w14:textId="575B5A10"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(0.191)</w:t>
            </w:r>
          </w:p>
        </w:tc>
        <w:tc>
          <w:tcPr>
            <w:tcW w:w="539" w:type="pct"/>
            <w:shd w:val="clear" w:color="auto" w:fill="auto"/>
            <w:vAlign w:val="center"/>
          </w:tcPr>
          <w:p w14:paraId="5598FCCC"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077C08F6" w14:textId="6926F9AB"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(0.695)</w:t>
            </w:r>
          </w:p>
        </w:tc>
        <w:tc>
          <w:tcPr>
            <w:tcW w:w="538" w:type="pct"/>
          </w:tcPr>
          <w:p w14:paraId="6F029F4E"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0.009</w:t>
            </w:r>
          </w:p>
          <w:p w14:paraId="696F2335" w14:textId="52A6635A"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(0.695)</w:t>
            </w:r>
          </w:p>
        </w:tc>
      </w:tr>
      <w:tr w:rsidR="002240FE" w:rsidRPr="002240FE" w14:paraId="754C93E1" w14:textId="67A68B28" w:rsidTr="001170A4">
        <w:trPr>
          <w:trHeight w:val="634"/>
        </w:trPr>
        <w:tc>
          <w:tcPr>
            <w:tcW w:w="694" w:type="pct"/>
          </w:tcPr>
          <w:p w14:paraId="58B10C84"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sz w:val="18"/>
                    <w:szCs w:val="18"/>
                    <w:lang w:eastAsia="zh-Hans"/>
                  </w:rPr>
                  <m:t>Sharehold</m:t>
                </m:r>
              </m:oMath>
            </m:oMathPara>
          </w:p>
        </w:tc>
        <w:tc>
          <w:tcPr>
            <w:tcW w:w="537" w:type="pct"/>
            <w:shd w:val="clear" w:color="auto" w:fill="auto"/>
            <w:vAlign w:val="center"/>
          </w:tcPr>
          <w:p w14:paraId="1B39FB3F" w14:textId="1CE51CBD"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0B3FCF54"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1A686AD1" w14:textId="2A01701B"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(-3.666)</w:t>
            </w:r>
          </w:p>
        </w:tc>
        <w:tc>
          <w:tcPr>
            <w:tcW w:w="539" w:type="pct"/>
            <w:shd w:val="clear" w:color="auto" w:fill="auto"/>
            <w:vAlign w:val="center"/>
          </w:tcPr>
          <w:p w14:paraId="4EE11EB8"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32D69FFB" w14:textId="2D646B56"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(-5.683)</w:t>
            </w:r>
          </w:p>
        </w:tc>
        <w:tc>
          <w:tcPr>
            <w:tcW w:w="540" w:type="pct"/>
          </w:tcPr>
          <w:p w14:paraId="6842D441"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-0.074***</w:t>
            </w:r>
          </w:p>
          <w:p w14:paraId="064EEB8E" w14:textId="66D5B8D2"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(-5.683)</w:t>
            </w:r>
          </w:p>
        </w:tc>
        <w:tc>
          <w:tcPr>
            <w:tcW w:w="537" w:type="pct"/>
            <w:shd w:val="clear" w:color="auto" w:fill="auto"/>
            <w:vAlign w:val="center"/>
          </w:tcPr>
          <w:p w14:paraId="6EC421AB" w14:textId="0FF35D4C"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0C4D0B05"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6F40FD21" w14:textId="02AC84CE"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(-1.727)</w:t>
            </w:r>
          </w:p>
        </w:tc>
        <w:tc>
          <w:tcPr>
            <w:tcW w:w="539" w:type="pct"/>
            <w:shd w:val="clear" w:color="auto" w:fill="auto"/>
            <w:vAlign w:val="center"/>
          </w:tcPr>
          <w:p w14:paraId="2FDBCB7E"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42F871C6" w14:textId="1E1A5D78"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(-3.469)</w:t>
            </w:r>
          </w:p>
        </w:tc>
        <w:tc>
          <w:tcPr>
            <w:tcW w:w="538" w:type="pct"/>
          </w:tcPr>
          <w:p w14:paraId="0E221FBF"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-0.049***</w:t>
            </w:r>
          </w:p>
          <w:p w14:paraId="7B3574BD" w14:textId="4E288DB2"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(-3.469)</w:t>
            </w:r>
          </w:p>
        </w:tc>
      </w:tr>
      <w:tr w:rsidR="002240FE" w:rsidRPr="002240FE" w14:paraId="5E5026B3" w14:textId="4CCC767D" w:rsidTr="001170A4">
        <w:trPr>
          <w:trHeight w:val="634"/>
        </w:trPr>
        <w:tc>
          <w:tcPr>
            <w:tcW w:w="694" w:type="pct"/>
          </w:tcPr>
          <w:p w14:paraId="3977F5AA"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lang w:eastAsia="zh-Hans"/>
                  </w:rPr>
                  <m:t>State</m:t>
                </m:r>
              </m:oMath>
            </m:oMathPara>
          </w:p>
        </w:tc>
        <w:tc>
          <w:tcPr>
            <w:tcW w:w="537" w:type="pct"/>
            <w:shd w:val="clear" w:color="auto" w:fill="auto"/>
            <w:vAlign w:val="center"/>
          </w:tcPr>
          <w:p w14:paraId="4A184563" w14:textId="65FE3469"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57356D8B"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202ABD82" w14:textId="37B84CF5"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(2.925)</w:t>
            </w:r>
          </w:p>
        </w:tc>
        <w:tc>
          <w:tcPr>
            <w:tcW w:w="539" w:type="pct"/>
            <w:shd w:val="clear" w:color="auto" w:fill="auto"/>
            <w:vAlign w:val="center"/>
          </w:tcPr>
          <w:p w14:paraId="4AD3F81E"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22B4F633" w14:textId="40E2717D"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(-5.736)</w:t>
            </w:r>
          </w:p>
        </w:tc>
        <w:tc>
          <w:tcPr>
            <w:tcW w:w="540" w:type="pct"/>
          </w:tcPr>
          <w:p w14:paraId="0C5253B2"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-0.084***</w:t>
            </w:r>
          </w:p>
          <w:p w14:paraId="0F247DB8" w14:textId="4D619560"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(-5.736)</w:t>
            </w:r>
          </w:p>
        </w:tc>
        <w:tc>
          <w:tcPr>
            <w:tcW w:w="537" w:type="pct"/>
            <w:shd w:val="clear" w:color="auto" w:fill="auto"/>
            <w:vAlign w:val="center"/>
          </w:tcPr>
          <w:p w14:paraId="1355D16E" w14:textId="1CAF60E2" w:rsidR="004F7B56" w:rsidRPr="002240FE" w:rsidRDefault="004F7B56" w:rsidP="00A11042">
            <w:pPr>
              <w:jc w:val="center"/>
              <w:rPr>
                <w:rFonts w:ascii="Times New Roman" w:eastAsia="宋体" w:hAnsi="Times New Roman" w:cs="Times New Roman"/>
                <w:sz w:val="18"/>
                <w:szCs w:val="18"/>
              </w:rPr>
            </w:pPr>
          </w:p>
        </w:tc>
        <w:tc>
          <w:tcPr>
            <w:tcW w:w="539" w:type="pct"/>
            <w:shd w:val="clear" w:color="auto" w:fill="auto"/>
            <w:vAlign w:val="center"/>
          </w:tcPr>
          <w:p w14:paraId="59EBD415"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25FE9B75" w14:textId="4734153A"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(1.544)</w:t>
            </w:r>
          </w:p>
        </w:tc>
        <w:tc>
          <w:tcPr>
            <w:tcW w:w="539" w:type="pct"/>
            <w:shd w:val="clear" w:color="auto" w:fill="auto"/>
            <w:vAlign w:val="center"/>
          </w:tcPr>
          <w:p w14:paraId="52B58207"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104B3549" w14:textId="184A1D76"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(-3.240)</w:t>
            </w:r>
          </w:p>
        </w:tc>
        <w:tc>
          <w:tcPr>
            <w:tcW w:w="538" w:type="pct"/>
          </w:tcPr>
          <w:p w14:paraId="36E4A3D0"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-0.049***</w:t>
            </w:r>
          </w:p>
          <w:p w14:paraId="5AEA6EC1" w14:textId="7C6D33B5"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(-3.240)</w:t>
            </w:r>
          </w:p>
        </w:tc>
      </w:tr>
      <w:tr w:rsidR="002240FE" w:rsidRPr="002240FE" w14:paraId="511E5A86" w14:textId="6EA7B7AE" w:rsidTr="001170A4">
        <w:trPr>
          <w:trHeight w:val="634"/>
        </w:trPr>
        <w:tc>
          <w:tcPr>
            <w:tcW w:w="694" w:type="pct"/>
          </w:tcPr>
          <w:p w14:paraId="25F8ED43" w14:textId="77777777" w:rsidR="004F7B56" w:rsidRPr="002240FE" w:rsidRDefault="004F7B56" w:rsidP="00A11042">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Constant</m:t>
                </m:r>
              </m:oMath>
            </m:oMathPara>
          </w:p>
        </w:tc>
        <w:tc>
          <w:tcPr>
            <w:tcW w:w="537" w:type="pct"/>
            <w:shd w:val="clear" w:color="auto" w:fill="auto"/>
            <w:vAlign w:val="center"/>
          </w:tcPr>
          <w:p w14:paraId="568F47CE"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0.016***</w:t>
            </w:r>
          </w:p>
          <w:p w14:paraId="59B2F888" w14:textId="51C282ED"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(54.670)</w:t>
            </w:r>
          </w:p>
        </w:tc>
        <w:tc>
          <w:tcPr>
            <w:tcW w:w="539" w:type="pct"/>
            <w:shd w:val="clear" w:color="auto" w:fill="auto"/>
            <w:vAlign w:val="center"/>
          </w:tcPr>
          <w:p w14:paraId="4C4220DB"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0.065***</w:t>
            </w:r>
          </w:p>
          <w:p w14:paraId="41F56767" w14:textId="1FF34B1A"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(8.993)</w:t>
            </w:r>
          </w:p>
        </w:tc>
        <w:tc>
          <w:tcPr>
            <w:tcW w:w="539" w:type="pct"/>
            <w:shd w:val="clear" w:color="auto" w:fill="auto"/>
            <w:vAlign w:val="center"/>
          </w:tcPr>
          <w:p w14:paraId="7CADA861"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0.044***</w:t>
            </w:r>
          </w:p>
          <w:p w14:paraId="7E8CA6C4" w14:textId="2D218395"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(6.901)</w:t>
            </w:r>
          </w:p>
        </w:tc>
        <w:tc>
          <w:tcPr>
            <w:tcW w:w="540" w:type="pct"/>
          </w:tcPr>
          <w:p w14:paraId="34907414"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-0.081***</w:t>
            </w:r>
          </w:p>
          <w:p w14:paraId="0B47005E" w14:textId="24C1FBAF" w:rsidR="004F7B56"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(-6.721)</w:t>
            </w:r>
          </w:p>
        </w:tc>
        <w:tc>
          <w:tcPr>
            <w:tcW w:w="537" w:type="pct"/>
            <w:shd w:val="clear" w:color="auto" w:fill="auto"/>
            <w:vAlign w:val="center"/>
          </w:tcPr>
          <w:p w14:paraId="6DF1638D" w14:textId="05F7B77E"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0.013***</w:t>
            </w:r>
          </w:p>
          <w:p w14:paraId="74E6B0ED" w14:textId="6084F8CE"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(22.431)</w:t>
            </w:r>
          </w:p>
        </w:tc>
        <w:tc>
          <w:tcPr>
            <w:tcW w:w="539" w:type="pct"/>
            <w:shd w:val="clear" w:color="auto" w:fill="auto"/>
            <w:vAlign w:val="center"/>
          </w:tcPr>
          <w:p w14:paraId="138F7FD3"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0.021</w:t>
            </w:r>
          </w:p>
          <w:p w14:paraId="6F8ED792" w14:textId="03276B2B"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(1.264)</w:t>
            </w:r>
          </w:p>
        </w:tc>
        <w:tc>
          <w:tcPr>
            <w:tcW w:w="539" w:type="pct"/>
            <w:shd w:val="clear" w:color="auto" w:fill="auto"/>
            <w:vAlign w:val="center"/>
          </w:tcPr>
          <w:p w14:paraId="16871F59" w14:textId="77777777"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0.028**</w:t>
            </w:r>
          </w:p>
          <w:p w14:paraId="121F7B2F" w14:textId="58CA51FA" w:rsidR="004F7B56" w:rsidRPr="002240FE" w:rsidRDefault="004F7B56" w:rsidP="00A11042">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(1.975)</w:t>
            </w:r>
          </w:p>
        </w:tc>
        <w:tc>
          <w:tcPr>
            <w:tcW w:w="538" w:type="pct"/>
          </w:tcPr>
          <w:p w14:paraId="01644CF8" w14:textId="77777777" w:rsidR="00580195"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-0.003</w:t>
            </w:r>
          </w:p>
          <w:p w14:paraId="333E78AF" w14:textId="7FE98375" w:rsidR="004F7B56" w:rsidRPr="002240FE" w:rsidRDefault="00580195" w:rsidP="00580195">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(-0.202)</w:t>
            </w:r>
          </w:p>
        </w:tc>
      </w:tr>
      <w:tr w:rsidR="002240FE" w:rsidRPr="002240FE" w14:paraId="30B47912" w14:textId="7EA8AFC1" w:rsidTr="001170A4">
        <w:tc>
          <w:tcPr>
            <w:tcW w:w="694" w:type="pct"/>
            <w:vAlign w:val="center"/>
          </w:tcPr>
          <w:p w14:paraId="00D7DD55" w14:textId="6AD4608F"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537" w:type="pct"/>
            <w:vAlign w:val="center"/>
          </w:tcPr>
          <w:p w14:paraId="7452C352" w14:textId="321C5663"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9" w:type="pct"/>
            <w:vAlign w:val="center"/>
          </w:tcPr>
          <w:p w14:paraId="261C0F87" w14:textId="19D4BE71"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9" w:type="pct"/>
            <w:vAlign w:val="center"/>
          </w:tcPr>
          <w:p w14:paraId="1D8C86B0" w14:textId="34BF421F"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40" w:type="pct"/>
            <w:vAlign w:val="center"/>
          </w:tcPr>
          <w:p w14:paraId="350FDE4E" w14:textId="49658E8F"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7" w:type="pct"/>
            <w:vAlign w:val="center"/>
          </w:tcPr>
          <w:p w14:paraId="3317BCD8" w14:textId="3DE5D45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9" w:type="pct"/>
            <w:vAlign w:val="center"/>
          </w:tcPr>
          <w:p w14:paraId="24FCE87C" w14:textId="59A89C4D"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9" w:type="pct"/>
            <w:vAlign w:val="center"/>
          </w:tcPr>
          <w:p w14:paraId="726949C9" w14:textId="34812C5C"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8" w:type="pct"/>
            <w:vAlign w:val="center"/>
          </w:tcPr>
          <w:p w14:paraId="286B8BAE" w14:textId="27B609BA"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8636094" w14:textId="40DA62C2" w:rsidTr="001170A4">
        <w:tc>
          <w:tcPr>
            <w:tcW w:w="694" w:type="pct"/>
            <w:vAlign w:val="center"/>
          </w:tcPr>
          <w:p w14:paraId="16956FC6" w14:textId="00BBE168"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537" w:type="pct"/>
            <w:vAlign w:val="center"/>
          </w:tcPr>
          <w:p w14:paraId="7DEDB64C" w14:textId="7D2AE483"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9" w:type="pct"/>
            <w:vAlign w:val="center"/>
          </w:tcPr>
          <w:p w14:paraId="23778ABB" w14:textId="16B4E4EE"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9" w:type="pct"/>
            <w:vAlign w:val="center"/>
          </w:tcPr>
          <w:p w14:paraId="3C11EAFF" w14:textId="285879ED"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40" w:type="pct"/>
            <w:vAlign w:val="center"/>
          </w:tcPr>
          <w:p w14:paraId="17AFF8B9" w14:textId="581AD116"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7" w:type="pct"/>
            <w:vAlign w:val="center"/>
          </w:tcPr>
          <w:p w14:paraId="167101EB" w14:textId="3CD021DD"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9" w:type="pct"/>
            <w:vAlign w:val="center"/>
          </w:tcPr>
          <w:p w14:paraId="7572660E" w14:textId="621067EA"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9" w:type="pct"/>
            <w:vAlign w:val="center"/>
          </w:tcPr>
          <w:p w14:paraId="64370F7D" w14:textId="2A6F6F19"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8" w:type="pct"/>
            <w:vAlign w:val="center"/>
          </w:tcPr>
          <w:p w14:paraId="150B906F" w14:textId="0D9FDB7F"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F949437" w14:textId="77B0B1A3" w:rsidTr="001170A4">
        <w:tc>
          <w:tcPr>
            <w:tcW w:w="694" w:type="pct"/>
          </w:tcPr>
          <w:p w14:paraId="1CF5F1D5"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537" w:type="pct"/>
            <w:shd w:val="clear" w:color="auto" w:fill="auto"/>
            <w:vAlign w:val="center"/>
          </w:tcPr>
          <w:p w14:paraId="224B452F" w14:textId="3928FF73"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tc>
        <w:tc>
          <w:tcPr>
            <w:tcW w:w="539" w:type="pct"/>
            <w:shd w:val="clear" w:color="auto" w:fill="auto"/>
            <w:vAlign w:val="center"/>
          </w:tcPr>
          <w:p w14:paraId="3CA9D685" w14:textId="52C015C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0.192</w:t>
            </w:r>
          </w:p>
        </w:tc>
        <w:tc>
          <w:tcPr>
            <w:tcW w:w="539" w:type="pct"/>
            <w:shd w:val="clear" w:color="auto" w:fill="auto"/>
            <w:vAlign w:val="center"/>
          </w:tcPr>
          <w:p w14:paraId="5A9779DE" w14:textId="41ED68B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0.383</w:t>
            </w:r>
          </w:p>
        </w:tc>
        <w:tc>
          <w:tcPr>
            <w:tcW w:w="540" w:type="pct"/>
            <w:shd w:val="clear" w:color="auto" w:fill="auto"/>
            <w:vAlign w:val="center"/>
          </w:tcPr>
          <w:p w14:paraId="07087DC1" w14:textId="32CF24D6"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0.383</w:t>
            </w:r>
          </w:p>
        </w:tc>
        <w:tc>
          <w:tcPr>
            <w:tcW w:w="537" w:type="pct"/>
            <w:shd w:val="clear" w:color="auto" w:fill="auto"/>
            <w:vAlign w:val="center"/>
          </w:tcPr>
          <w:p w14:paraId="002B136B" w14:textId="54E5981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tc>
        <w:tc>
          <w:tcPr>
            <w:tcW w:w="539" w:type="pct"/>
            <w:shd w:val="clear" w:color="auto" w:fill="auto"/>
            <w:vAlign w:val="center"/>
          </w:tcPr>
          <w:p w14:paraId="704537D7" w14:textId="0C46F139"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0.278</w:t>
            </w:r>
          </w:p>
        </w:tc>
        <w:tc>
          <w:tcPr>
            <w:tcW w:w="539" w:type="pct"/>
            <w:shd w:val="clear" w:color="auto" w:fill="auto"/>
            <w:vAlign w:val="center"/>
          </w:tcPr>
          <w:p w14:paraId="317331F1" w14:textId="18A0D59A"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0.438</w:t>
            </w:r>
          </w:p>
        </w:tc>
        <w:tc>
          <w:tcPr>
            <w:tcW w:w="538" w:type="pct"/>
            <w:shd w:val="clear" w:color="auto" w:fill="auto"/>
            <w:vAlign w:val="center"/>
          </w:tcPr>
          <w:p w14:paraId="509BA6B6" w14:textId="48B45015"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0.438</w:t>
            </w:r>
          </w:p>
        </w:tc>
      </w:tr>
      <w:tr w:rsidR="002240FE" w:rsidRPr="002240FE" w14:paraId="78BED19B" w14:textId="7E576E8D" w:rsidTr="001170A4">
        <w:tc>
          <w:tcPr>
            <w:tcW w:w="694" w:type="pct"/>
          </w:tcPr>
          <w:p w14:paraId="5206B921" w14:textId="7777777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537" w:type="pct"/>
            <w:shd w:val="clear" w:color="auto" w:fill="auto"/>
            <w:vAlign w:val="center"/>
          </w:tcPr>
          <w:p w14:paraId="66F90334" w14:textId="45624694"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16257</w:t>
            </w:r>
          </w:p>
        </w:tc>
        <w:tc>
          <w:tcPr>
            <w:tcW w:w="539" w:type="pct"/>
            <w:shd w:val="clear" w:color="auto" w:fill="auto"/>
            <w:vAlign w:val="center"/>
          </w:tcPr>
          <w:p w14:paraId="79FCDA99" w14:textId="6C0F095B"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16139</w:t>
            </w:r>
          </w:p>
        </w:tc>
        <w:tc>
          <w:tcPr>
            <w:tcW w:w="539" w:type="pct"/>
            <w:shd w:val="clear" w:color="auto" w:fill="auto"/>
            <w:vAlign w:val="center"/>
          </w:tcPr>
          <w:p w14:paraId="745B1152" w14:textId="104C6562"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16137</w:t>
            </w:r>
          </w:p>
        </w:tc>
        <w:tc>
          <w:tcPr>
            <w:tcW w:w="540" w:type="pct"/>
            <w:shd w:val="clear" w:color="auto" w:fill="auto"/>
            <w:vAlign w:val="center"/>
          </w:tcPr>
          <w:p w14:paraId="34C3AF89" w14:textId="4FC4ED99"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16137</w:t>
            </w:r>
          </w:p>
        </w:tc>
        <w:tc>
          <w:tcPr>
            <w:tcW w:w="537" w:type="pct"/>
            <w:shd w:val="clear" w:color="auto" w:fill="auto"/>
            <w:vAlign w:val="center"/>
          </w:tcPr>
          <w:p w14:paraId="64B46CCD" w14:textId="6BCD0EF5"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18020</w:t>
            </w:r>
          </w:p>
        </w:tc>
        <w:tc>
          <w:tcPr>
            <w:tcW w:w="539" w:type="pct"/>
            <w:shd w:val="clear" w:color="auto" w:fill="auto"/>
            <w:vAlign w:val="center"/>
          </w:tcPr>
          <w:p w14:paraId="7576814F" w14:textId="3E2EC8E9"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17879</w:t>
            </w:r>
          </w:p>
        </w:tc>
        <w:tc>
          <w:tcPr>
            <w:tcW w:w="539" w:type="pct"/>
            <w:shd w:val="clear" w:color="auto" w:fill="auto"/>
            <w:vAlign w:val="center"/>
          </w:tcPr>
          <w:p w14:paraId="2C4DF799" w14:textId="23DE6957"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17877</w:t>
            </w:r>
          </w:p>
        </w:tc>
        <w:tc>
          <w:tcPr>
            <w:tcW w:w="538" w:type="pct"/>
            <w:shd w:val="clear" w:color="auto" w:fill="auto"/>
            <w:vAlign w:val="center"/>
          </w:tcPr>
          <w:p w14:paraId="7B3920A3" w14:textId="48711144" w:rsidR="00304A27" w:rsidRPr="002240FE" w:rsidRDefault="00304A27" w:rsidP="00304A2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17877</w:t>
            </w:r>
          </w:p>
        </w:tc>
      </w:tr>
    </w:tbl>
    <w:p w14:paraId="30DE5637" w14:textId="7B9E976E" w:rsidR="00073CA6" w:rsidRPr="002240FE" w:rsidRDefault="006F7FED" w:rsidP="005C7D51">
      <w:pPr>
        <w:ind w:firstLineChars="200" w:firstLine="300"/>
        <w:rPr>
          <w:rFonts w:ascii="Times New Roman" w:eastAsia="楷体" w:hAnsi="Times New Roman" w:cs="Times New Roman"/>
          <w:sz w:val="15"/>
          <w:szCs w:val="15"/>
        </w:rPr>
      </w:pPr>
      <w:r w:rsidRPr="002240FE">
        <w:rPr>
          <w:rFonts w:ascii="Times New Roman" w:eastAsia="楷体" w:hAnsi="Times New Roman" w:cs="Times New Roman" w:hint="eastAsia"/>
          <w:sz w:val="15"/>
          <w:szCs w:val="15"/>
        </w:rPr>
        <w:t>注：</w:t>
      </w:r>
      <w:r w:rsidR="0032598C" w:rsidRPr="002240FE">
        <w:rPr>
          <w:rFonts w:ascii="Times New Roman" w:eastAsia="楷体" w:hAnsi="Times New Roman" w:cs="Times New Roman"/>
          <w:sz w:val="15"/>
          <w:szCs w:val="15"/>
        </w:rPr>
        <w:t>括号内</w:t>
      </w:r>
      <w:r w:rsidR="0069762F" w:rsidRPr="002240FE">
        <w:rPr>
          <w:rFonts w:ascii="Times New Roman" w:eastAsia="楷体" w:hAnsi="Times New Roman" w:cs="Times New Roman" w:hint="eastAsia"/>
          <w:sz w:val="15"/>
          <w:szCs w:val="15"/>
        </w:rPr>
        <w:t>为</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hint="eastAsia"/>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p>
    <w:p w14:paraId="481977D8" w14:textId="109548B0" w:rsidR="000C3368" w:rsidRPr="002240FE" w:rsidRDefault="000C3368" w:rsidP="00BC3166">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（二）内生性处理</w:t>
      </w:r>
    </w:p>
    <w:p w14:paraId="654F4B88" w14:textId="04A5D854" w:rsidR="00FA6655" w:rsidRPr="002240FE" w:rsidRDefault="000C3368"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szCs w:val="21"/>
          <w:lang w:eastAsia="zh-Hans"/>
        </w:rPr>
        <w:t>本文基准结果可能受到内生性问题的干扰</w:t>
      </w:r>
      <w:r w:rsidR="00FA6655" w:rsidRPr="002240FE">
        <w:rPr>
          <w:rFonts w:ascii="Times New Roman" w:eastAsia="宋体" w:hAnsi="Times New Roman" w:cs="Times New Roman"/>
          <w:szCs w:val="21"/>
          <w:lang w:eastAsia="zh-Hans"/>
        </w:rPr>
        <w:t>。内生性可</w:t>
      </w:r>
      <w:r w:rsidR="00AB0F8D" w:rsidRPr="002240FE">
        <w:rPr>
          <w:rFonts w:ascii="Times New Roman" w:eastAsia="宋体" w:hAnsi="Times New Roman" w:cs="Times New Roman"/>
          <w:szCs w:val="21"/>
          <w:lang w:eastAsia="zh-Hans"/>
        </w:rPr>
        <w:t>能</w:t>
      </w:r>
      <w:r w:rsidR="00FA6655" w:rsidRPr="002240FE">
        <w:rPr>
          <w:rFonts w:ascii="Times New Roman" w:eastAsia="宋体" w:hAnsi="Times New Roman" w:cs="Times New Roman"/>
          <w:szCs w:val="21"/>
          <w:lang w:eastAsia="zh-Hans"/>
        </w:rPr>
        <w:t>由</w:t>
      </w:r>
      <w:r w:rsidR="00AB0F8D" w:rsidRPr="002240FE">
        <w:rPr>
          <w:rFonts w:ascii="Times New Roman" w:eastAsia="宋体" w:hAnsi="Times New Roman" w:cs="Times New Roman"/>
          <w:szCs w:val="21"/>
          <w:lang w:eastAsia="zh-Hans"/>
        </w:rPr>
        <w:t>遗漏</w:t>
      </w:r>
      <w:r w:rsidR="00FA6655" w:rsidRPr="002240FE">
        <w:rPr>
          <w:rFonts w:ascii="Times New Roman" w:eastAsia="宋体" w:hAnsi="Times New Roman" w:cs="Times New Roman"/>
          <w:szCs w:val="21"/>
          <w:lang w:eastAsia="zh-Hans"/>
        </w:rPr>
        <w:t>变量、</w:t>
      </w:r>
      <w:r w:rsidR="00086B69" w:rsidRPr="002240FE">
        <w:rPr>
          <w:rFonts w:ascii="Times New Roman" w:eastAsia="宋体" w:hAnsi="Times New Roman" w:cs="Times New Roman" w:hint="eastAsia"/>
          <w:szCs w:val="21"/>
          <w:lang w:eastAsia="zh-Hans"/>
        </w:rPr>
        <w:t>反向因果</w:t>
      </w:r>
      <w:r w:rsidR="00FA6655" w:rsidRPr="002240FE">
        <w:rPr>
          <w:rFonts w:ascii="Times New Roman" w:eastAsia="宋体" w:hAnsi="Times New Roman" w:cs="Times New Roman"/>
          <w:szCs w:val="21"/>
          <w:lang w:eastAsia="zh-Hans"/>
        </w:rPr>
        <w:t>和</w:t>
      </w:r>
      <w:r w:rsidR="00086B69" w:rsidRPr="002240FE">
        <w:rPr>
          <w:rFonts w:ascii="Times New Roman" w:eastAsia="宋体" w:hAnsi="Times New Roman" w:cs="Times New Roman" w:hint="eastAsia"/>
          <w:szCs w:val="21"/>
          <w:lang w:eastAsia="zh-Hans"/>
        </w:rPr>
        <w:t>样本自选择导致（</w:t>
      </w:r>
      <w:r w:rsidR="00086B69" w:rsidRPr="002240FE">
        <w:rPr>
          <w:rFonts w:ascii="Times New Roman" w:eastAsia="宋体" w:hAnsi="Times New Roman" w:cs="Times New Roman"/>
          <w:szCs w:val="21"/>
          <w:lang w:eastAsia="zh-Hans"/>
        </w:rPr>
        <w:t xml:space="preserve">Hill </w:t>
      </w:r>
      <w:r w:rsidR="00086B69" w:rsidRPr="002240FE">
        <w:rPr>
          <w:rFonts w:ascii="Times New Roman" w:eastAsia="宋体" w:hAnsi="Times New Roman" w:cs="Times New Roman" w:hint="eastAsia"/>
          <w:szCs w:val="21"/>
          <w:lang w:eastAsia="zh-Hans"/>
        </w:rPr>
        <w:t>e</w:t>
      </w:r>
      <w:r w:rsidR="00086B69" w:rsidRPr="002240FE">
        <w:rPr>
          <w:rFonts w:ascii="Times New Roman" w:eastAsia="宋体" w:hAnsi="Times New Roman" w:cs="Times New Roman"/>
          <w:szCs w:val="21"/>
          <w:lang w:eastAsia="zh-Hans"/>
        </w:rPr>
        <w:t>t al</w:t>
      </w:r>
      <w:r w:rsidR="00086B69" w:rsidRPr="002240FE">
        <w:rPr>
          <w:rFonts w:ascii="Times New Roman" w:eastAsia="宋体" w:hAnsi="Times New Roman" w:cs="Times New Roman"/>
          <w:szCs w:val="21"/>
          <w:lang w:eastAsia="zh-Hans"/>
        </w:rPr>
        <w:t>，</w:t>
      </w:r>
      <w:r w:rsidR="00086B69" w:rsidRPr="002240FE">
        <w:rPr>
          <w:rFonts w:ascii="Times New Roman" w:eastAsia="宋体" w:hAnsi="Times New Roman" w:cs="Times New Roman"/>
          <w:szCs w:val="21"/>
          <w:lang w:eastAsia="zh-Hans"/>
        </w:rPr>
        <w:t>2021</w:t>
      </w:r>
      <w:r w:rsidR="00086B69" w:rsidRPr="002240FE">
        <w:rPr>
          <w:rFonts w:ascii="Times New Roman" w:eastAsia="宋体" w:hAnsi="Times New Roman" w:cs="Times New Roman" w:hint="eastAsia"/>
          <w:szCs w:val="21"/>
          <w:lang w:eastAsia="zh-Hans"/>
        </w:rPr>
        <w:t>）</w:t>
      </w:r>
      <w:r w:rsidR="00FA6655" w:rsidRPr="002240FE">
        <w:rPr>
          <w:rFonts w:ascii="Times New Roman" w:eastAsia="宋体" w:hAnsi="Times New Roman" w:cs="Times New Roman"/>
          <w:szCs w:val="21"/>
          <w:lang w:eastAsia="zh-Hans"/>
        </w:rPr>
        <w:t>。</w:t>
      </w:r>
      <w:r w:rsidR="00A60E38" w:rsidRPr="002240FE">
        <w:rPr>
          <w:rFonts w:ascii="Times New Roman" w:eastAsia="宋体" w:hAnsi="Times New Roman" w:cs="Times New Roman" w:hint="eastAsia"/>
          <w:szCs w:val="21"/>
          <w:lang w:eastAsia="zh-Hans"/>
        </w:rPr>
        <w:t>一方面</w:t>
      </w:r>
      <w:r w:rsidR="00FA6655" w:rsidRPr="002240FE">
        <w:rPr>
          <w:rFonts w:ascii="Times New Roman" w:eastAsia="宋体" w:hAnsi="Times New Roman" w:cs="Times New Roman"/>
          <w:szCs w:val="21"/>
          <w:lang w:eastAsia="zh-Hans"/>
        </w:rPr>
        <w:t>，</w:t>
      </w:r>
      <w:r w:rsidR="00A60E38" w:rsidRPr="002240FE">
        <w:rPr>
          <w:rFonts w:ascii="Times New Roman" w:eastAsia="宋体" w:hAnsi="Times New Roman" w:cs="Times New Roman" w:hint="eastAsia"/>
          <w:szCs w:val="21"/>
          <w:lang w:eastAsia="zh-Hans"/>
        </w:rPr>
        <w:t>回归</w:t>
      </w:r>
      <w:r w:rsidR="00A60E38" w:rsidRPr="002240FE">
        <w:rPr>
          <w:rFonts w:ascii="Times New Roman" w:eastAsia="宋体" w:hAnsi="Times New Roman" w:cs="Times New Roman"/>
          <w:szCs w:val="21"/>
          <w:lang w:eastAsia="zh-Hans"/>
        </w:rPr>
        <w:t>模型</w:t>
      </w:r>
      <w:r w:rsidR="00A60E38" w:rsidRPr="002240FE">
        <w:rPr>
          <w:rFonts w:ascii="Times New Roman" w:eastAsia="宋体" w:hAnsi="Times New Roman" w:cs="Times New Roman" w:hint="eastAsia"/>
          <w:szCs w:val="21"/>
          <w:lang w:eastAsia="zh-Hans"/>
        </w:rPr>
        <w:t>虽然控制了</w:t>
      </w:r>
      <w:r w:rsidR="00FA6655" w:rsidRPr="002240FE">
        <w:rPr>
          <w:rFonts w:ascii="Times New Roman" w:eastAsia="宋体" w:hAnsi="Times New Roman" w:cs="Times New Roman"/>
          <w:szCs w:val="21"/>
          <w:lang w:eastAsia="zh-Hans"/>
        </w:rPr>
        <w:t>一系列控制变量以及固定效应，</w:t>
      </w:r>
      <w:r w:rsidR="00A60E38" w:rsidRPr="002240FE">
        <w:rPr>
          <w:rFonts w:ascii="Times New Roman" w:eastAsia="宋体" w:hAnsi="Times New Roman" w:cs="Times New Roman" w:hint="eastAsia"/>
          <w:szCs w:val="21"/>
          <w:lang w:eastAsia="zh-Hans"/>
        </w:rPr>
        <w:t>但依然可能遗漏某</w:t>
      </w:r>
      <w:r w:rsidR="00FA6655" w:rsidRPr="002240FE">
        <w:rPr>
          <w:rFonts w:ascii="Times New Roman" w:eastAsia="宋体" w:hAnsi="Times New Roman" w:cs="Times New Roman"/>
          <w:szCs w:val="21"/>
          <w:lang w:eastAsia="zh-Hans"/>
        </w:rPr>
        <w:t>些影响融资成本的重要变量。</w:t>
      </w:r>
      <w:r w:rsidR="00A60E38" w:rsidRPr="002240FE">
        <w:rPr>
          <w:rFonts w:ascii="Times New Roman" w:eastAsia="宋体" w:hAnsi="Times New Roman" w:cs="Times New Roman" w:hint="eastAsia"/>
          <w:szCs w:val="21"/>
          <w:lang w:eastAsia="zh-Hans"/>
        </w:rPr>
        <w:t>另一方面</w:t>
      </w:r>
      <w:r w:rsidR="00FA6655" w:rsidRPr="002240FE">
        <w:rPr>
          <w:rFonts w:ascii="Times New Roman" w:eastAsia="宋体" w:hAnsi="Times New Roman" w:cs="Times New Roman"/>
          <w:szCs w:val="21"/>
          <w:lang w:eastAsia="zh-Hans"/>
        </w:rPr>
        <w:t>，融资成本</w:t>
      </w:r>
      <w:r w:rsidR="00A60E38" w:rsidRPr="002240FE">
        <w:rPr>
          <w:rFonts w:ascii="Times New Roman" w:eastAsia="宋体" w:hAnsi="Times New Roman" w:cs="Times New Roman" w:hint="eastAsia"/>
          <w:szCs w:val="21"/>
          <w:lang w:eastAsia="zh-Hans"/>
        </w:rPr>
        <w:t>的降低减轻了企业偿债压力，</w:t>
      </w:r>
      <w:r w:rsidR="00FA6655" w:rsidRPr="002240FE">
        <w:rPr>
          <w:rFonts w:ascii="Times New Roman" w:eastAsia="宋体" w:hAnsi="Times New Roman" w:cs="Times New Roman"/>
          <w:szCs w:val="21"/>
          <w:lang w:eastAsia="zh-Hans"/>
        </w:rPr>
        <w:t>可能会进一步推动企业</w:t>
      </w:r>
      <w:r w:rsidR="00A60E38" w:rsidRPr="002240FE">
        <w:rPr>
          <w:rFonts w:ascii="Times New Roman" w:eastAsia="宋体" w:hAnsi="Times New Roman" w:cs="Times New Roman" w:hint="eastAsia"/>
          <w:szCs w:val="21"/>
          <w:lang w:eastAsia="zh-Hans"/>
        </w:rPr>
        <w:t>开展数字化投资</w:t>
      </w:r>
      <w:r w:rsidR="00FA6655" w:rsidRPr="002240FE">
        <w:rPr>
          <w:rFonts w:ascii="Times New Roman" w:eastAsia="宋体" w:hAnsi="Times New Roman" w:cs="Times New Roman"/>
          <w:szCs w:val="21"/>
          <w:lang w:eastAsia="zh-Hans"/>
        </w:rPr>
        <w:t>。</w:t>
      </w:r>
      <w:r w:rsidR="00A47697" w:rsidRPr="002240FE">
        <w:rPr>
          <w:rFonts w:ascii="Times New Roman" w:eastAsia="宋体" w:hAnsi="Times New Roman" w:cs="Times New Roman" w:hint="eastAsia"/>
          <w:szCs w:val="21"/>
          <w:lang w:eastAsia="zh-Hans"/>
        </w:rPr>
        <w:t>此外，数字化转型程度较高的企业本身可能就具有较低的融资成本水平，研究样本存在自选择问题。</w:t>
      </w:r>
      <w:r w:rsidR="002B598F" w:rsidRPr="002240FE">
        <w:rPr>
          <w:rFonts w:ascii="Times New Roman" w:eastAsia="宋体" w:hAnsi="Times New Roman" w:cs="Times New Roman" w:hint="eastAsia"/>
          <w:szCs w:val="21"/>
          <w:lang w:eastAsia="zh-Hans"/>
        </w:rPr>
        <w:t>现有文献仅使用工具变量法来处理内生性问题。考虑到工具变量的有效性，这样的做法依然是不足的。</w:t>
      </w:r>
      <w:r w:rsidR="00126691" w:rsidRPr="002240FE">
        <w:rPr>
          <w:rFonts w:ascii="Times New Roman" w:eastAsia="宋体" w:hAnsi="Times New Roman" w:cs="Times New Roman"/>
          <w:szCs w:val="21"/>
          <w:lang w:eastAsia="zh-Hans"/>
        </w:rPr>
        <w:t>本文</w:t>
      </w:r>
      <w:r w:rsidR="00AB0F8D" w:rsidRPr="002240FE">
        <w:rPr>
          <w:rFonts w:ascii="Times New Roman" w:eastAsia="宋体" w:hAnsi="Times New Roman" w:cs="Times New Roman"/>
          <w:szCs w:val="21"/>
          <w:lang w:eastAsia="zh-Hans"/>
        </w:rPr>
        <w:t>拟</w:t>
      </w:r>
      <w:r w:rsidR="00A70241" w:rsidRPr="002240FE">
        <w:rPr>
          <w:rFonts w:ascii="Times New Roman" w:eastAsia="宋体" w:hAnsi="Times New Roman" w:cs="Times New Roman" w:hint="eastAsia"/>
          <w:szCs w:val="21"/>
          <w:lang w:eastAsia="zh-Hans"/>
        </w:rPr>
        <w:t>采用</w:t>
      </w:r>
      <w:r w:rsidR="00FA6655" w:rsidRPr="002240FE">
        <w:rPr>
          <w:rFonts w:ascii="Times New Roman" w:eastAsia="宋体" w:hAnsi="Times New Roman" w:cs="Times New Roman"/>
          <w:szCs w:val="21"/>
          <w:lang w:eastAsia="zh-Hans"/>
        </w:rPr>
        <w:t>工具变量法，</w:t>
      </w:r>
      <w:r w:rsidR="00FA6655" w:rsidRPr="002240FE">
        <w:rPr>
          <w:rFonts w:ascii="Times New Roman" w:eastAsia="宋体" w:hAnsi="Times New Roman" w:cs="Times New Roman"/>
          <w:szCs w:val="21"/>
          <w:lang w:eastAsia="zh-Hans"/>
        </w:rPr>
        <w:t>Heckman</w:t>
      </w:r>
      <w:r w:rsidR="00FA6655" w:rsidRPr="002240FE">
        <w:rPr>
          <w:rFonts w:ascii="Times New Roman" w:eastAsia="宋体" w:hAnsi="Times New Roman" w:cs="Times New Roman"/>
          <w:szCs w:val="21"/>
          <w:lang w:eastAsia="zh-Hans"/>
        </w:rPr>
        <w:t>两步法</w:t>
      </w:r>
      <w:r w:rsidR="00D556CC" w:rsidRPr="002240FE">
        <w:rPr>
          <w:rFonts w:ascii="Times New Roman" w:eastAsia="宋体" w:hAnsi="Times New Roman" w:cs="Times New Roman" w:hint="eastAsia"/>
          <w:szCs w:val="21"/>
          <w:lang w:eastAsia="zh-Hans"/>
        </w:rPr>
        <w:t>，</w:t>
      </w:r>
      <w:r w:rsidR="00FA6655" w:rsidRPr="002240FE">
        <w:rPr>
          <w:rFonts w:ascii="Times New Roman" w:eastAsia="宋体" w:hAnsi="Times New Roman" w:cs="Times New Roman"/>
          <w:szCs w:val="21"/>
          <w:lang w:eastAsia="zh-Hans"/>
        </w:rPr>
        <w:t>倾向</w:t>
      </w:r>
      <w:r w:rsidR="00AB0F8D" w:rsidRPr="002240FE">
        <w:rPr>
          <w:rFonts w:ascii="Times New Roman" w:eastAsia="宋体" w:hAnsi="Times New Roman" w:cs="Times New Roman"/>
          <w:szCs w:val="21"/>
          <w:lang w:eastAsia="zh-Hans"/>
        </w:rPr>
        <w:t>得分</w:t>
      </w:r>
      <w:r w:rsidR="00FA6655" w:rsidRPr="002240FE">
        <w:rPr>
          <w:rFonts w:ascii="Times New Roman" w:eastAsia="宋体" w:hAnsi="Times New Roman" w:cs="Times New Roman"/>
          <w:szCs w:val="21"/>
          <w:lang w:eastAsia="zh-Hans"/>
        </w:rPr>
        <w:t>匹配</w:t>
      </w:r>
      <w:r w:rsidR="00D556CC" w:rsidRPr="002240FE">
        <w:rPr>
          <w:rFonts w:ascii="Times New Roman" w:eastAsia="宋体" w:hAnsi="Times New Roman" w:cs="Times New Roman" w:hint="eastAsia"/>
          <w:szCs w:val="21"/>
          <w:lang w:eastAsia="zh-Hans"/>
        </w:rPr>
        <w:t>（</w:t>
      </w:r>
      <w:r w:rsidR="00D556CC" w:rsidRPr="002240FE">
        <w:rPr>
          <w:rFonts w:ascii="Times New Roman" w:eastAsia="宋体" w:hAnsi="Times New Roman" w:cs="Times New Roman" w:hint="eastAsia"/>
          <w:szCs w:val="21"/>
        </w:rPr>
        <w:t>PSM</w:t>
      </w:r>
      <w:r w:rsidR="00D556CC" w:rsidRPr="002240FE">
        <w:rPr>
          <w:rFonts w:ascii="Times New Roman" w:eastAsia="宋体" w:hAnsi="Times New Roman" w:cs="Times New Roman" w:hint="eastAsia"/>
          <w:szCs w:val="21"/>
          <w:lang w:eastAsia="zh-Hans"/>
        </w:rPr>
        <w:t>）和安慰剂</w:t>
      </w:r>
      <w:r w:rsidR="00D556CC" w:rsidRPr="002240FE">
        <w:rPr>
          <w:rFonts w:ascii="Times New Roman" w:eastAsia="宋体" w:hAnsi="Times New Roman" w:cs="Times New Roman" w:hint="eastAsia"/>
          <w:szCs w:val="21"/>
        </w:rPr>
        <w:t>检验</w:t>
      </w:r>
      <w:r w:rsidR="00007D9C" w:rsidRPr="002240FE">
        <w:rPr>
          <w:rFonts w:ascii="Times New Roman" w:eastAsia="宋体" w:hAnsi="Times New Roman" w:cs="Times New Roman" w:hint="eastAsia"/>
          <w:szCs w:val="21"/>
        </w:rPr>
        <w:t>等方法</w:t>
      </w:r>
      <w:r w:rsidR="00FA6655" w:rsidRPr="002240FE">
        <w:rPr>
          <w:rFonts w:ascii="Times New Roman" w:eastAsia="宋体" w:hAnsi="Times New Roman" w:cs="Times New Roman"/>
          <w:szCs w:val="21"/>
          <w:lang w:eastAsia="zh-Hans"/>
        </w:rPr>
        <w:t>解决潜在的内生性问题。</w:t>
      </w:r>
    </w:p>
    <w:p w14:paraId="69B0489F" w14:textId="06CC97FE" w:rsidR="00CC77FF" w:rsidRPr="002240FE" w:rsidRDefault="00A60E38" w:rsidP="0055643A">
      <w:pPr>
        <w:spacing w:line="320" w:lineRule="exact"/>
        <w:ind w:firstLineChars="200" w:firstLine="420"/>
        <w:rPr>
          <w:rFonts w:ascii="Times New Roman" w:eastAsia="宋体" w:hAnsi="Times New Roman" w:cs="Times New Roman"/>
          <w:szCs w:val="21"/>
        </w:rPr>
      </w:pPr>
      <w:bookmarkStart w:id="15" w:name="_Hlk109667528"/>
      <w:r w:rsidRPr="002240FE">
        <w:rPr>
          <w:rFonts w:ascii="Times New Roman" w:eastAsia="宋体" w:hAnsi="Times New Roman" w:cs="Times New Roman"/>
          <w:szCs w:val="21"/>
        </w:rPr>
        <w:t>1</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工具变量法</w:t>
      </w:r>
      <w:r w:rsidR="005F49CA" w:rsidRPr="002240FE">
        <w:rPr>
          <w:rFonts w:ascii="Times New Roman" w:eastAsia="宋体" w:hAnsi="Times New Roman" w:cs="Times New Roman" w:hint="eastAsia"/>
          <w:szCs w:val="21"/>
        </w:rPr>
        <w:t>。</w:t>
      </w:r>
      <w:r w:rsidR="00003EDB" w:rsidRPr="002240FE">
        <w:rPr>
          <w:rFonts w:ascii="Times New Roman" w:eastAsia="宋体" w:hAnsi="Times New Roman" w:cs="Times New Roman" w:hint="eastAsia"/>
          <w:szCs w:val="21"/>
        </w:rPr>
        <w:t>现</w:t>
      </w:r>
      <w:r w:rsidR="00003EDB" w:rsidRPr="002240FE">
        <w:rPr>
          <w:rFonts w:ascii="Times New Roman" w:eastAsia="宋体" w:hAnsi="Times New Roman" w:cs="Times New Roman" w:hint="eastAsia"/>
          <w:szCs w:val="21"/>
          <w:lang w:eastAsia="zh-Hans"/>
        </w:rPr>
        <w:t>有文献采用企业总部所在城市的</w:t>
      </w:r>
      <w:r w:rsidR="00DE4573" w:rsidRPr="002240FE">
        <w:rPr>
          <w:rFonts w:ascii="Times New Roman" w:eastAsia="宋体" w:hAnsi="Times New Roman" w:cs="Times New Roman" w:hint="eastAsia"/>
          <w:szCs w:val="21"/>
        </w:rPr>
        <w:t>1</w:t>
      </w:r>
      <w:r w:rsidR="00DE4573" w:rsidRPr="002240FE">
        <w:rPr>
          <w:rFonts w:ascii="Times New Roman" w:eastAsia="宋体" w:hAnsi="Times New Roman" w:cs="Times New Roman"/>
          <w:szCs w:val="21"/>
        </w:rPr>
        <w:t>984</w:t>
      </w:r>
      <w:r w:rsidR="00DE4573" w:rsidRPr="002240FE">
        <w:rPr>
          <w:rFonts w:ascii="Times New Roman" w:eastAsia="宋体" w:hAnsi="Times New Roman" w:cs="Times New Roman" w:hint="eastAsia"/>
          <w:szCs w:val="21"/>
        </w:rPr>
        <w:t>年邮电业务量作为企业数字化转型的工具变量（袁淳等，</w:t>
      </w:r>
      <w:r w:rsidR="00DE4573" w:rsidRPr="002240FE">
        <w:rPr>
          <w:rFonts w:ascii="Times New Roman" w:eastAsia="宋体" w:hAnsi="Times New Roman" w:cs="Times New Roman" w:hint="eastAsia"/>
          <w:szCs w:val="21"/>
        </w:rPr>
        <w:t>2</w:t>
      </w:r>
      <w:r w:rsidR="00DE4573" w:rsidRPr="002240FE">
        <w:rPr>
          <w:rFonts w:ascii="Times New Roman" w:eastAsia="宋体" w:hAnsi="Times New Roman" w:cs="Times New Roman"/>
          <w:szCs w:val="21"/>
        </w:rPr>
        <w:t>021</w:t>
      </w:r>
      <w:r w:rsidR="00DE4573" w:rsidRPr="002240FE">
        <w:rPr>
          <w:rFonts w:ascii="Times New Roman" w:eastAsia="宋体" w:hAnsi="Times New Roman" w:cs="Times New Roman" w:hint="eastAsia"/>
          <w:szCs w:val="21"/>
        </w:rPr>
        <w:t>）。</w:t>
      </w:r>
      <w:r w:rsidR="00096B09" w:rsidRPr="002240FE">
        <w:rPr>
          <w:rFonts w:ascii="Times New Roman" w:eastAsia="宋体" w:hAnsi="Times New Roman" w:cs="Times New Roman" w:hint="eastAsia"/>
          <w:szCs w:val="21"/>
        </w:rPr>
        <w:t>从我国</w:t>
      </w:r>
      <w:r w:rsidR="00635854" w:rsidRPr="002240FE">
        <w:rPr>
          <w:rFonts w:ascii="Times New Roman" w:eastAsia="宋体" w:hAnsi="Times New Roman" w:cs="Times New Roman" w:hint="eastAsia"/>
          <w:szCs w:val="21"/>
        </w:rPr>
        <w:t>历史</w:t>
      </w:r>
      <w:r w:rsidR="00A724EB" w:rsidRPr="002240FE">
        <w:rPr>
          <w:rFonts w:ascii="Times New Roman" w:eastAsia="宋体" w:hAnsi="Times New Roman" w:cs="Times New Roman" w:hint="eastAsia"/>
          <w:szCs w:val="21"/>
        </w:rPr>
        <w:t>邮电业务的</w:t>
      </w:r>
      <w:r w:rsidR="00635854" w:rsidRPr="002240FE">
        <w:rPr>
          <w:rFonts w:ascii="Times New Roman" w:eastAsia="宋体" w:hAnsi="Times New Roman" w:cs="Times New Roman" w:hint="eastAsia"/>
          <w:szCs w:val="21"/>
        </w:rPr>
        <w:t>分布</w:t>
      </w:r>
      <w:r w:rsidR="00A724EB" w:rsidRPr="002240FE">
        <w:rPr>
          <w:rFonts w:ascii="Times New Roman" w:eastAsia="宋体" w:hAnsi="Times New Roman" w:cs="Times New Roman" w:hint="eastAsia"/>
          <w:szCs w:val="21"/>
        </w:rPr>
        <w:t>来看，</w:t>
      </w:r>
      <w:r w:rsidR="00A839F8" w:rsidRPr="002240FE">
        <w:rPr>
          <w:rFonts w:ascii="Times New Roman" w:eastAsia="宋体" w:hAnsi="Times New Roman" w:cs="Times New Roman" w:hint="eastAsia"/>
          <w:szCs w:val="21"/>
        </w:rPr>
        <w:t>经济发展水平较高的地区</w:t>
      </w:r>
      <w:r w:rsidR="00D24CC3" w:rsidRPr="002240FE">
        <w:rPr>
          <w:rFonts w:ascii="Times New Roman" w:eastAsia="宋体" w:hAnsi="Times New Roman" w:cs="Times New Roman" w:hint="eastAsia"/>
          <w:szCs w:val="21"/>
        </w:rPr>
        <w:t>的邮电业务业</w:t>
      </w:r>
      <w:r w:rsidR="00A839F8" w:rsidRPr="002240FE">
        <w:rPr>
          <w:rFonts w:ascii="Times New Roman" w:eastAsia="宋体" w:hAnsi="Times New Roman" w:cs="Times New Roman" w:hint="eastAsia"/>
          <w:szCs w:val="21"/>
        </w:rPr>
        <w:t>规模较大，因此历史上城市邮电业务量可能与</w:t>
      </w:r>
      <w:r w:rsidR="0037694E" w:rsidRPr="002240FE">
        <w:rPr>
          <w:rFonts w:ascii="Times New Roman" w:eastAsia="宋体" w:hAnsi="Times New Roman" w:cs="Times New Roman" w:hint="eastAsia"/>
          <w:szCs w:val="21"/>
        </w:rPr>
        <w:t>地区</w:t>
      </w:r>
      <w:r w:rsidR="00A839F8" w:rsidRPr="002240FE">
        <w:rPr>
          <w:rFonts w:ascii="Times New Roman" w:eastAsia="宋体" w:hAnsi="Times New Roman" w:cs="Times New Roman" w:hint="eastAsia"/>
          <w:szCs w:val="21"/>
        </w:rPr>
        <w:t>经济发展</w:t>
      </w:r>
      <w:r w:rsidR="0037694E" w:rsidRPr="002240FE">
        <w:rPr>
          <w:rFonts w:ascii="Times New Roman" w:eastAsia="宋体" w:hAnsi="Times New Roman" w:cs="Times New Roman" w:hint="eastAsia"/>
          <w:szCs w:val="21"/>
        </w:rPr>
        <w:t>正相关。相关研究也表明，历史邮电业务量也可能影响当地的科技金融发展水平（</w:t>
      </w:r>
      <w:r w:rsidR="007D4309" w:rsidRPr="002240FE">
        <w:rPr>
          <w:rFonts w:ascii="Times New Roman" w:eastAsia="宋体" w:hAnsi="Times New Roman" w:cs="Times New Roman" w:hint="eastAsia"/>
          <w:szCs w:val="21"/>
        </w:rPr>
        <w:t>陈中飞和江康奇，</w:t>
      </w:r>
      <w:r w:rsidR="007D4309" w:rsidRPr="002240FE">
        <w:rPr>
          <w:rFonts w:ascii="Times New Roman" w:eastAsia="宋体" w:hAnsi="Times New Roman" w:cs="Times New Roman" w:hint="eastAsia"/>
          <w:szCs w:val="21"/>
        </w:rPr>
        <w:t>2</w:t>
      </w:r>
      <w:r w:rsidR="007D4309" w:rsidRPr="002240FE">
        <w:rPr>
          <w:rFonts w:ascii="Times New Roman" w:eastAsia="宋体" w:hAnsi="Times New Roman" w:cs="Times New Roman"/>
          <w:szCs w:val="21"/>
        </w:rPr>
        <w:t>021</w:t>
      </w:r>
      <w:r w:rsidR="0037694E" w:rsidRPr="002240FE">
        <w:rPr>
          <w:rFonts w:ascii="Times New Roman" w:eastAsia="宋体" w:hAnsi="Times New Roman" w:cs="Times New Roman" w:hint="eastAsia"/>
          <w:szCs w:val="21"/>
        </w:rPr>
        <w:t>）</w:t>
      </w:r>
      <w:r w:rsidR="00FB6897" w:rsidRPr="002240FE">
        <w:rPr>
          <w:rFonts w:ascii="Times New Roman" w:eastAsia="宋体" w:hAnsi="Times New Roman" w:cs="Times New Roman" w:hint="eastAsia"/>
          <w:szCs w:val="21"/>
        </w:rPr>
        <w:t>。较高的经济发展和金融发展水平可为公司融资创造良好的外部条件。综上来看，现有文献所用的</w:t>
      </w:r>
      <w:r w:rsidR="00FB6897" w:rsidRPr="002240FE">
        <w:rPr>
          <w:rFonts w:ascii="Times New Roman" w:eastAsia="宋体" w:hAnsi="Times New Roman" w:cs="Times New Roman" w:hint="eastAsia"/>
          <w:szCs w:val="21"/>
        </w:rPr>
        <w:t>IV</w:t>
      </w:r>
      <w:r w:rsidR="00DE4573" w:rsidRPr="002240FE">
        <w:rPr>
          <w:rFonts w:ascii="Times New Roman" w:eastAsia="宋体" w:hAnsi="Times New Roman" w:cs="Times New Roman" w:hint="eastAsia"/>
          <w:szCs w:val="21"/>
        </w:rPr>
        <w:t>可能会通过</w:t>
      </w:r>
      <w:r w:rsidR="00FB6897" w:rsidRPr="002240FE">
        <w:rPr>
          <w:rFonts w:ascii="Times New Roman" w:eastAsia="宋体" w:hAnsi="Times New Roman" w:cs="Times New Roman" w:hint="eastAsia"/>
          <w:szCs w:val="21"/>
        </w:rPr>
        <w:t>非企业数字化转型渠道</w:t>
      </w:r>
      <w:r w:rsidR="00DE4573" w:rsidRPr="002240FE">
        <w:rPr>
          <w:rFonts w:ascii="Times New Roman" w:eastAsia="宋体" w:hAnsi="Times New Roman" w:cs="Times New Roman" w:hint="eastAsia"/>
          <w:szCs w:val="21"/>
        </w:rPr>
        <w:t>，进而作用于企业</w:t>
      </w:r>
      <w:r w:rsidR="0055643A" w:rsidRPr="002240FE">
        <w:rPr>
          <w:rFonts w:ascii="Times New Roman" w:eastAsia="宋体" w:hAnsi="Times New Roman" w:cs="Times New Roman" w:hint="eastAsia"/>
          <w:szCs w:val="21"/>
        </w:rPr>
        <w:t>融资成本</w:t>
      </w:r>
      <w:r w:rsidR="00DE4573" w:rsidRPr="002240FE">
        <w:rPr>
          <w:rFonts w:ascii="Times New Roman" w:eastAsia="宋体" w:hAnsi="Times New Roman" w:cs="Times New Roman" w:hint="eastAsia"/>
          <w:szCs w:val="21"/>
        </w:rPr>
        <w:t>，导致工具变量的外生性假设难以成立。鉴于此，本文不再采用现有文献的做法，</w:t>
      </w:r>
      <w:r w:rsidR="00DE4573" w:rsidRPr="002240FE">
        <w:rPr>
          <w:rFonts w:ascii="Times New Roman" w:eastAsia="宋体" w:hAnsi="Times New Roman" w:cs="Times New Roman" w:hint="eastAsia"/>
          <w:szCs w:val="21"/>
          <w:lang w:eastAsia="zh-Hans"/>
        </w:rPr>
        <w:t>以公司</w:t>
      </w:r>
      <w:r w:rsidR="00FA6655" w:rsidRPr="002240FE">
        <w:rPr>
          <w:rFonts w:ascii="Times New Roman" w:eastAsia="宋体" w:hAnsi="Times New Roman" w:cs="Times New Roman"/>
          <w:szCs w:val="21"/>
          <w:lang w:eastAsia="zh-Hans"/>
        </w:rPr>
        <w:t>高管的数字</w:t>
      </w:r>
      <w:r w:rsidR="00AB0F8D" w:rsidRPr="002240FE">
        <w:rPr>
          <w:rFonts w:ascii="Times New Roman" w:eastAsia="宋体" w:hAnsi="Times New Roman" w:cs="Times New Roman"/>
          <w:szCs w:val="21"/>
          <w:lang w:eastAsia="zh-Hans"/>
        </w:rPr>
        <w:t>化</w:t>
      </w:r>
      <w:r w:rsidR="00DE4573" w:rsidRPr="002240FE">
        <w:rPr>
          <w:rFonts w:ascii="Times New Roman" w:eastAsia="宋体" w:hAnsi="Times New Roman" w:cs="Times New Roman" w:hint="eastAsia"/>
          <w:szCs w:val="21"/>
          <w:lang w:eastAsia="zh-Hans"/>
        </w:rPr>
        <w:t>转型意识</w:t>
      </w:r>
      <w:r w:rsidR="00FA6655" w:rsidRPr="002240FE">
        <w:rPr>
          <w:rFonts w:ascii="Times New Roman" w:eastAsia="宋体" w:hAnsi="Times New Roman" w:cs="Times New Roman"/>
          <w:szCs w:val="21"/>
          <w:lang w:eastAsia="zh-Hans"/>
        </w:rPr>
        <w:t>作为</w:t>
      </w:r>
      <w:r w:rsidR="00DE4573" w:rsidRPr="002240FE">
        <w:rPr>
          <w:rFonts w:ascii="Times New Roman" w:eastAsia="宋体" w:hAnsi="Times New Roman" w:cs="Times New Roman" w:hint="eastAsia"/>
          <w:szCs w:val="21"/>
          <w:lang w:eastAsia="zh-Hans"/>
        </w:rPr>
        <w:t>企业数字转型的</w:t>
      </w:r>
      <w:r w:rsidR="00FA6655" w:rsidRPr="002240FE">
        <w:rPr>
          <w:rFonts w:ascii="Times New Roman" w:eastAsia="宋体" w:hAnsi="Times New Roman" w:cs="Times New Roman"/>
          <w:szCs w:val="21"/>
          <w:lang w:eastAsia="zh-Hans"/>
        </w:rPr>
        <w:t>工具变量</w:t>
      </w:r>
      <m:oMath>
        <m:r>
          <w:rPr>
            <w:rFonts w:ascii="Cambria Math" w:hAnsi="Cambria Math" w:cs="Times New Roman"/>
            <w:szCs w:val="21"/>
          </w:rPr>
          <m:t>IV1</m:t>
        </m:r>
      </m:oMath>
      <w:r w:rsidR="00FA6655" w:rsidRPr="002240FE">
        <w:rPr>
          <w:rFonts w:ascii="Times New Roman" w:eastAsia="宋体" w:hAnsi="Times New Roman" w:cs="Times New Roman"/>
          <w:szCs w:val="21"/>
          <w:lang w:eastAsia="zh-Hans"/>
        </w:rPr>
        <w:t>。</w:t>
      </w:r>
      <w:r w:rsidR="00CC77FF" w:rsidRPr="002240FE">
        <w:rPr>
          <w:rFonts w:ascii="Times New Roman" w:eastAsia="宋体" w:hAnsi="Times New Roman" w:cs="Times New Roman" w:hint="eastAsia"/>
          <w:szCs w:val="21"/>
          <w:lang w:eastAsia="zh-Hans"/>
        </w:rPr>
        <w:t>一方面，</w:t>
      </w:r>
      <w:r w:rsidR="00157D83" w:rsidRPr="002240FE">
        <w:rPr>
          <w:rFonts w:ascii="Times New Roman" w:eastAsia="宋体" w:hAnsi="Times New Roman" w:cs="Times New Roman" w:hint="eastAsia"/>
          <w:szCs w:val="21"/>
          <w:lang w:eastAsia="zh-Hans"/>
        </w:rPr>
        <w:t>本文认为公司高管关于数字化转型的战略认知会推动企业开展数字化资产投资，从而实现数字化转型（</w:t>
      </w:r>
      <w:r w:rsidR="00157D83" w:rsidRPr="002240FE">
        <w:rPr>
          <w:rFonts w:ascii="Times New Roman" w:eastAsia="等线" w:hAnsi="Times New Roman" w:cs="Times New Roman"/>
          <w:szCs w:val="21"/>
        </w:rPr>
        <w:t xml:space="preserve">Chen </w:t>
      </w:r>
      <w:r w:rsidR="001E4306" w:rsidRPr="002240FE">
        <w:rPr>
          <w:rFonts w:ascii="Times New Roman" w:eastAsia="等线" w:hAnsi="Times New Roman" w:cs="Times New Roman" w:hint="eastAsia"/>
          <w:szCs w:val="21"/>
        </w:rPr>
        <w:t>&amp;</w:t>
      </w:r>
      <w:r w:rsidR="00157D83" w:rsidRPr="002240FE">
        <w:rPr>
          <w:rFonts w:ascii="Times New Roman" w:eastAsia="等线" w:hAnsi="Times New Roman" w:cs="Times New Roman"/>
          <w:szCs w:val="21"/>
        </w:rPr>
        <w:t xml:space="preserve"> Srinivasan</w:t>
      </w:r>
      <w:r w:rsidR="00157D83" w:rsidRPr="002240FE">
        <w:rPr>
          <w:rFonts w:ascii="Times New Roman" w:eastAsia="等线" w:hAnsi="Times New Roman" w:cs="Times New Roman" w:hint="eastAsia"/>
          <w:szCs w:val="21"/>
        </w:rPr>
        <w:t>,</w:t>
      </w:r>
      <w:r w:rsidR="00157D83" w:rsidRPr="002240FE">
        <w:rPr>
          <w:rFonts w:ascii="Times New Roman" w:eastAsia="等线" w:hAnsi="Times New Roman" w:cs="Times New Roman"/>
          <w:szCs w:val="21"/>
        </w:rPr>
        <w:t xml:space="preserve"> </w:t>
      </w:r>
      <w:r w:rsidR="00157D83" w:rsidRPr="002240FE">
        <w:rPr>
          <w:rFonts w:ascii="Times New Roman" w:eastAsia="等线" w:hAnsi="Times New Roman" w:cs="Times New Roman" w:hint="eastAsia"/>
          <w:szCs w:val="21"/>
        </w:rPr>
        <w:t>2</w:t>
      </w:r>
      <w:r w:rsidR="00157D83" w:rsidRPr="002240FE">
        <w:rPr>
          <w:rFonts w:ascii="Times New Roman" w:eastAsia="等线" w:hAnsi="Times New Roman" w:cs="Times New Roman"/>
          <w:szCs w:val="21"/>
        </w:rPr>
        <w:t>019</w:t>
      </w:r>
      <w:r w:rsidR="00157D83" w:rsidRPr="002240FE">
        <w:rPr>
          <w:rFonts w:ascii="Times New Roman" w:eastAsia="宋体" w:hAnsi="Times New Roman" w:cs="Times New Roman" w:hint="eastAsia"/>
          <w:szCs w:val="21"/>
          <w:lang w:eastAsia="zh-Hans"/>
        </w:rPr>
        <w:t>）。另一方面，高管数字化意识显然不能直接影响融资成本，特定的战略认知应通过特定的战略实施才能影响企业经营活动。因此，本文认为，</w:t>
      </w:r>
      <m:oMath>
        <m:r>
          <w:rPr>
            <w:rFonts w:ascii="Cambria Math" w:eastAsia="宋体" w:hAnsi="Cambria Math" w:cs="Times New Roman" w:hint="eastAsia"/>
            <w:szCs w:val="21"/>
          </w:rPr>
          <m:t>IV</m:t>
        </m:r>
        <m:r>
          <w:rPr>
            <w:rFonts w:ascii="Cambria Math" w:eastAsia="宋体" w:hAnsi="Cambria Math" w:cs="Times New Roman"/>
            <w:szCs w:val="21"/>
            <w:lang w:eastAsia="zh-Hans"/>
          </w:rPr>
          <m:t>1</m:t>
        </m:r>
      </m:oMath>
      <w:r w:rsidR="00157D83" w:rsidRPr="002240FE">
        <w:rPr>
          <w:rFonts w:ascii="Times New Roman" w:eastAsia="宋体" w:hAnsi="Times New Roman" w:cs="Times New Roman" w:hint="eastAsia"/>
          <w:szCs w:val="21"/>
          <w:lang w:eastAsia="zh-Hans"/>
        </w:rPr>
        <w:t>应满足相关性假设和外生性假设。</w:t>
      </w:r>
    </w:p>
    <w:p w14:paraId="5B89E10B" w14:textId="061E781E" w:rsidR="006B5D7C" w:rsidRPr="002240FE" w:rsidRDefault="00157D83"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lang w:eastAsia="zh-Hans"/>
        </w:rPr>
        <w:t>公司</w:t>
      </w:r>
      <w:r w:rsidR="00FA6655" w:rsidRPr="002240FE">
        <w:rPr>
          <w:rFonts w:ascii="Times New Roman" w:eastAsia="宋体" w:hAnsi="Times New Roman" w:cs="Times New Roman"/>
          <w:szCs w:val="21"/>
          <w:lang w:eastAsia="zh-Hans"/>
        </w:rPr>
        <w:t>高管对</w:t>
      </w:r>
      <w:r w:rsidR="004E4022" w:rsidRPr="002240FE">
        <w:rPr>
          <w:rFonts w:ascii="Times New Roman" w:eastAsia="宋体" w:hAnsi="Times New Roman" w:cs="Times New Roman"/>
          <w:szCs w:val="21"/>
          <w:lang w:eastAsia="zh-Hans"/>
        </w:rPr>
        <w:t>企业</w:t>
      </w:r>
      <w:r w:rsidR="00FA6655" w:rsidRPr="002240FE">
        <w:rPr>
          <w:rFonts w:ascii="Times New Roman" w:eastAsia="宋体" w:hAnsi="Times New Roman" w:cs="Times New Roman"/>
          <w:szCs w:val="21"/>
          <w:lang w:eastAsia="zh-Hans"/>
        </w:rPr>
        <w:t>未来前景的看法将在</w:t>
      </w:r>
      <w:r w:rsidR="0057313B" w:rsidRPr="002240FE">
        <w:rPr>
          <w:rFonts w:ascii="Times New Roman" w:eastAsia="宋体" w:hAnsi="Times New Roman" w:cs="Times New Roman"/>
          <w:szCs w:val="21"/>
          <w:lang w:eastAsia="zh-Hans"/>
        </w:rPr>
        <w:t>管理层讨论与分析</w:t>
      </w:r>
      <w:r w:rsidR="00FA6655" w:rsidRPr="002240FE">
        <w:rPr>
          <w:rFonts w:ascii="Times New Roman" w:eastAsia="宋体" w:hAnsi="Times New Roman" w:cs="Times New Roman"/>
          <w:szCs w:val="21"/>
          <w:lang w:eastAsia="zh-Hans"/>
        </w:rPr>
        <w:t>MD&amp;A</w:t>
      </w:r>
      <w:r w:rsidR="00FA6655" w:rsidRPr="002240FE">
        <w:rPr>
          <w:rFonts w:ascii="Times New Roman" w:eastAsia="宋体" w:hAnsi="Times New Roman" w:cs="Times New Roman"/>
          <w:szCs w:val="21"/>
          <w:lang w:eastAsia="zh-Hans"/>
        </w:rPr>
        <w:t>中披露</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szCs w:val="21"/>
          <w:lang w:eastAsia="zh-Hans"/>
        </w:rPr>
        <w:t xml:space="preserve">Brown </w:t>
      </w:r>
      <w:r w:rsidR="001E4306" w:rsidRPr="002240FE">
        <w:rPr>
          <w:rFonts w:ascii="Times New Roman" w:eastAsia="宋体" w:hAnsi="Times New Roman" w:cs="Times New Roman" w:hint="eastAsia"/>
          <w:szCs w:val="21"/>
        </w:rPr>
        <w:t>&amp;</w:t>
      </w:r>
      <w:r w:rsidRPr="002240FE">
        <w:rPr>
          <w:rFonts w:ascii="Times New Roman" w:eastAsia="宋体" w:hAnsi="Times New Roman" w:cs="Times New Roman"/>
          <w:szCs w:val="21"/>
          <w:lang w:eastAsia="zh-Hans"/>
        </w:rPr>
        <w:t xml:space="preserve"> Tucker</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szCs w:val="21"/>
          <w:lang w:eastAsia="zh-Hans"/>
        </w:rPr>
        <w:t>2011</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szCs w:val="21"/>
          <w:lang w:eastAsia="zh-Hans"/>
        </w:rPr>
        <w:t>Muslu et al</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015</w:t>
      </w:r>
      <w:r w:rsidRPr="002240FE">
        <w:rPr>
          <w:rFonts w:ascii="Times New Roman" w:eastAsia="宋体" w:hAnsi="Times New Roman" w:cs="Times New Roman" w:hint="eastAsia"/>
          <w:szCs w:val="21"/>
          <w:lang w:eastAsia="zh-Hans"/>
        </w:rPr>
        <w:t>）</w:t>
      </w:r>
      <w:r w:rsidR="00FA6655" w:rsidRPr="002240FE">
        <w:rPr>
          <w:rFonts w:ascii="Times New Roman" w:eastAsia="宋体" w:hAnsi="Times New Roman" w:cs="Times New Roman"/>
          <w:szCs w:val="21"/>
          <w:lang w:eastAsia="zh-Hans"/>
        </w:rPr>
        <w:t>。</w:t>
      </w:r>
      <w:r w:rsidR="0057313B" w:rsidRPr="002240FE">
        <w:rPr>
          <w:rFonts w:ascii="Times New Roman" w:eastAsia="宋体" w:hAnsi="Times New Roman" w:cs="Times New Roman" w:hint="eastAsia"/>
          <w:szCs w:val="21"/>
          <w:lang w:eastAsia="zh-Hans"/>
        </w:rPr>
        <w:t>鉴于此</w:t>
      </w:r>
      <w:r w:rsidR="00FA6655" w:rsidRPr="002240FE">
        <w:rPr>
          <w:rFonts w:ascii="Times New Roman" w:eastAsia="宋体" w:hAnsi="Times New Roman" w:cs="Times New Roman"/>
          <w:szCs w:val="21"/>
          <w:lang w:eastAsia="zh-Hans"/>
        </w:rPr>
        <w:t>，本文</w:t>
      </w:r>
      <w:r w:rsidR="0057313B" w:rsidRPr="002240FE">
        <w:rPr>
          <w:rFonts w:ascii="Times New Roman" w:eastAsia="宋体" w:hAnsi="Times New Roman" w:cs="Times New Roman" w:hint="eastAsia"/>
          <w:szCs w:val="21"/>
        </w:rPr>
        <w:t>计算了</w:t>
      </w:r>
      <w:r w:rsidR="0057313B" w:rsidRPr="002240FE">
        <w:rPr>
          <w:rFonts w:ascii="Times New Roman" w:eastAsia="宋体" w:hAnsi="Times New Roman" w:cs="Times New Roman" w:hint="eastAsia"/>
          <w:szCs w:val="21"/>
          <w:lang w:eastAsia="zh-Hans"/>
        </w:rPr>
        <w:t>数字化</w:t>
      </w:r>
      <w:r w:rsidR="00FA6655" w:rsidRPr="002240FE">
        <w:rPr>
          <w:rFonts w:ascii="Times New Roman" w:eastAsia="宋体" w:hAnsi="Times New Roman" w:cs="Times New Roman"/>
          <w:szCs w:val="21"/>
          <w:lang w:eastAsia="zh-Hans"/>
        </w:rPr>
        <w:t>关键词</w:t>
      </w:r>
      <w:r w:rsidR="0057313B" w:rsidRPr="002240FE">
        <w:rPr>
          <w:rFonts w:ascii="Times New Roman" w:eastAsia="宋体" w:hAnsi="Times New Roman" w:cs="Times New Roman"/>
          <w:szCs w:val="21"/>
          <w:lang w:eastAsia="zh-Hans"/>
        </w:rPr>
        <w:t>在</w:t>
      </w:r>
      <w:r w:rsidR="0057313B" w:rsidRPr="002240FE">
        <w:rPr>
          <w:rFonts w:ascii="Times New Roman" w:eastAsia="宋体" w:hAnsi="Times New Roman" w:cs="Times New Roman"/>
          <w:szCs w:val="21"/>
          <w:lang w:eastAsia="zh-Hans"/>
        </w:rPr>
        <w:t>MD&amp;A</w:t>
      </w:r>
      <w:r w:rsidR="0057313B" w:rsidRPr="002240FE">
        <w:rPr>
          <w:rFonts w:ascii="Times New Roman" w:eastAsia="宋体" w:hAnsi="Times New Roman" w:cs="Times New Roman"/>
          <w:szCs w:val="21"/>
          <w:lang w:eastAsia="zh-Hans"/>
        </w:rPr>
        <w:t>中</w:t>
      </w:r>
      <w:r w:rsidR="00FA6655" w:rsidRPr="002240FE">
        <w:rPr>
          <w:rFonts w:ascii="Times New Roman" w:eastAsia="宋体" w:hAnsi="Times New Roman" w:cs="Times New Roman"/>
          <w:szCs w:val="21"/>
          <w:lang w:eastAsia="zh-Hans"/>
        </w:rPr>
        <w:t>的提及次数，并</w:t>
      </w:r>
      <w:r w:rsidR="0057313B" w:rsidRPr="002240FE">
        <w:rPr>
          <w:rFonts w:ascii="Times New Roman" w:eastAsia="宋体" w:hAnsi="Times New Roman" w:cs="Times New Roman" w:hint="eastAsia"/>
          <w:szCs w:val="21"/>
          <w:lang w:eastAsia="zh-Hans"/>
        </w:rPr>
        <w:t>用</w:t>
      </w:r>
      <w:r w:rsidR="00FA6655" w:rsidRPr="002240FE">
        <w:rPr>
          <w:rFonts w:ascii="Times New Roman" w:eastAsia="宋体" w:hAnsi="Times New Roman" w:cs="Times New Roman"/>
          <w:szCs w:val="21"/>
          <w:lang w:eastAsia="zh-Hans"/>
        </w:rPr>
        <w:t>数字</w:t>
      </w:r>
      <w:r w:rsidR="00AB0F8D" w:rsidRPr="002240FE">
        <w:rPr>
          <w:rFonts w:ascii="Times New Roman" w:eastAsia="宋体" w:hAnsi="Times New Roman" w:cs="Times New Roman"/>
          <w:szCs w:val="21"/>
          <w:lang w:eastAsia="zh-Hans"/>
        </w:rPr>
        <w:t>化</w:t>
      </w:r>
      <w:r w:rsidR="00FA6655" w:rsidRPr="002240FE">
        <w:rPr>
          <w:rFonts w:ascii="Times New Roman" w:eastAsia="宋体" w:hAnsi="Times New Roman" w:cs="Times New Roman"/>
          <w:szCs w:val="21"/>
          <w:lang w:eastAsia="zh-Hans"/>
        </w:rPr>
        <w:t>关键词的词频</w:t>
      </w:r>
      <w:r w:rsidR="0057313B" w:rsidRPr="002240FE">
        <w:rPr>
          <w:rFonts w:ascii="Times New Roman" w:eastAsia="宋体" w:hAnsi="Times New Roman" w:cs="Times New Roman" w:hint="eastAsia"/>
          <w:szCs w:val="21"/>
          <w:lang w:eastAsia="zh-Hans"/>
        </w:rPr>
        <w:t>度量</w:t>
      </w:r>
      <w:r w:rsidR="00FA6655" w:rsidRPr="002240FE">
        <w:rPr>
          <w:rFonts w:ascii="Times New Roman" w:eastAsia="宋体" w:hAnsi="Times New Roman" w:cs="Times New Roman"/>
          <w:szCs w:val="21"/>
          <w:lang w:eastAsia="zh-Hans"/>
        </w:rPr>
        <w:t>管理者的数字</w:t>
      </w:r>
      <w:r w:rsidR="00AB0F8D" w:rsidRPr="002240FE">
        <w:rPr>
          <w:rFonts w:ascii="Times New Roman" w:eastAsia="宋体" w:hAnsi="Times New Roman" w:cs="Times New Roman"/>
          <w:szCs w:val="21"/>
          <w:lang w:eastAsia="zh-Hans"/>
        </w:rPr>
        <w:t>化</w:t>
      </w:r>
      <w:r w:rsidR="0057313B" w:rsidRPr="002240FE">
        <w:rPr>
          <w:rFonts w:ascii="Times New Roman" w:eastAsia="宋体" w:hAnsi="Times New Roman" w:cs="Times New Roman" w:hint="eastAsia"/>
          <w:szCs w:val="21"/>
          <w:lang w:eastAsia="zh-Hans"/>
        </w:rPr>
        <w:t>转型</w:t>
      </w:r>
      <w:r w:rsidR="00FA6655" w:rsidRPr="002240FE">
        <w:rPr>
          <w:rFonts w:ascii="Times New Roman" w:eastAsia="宋体" w:hAnsi="Times New Roman" w:cs="Times New Roman"/>
          <w:szCs w:val="21"/>
          <w:lang w:eastAsia="zh-Hans"/>
        </w:rPr>
        <w:t>意识。</w:t>
      </w:r>
      <w:r w:rsidR="008020D7" w:rsidRPr="002240FE">
        <w:rPr>
          <w:rFonts w:ascii="Times New Roman" w:eastAsia="宋体" w:hAnsi="Times New Roman" w:cs="Times New Roman" w:hint="eastAsia"/>
          <w:szCs w:val="21"/>
          <w:lang w:eastAsia="zh-Hans"/>
        </w:rPr>
        <w:t>表</w:t>
      </w:r>
      <w:r w:rsidR="008020D7" w:rsidRPr="002240FE">
        <w:rPr>
          <w:rFonts w:ascii="Times New Roman" w:eastAsia="宋体" w:hAnsi="Times New Roman" w:cs="Times New Roman" w:hint="eastAsia"/>
          <w:szCs w:val="21"/>
        </w:rPr>
        <w:t>4</w:t>
      </w:r>
      <w:r w:rsidR="008020D7" w:rsidRPr="002240FE">
        <w:rPr>
          <w:rFonts w:ascii="Times New Roman" w:eastAsia="宋体" w:hAnsi="Times New Roman" w:cs="Times New Roman"/>
          <w:szCs w:val="21"/>
        </w:rPr>
        <w:t xml:space="preserve"> Panel B</w:t>
      </w:r>
      <w:r w:rsidR="00AE357E" w:rsidRPr="002240FE">
        <w:rPr>
          <w:rFonts w:ascii="Times New Roman" w:eastAsia="宋体" w:hAnsi="Times New Roman" w:cs="Times New Roman" w:hint="eastAsia"/>
          <w:szCs w:val="21"/>
        </w:rPr>
        <w:t>栏（</w:t>
      </w:r>
      <w:r w:rsidR="00AE357E" w:rsidRPr="002240FE">
        <w:rPr>
          <w:rFonts w:ascii="Times New Roman" w:eastAsia="宋体" w:hAnsi="Times New Roman" w:cs="Times New Roman" w:hint="eastAsia"/>
          <w:szCs w:val="21"/>
        </w:rPr>
        <w:t>I</w:t>
      </w:r>
      <w:r w:rsidR="00AE357E" w:rsidRPr="002240FE">
        <w:rPr>
          <w:rFonts w:ascii="Times New Roman" w:eastAsia="宋体" w:hAnsi="Times New Roman" w:cs="Times New Roman" w:hint="eastAsia"/>
          <w:szCs w:val="21"/>
        </w:rPr>
        <w:t>）</w:t>
      </w:r>
      <w:r w:rsidR="008020D7" w:rsidRPr="002240FE">
        <w:rPr>
          <w:rFonts w:ascii="Times New Roman" w:eastAsia="宋体" w:hAnsi="Times New Roman" w:cs="Times New Roman" w:hint="eastAsia"/>
          <w:szCs w:val="21"/>
        </w:rPr>
        <w:t>报告了</w:t>
      </w:r>
      <w:r w:rsidR="00FA6655" w:rsidRPr="002240FE">
        <w:rPr>
          <w:rFonts w:ascii="Times New Roman" w:eastAsia="宋体" w:hAnsi="Times New Roman" w:cs="Times New Roman"/>
          <w:szCs w:val="21"/>
          <w:lang w:eastAsia="zh-Hans"/>
        </w:rPr>
        <w:t>工具变量回归一阶段的估计结果。</w:t>
      </w:r>
      <w:r w:rsidR="000173B3" w:rsidRPr="002240FE">
        <w:rPr>
          <w:rFonts w:ascii="Times New Roman" w:eastAsia="宋体" w:hAnsi="Times New Roman" w:cs="Times New Roman" w:hint="eastAsia"/>
          <w:szCs w:val="21"/>
          <w:lang w:eastAsia="zh-Hans"/>
        </w:rPr>
        <w:t>第一阶段回归</w:t>
      </w:r>
      <w:r w:rsidR="000173B3" w:rsidRPr="002240FE">
        <w:rPr>
          <w:rFonts w:ascii="Times New Roman" w:eastAsia="宋体" w:hAnsi="Times New Roman" w:cs="Times New Roman" w:hint="eastAsia"/>
          <w:szCs w:val="21"/>
        </w:rPr>
        <w:t>F</w:t>
      </w:r>
      <w:r w:rsidR="000173B3" w:rsidRPr="002240FE">
        <w:rPr>
          <w:rFonts w:ascii="Times New Roman" w:eastAsia="宋体" w:hAnsi="Times New Roman" w:cs="Times New Roman" w:hint="eastAsia"/>
          <w:szCs w:val="21"/>
          <w:lang w:eastAsia="zh-Hans"/>
        </w:rPr>
        <w:t>值为</w:t>
      </w:r>
      <w:r w:rsidR="003F1C0B" w:rsidRPr="002240FE">
        <w:rPr>
          <w:rFonts w:ascii="Times New Roman" w:eastAsia="宋体" w:hAnsi="Times New Roman" w:cs="Times New Roman"/>
          <w:szCs w:val="21"/>
        </w:rPr>
        <w:t>117.477</w:t>
      </w:r>
      <w:r w:rsidR="000173B3" w:rsidRPr="002240FE">
        <w:rPr>
          <w:rFonts w:ascii="Times New Roman" w:eastAsia="宋体" w:hAnsi="Times New Roman" w:cs="Times New Roman" w:hint="eastAsia"/>
          <w:szCs w:val="21"/>
        </w:rPr>
        <w:t>，大于</w:t>
      </w:r>
      <w:r w:rsidR="000173B3" w:rsidRPr="002240FE">
        <w:rPr>
          <w:rFonts w:ascii="Times New Roman" w:eastAsia="宋体" w:hAnsi="Times New Roman" w:cs="Times New Roman" w:hint="eastAsia"/>
          <w:szCs w:val="21"/>
        </w:rPr>
        <w:t>1</w:t>
      </w:r>
      <w:r w:rsidR="000173B3" w:rsidRPr="002240FE">
        <w:rPr>
          <w:rFonts w:ascii="Times New Roman" w:eastAsia="宋体" w:hAnsi="Times New Roman" w:cs="Times New Roman"/>
          <w:szCs w:val="21"/>
        </w:rPr>
        <w:t>6.38</w:t>
      </w:r>
      <w:r w:rsidR="000173B3" w:rsidRPr="002240FE">
        <w:rPr>
          <w:rFonts w:ascii="Times New Roman" w:eastAsia="宋体" w:hAnsi="Times New Roman" w:cs="Times New Roman" w:hint="eastAsia"/>
          <w:szCs w:val="21"/>
        </w:rPr>
        <w:t>，排除了弱工具变量问题。</w:t>
      </w:r>
      <m:oMath>
        <m:r>
          <w:rPr>
            <w:rFonts w:ascii="Cambria Math" w:eastAsia="宋体" w:hAnsi="Cambria Math" w:cs="Times New Roman"/>
            <w:szCs w:val="21"/>
          </w:rPr>
          <m:t>IV1</m:t>
        </m:r>
      </m:oMath>
      <w:r w:rsidR="000173B3" w:rsidRPr="002240FE">
        <w:rPr>
          <w:rFonts w:ascii="Times New Roman" w:eastAsia="宋体" w:hAnsi="Times New Roman" w:cs="Times New Roman" w:hint="eastAsia"/>
          <w:szCs w:val="21"/>
        </w:rPr>
        <w:t>的</w:t>
      </w:r>
      <w:r w:rsidR="000173B3" w:rsidRPr="002240FE">
        <w:rPr>
          <w:rFonts w:ascii="Times New Roman" w:eastAsia="宋体" w:hAnsi="Times New Roman" w:cs="Times New Roman"/>
          <w:szCs w:val="21"/>
        </w:rPr>
        <w:t>估计系数在统计上显著为正，支持了本文的观点，即高管更高的数字</w:t>
      </w:r>
      <w:r w:rsidR="000173B3" w:rsidRPr="002240FE">
        <w:rPr>
          <w:rFonts w:ascii="Times New Roman" w:eastAsia="宋体" w:hAnsi="Times New Roman" w:cs="Times New Roman" w:hint="eastAsia"/>
          <w:szCs w:val="21"/>
        </w:rPr>
        <w:t>化</w:t>
      </w:r>
      <w:r w:rsidR="000173B3" w:rsidRPr="002240FE">
        <w:rPr>
          <w:rFonts w:ascii="Times New Roman" w:eastAsia="宋体" w:hAnsi="Times New Roman" w:cs="Times New Roman"/>
          <w:szCs w:val="21"/>
        </w:rPr>
        <w:t>意识</w:t>
      </w:r>
      <w:r w:rsidR="00A81145" w:rsidRPr="002240FE">
        <w:rPr>
          <w:rFonts w:ascii="Times New Roman" w:eastAsia="宋体" w:hAnsi="Times New Roman" w:cs="Times New Roman" w:hint="eastAsia"/>
          <w:szCs w:val="21"/>
        </w:rPr>
        <w:t>显著</w:t>
      </w:r>
      <w:r w:rsidR="000173B3" w:rsidRPr="002240FE">
        <w:rPr>
          <w:rFonts w:ascii="Times New Roman" w:eastAsia="宋体" w:hAnsi="Times New Roman" w:cs="Times New Roman"/>
          <w:szCs w:val="21"/>
        </w:rPr>
        <w:lastRenderedPageBreak/>
        <w:t>促进企业的数字化转型。</w:t>
      </w:r>
      <w:r w:rsidR="0014039C" w:rsidRPr="002240FE">
        <w:rPr>
          <w:rFonts w:ascii="Times New Roman" w:eastAsia="宋体" w:hAnsi="Times New Roman" w:cs="Times New Roman" w:hint="eastAsia"/>
          <w:szCs w:val="21"/>
        </w:rPr>
        <w:t>P</w:t>
      </w:r>
      <w:r w:rsidR="0014039C" w:rsidRPr="002240FE">
        <w:rPr>
          <w:rFonts w:ascii="Times New Roman" w:eastAsia="宋体" w:hAnsi="Times New Roman" w:cs="Times New Roman"/>
          <w:szCs w:val="21"/>
        </w:rPr>
        <w:t xml:space="preserve">anel A </w:t>
      </w:r>
      <w:r w:rsidR="0014039C" w:rsidRPr="002240FE">
        <w:rPr>
          <w:rFonts w:ascii="Times New Roman" w:eastAsia="宋体" w:hAnsi="Times New Roman" w:cs="Times New Roman" w:hint="eastAsia"/>
          <w:szCs w:val="21"/>
        </w:rPr>
        <w:t>中栏（</w:t>
      </w:r>
      <w:r w:rsidR="0014039C" w:rsidRPr="002240FE">
        <w:rPr>
          <w:rFonts w:ascii="Times New Roman" w:eastAsia="宋体" w:hAnsi="Times New Roman" w:cs="Times New Roman" w:hint="eastAsia"/>
          <w:szCs w:val="21"/>
        </w:rPr>
        <w:t>I</w:t>
      </w:r>
      <w:r w:rsidR="0014039C" w:rsidRPr="002240FE">
        <w:rPr>
          <w:rFonts w:ascii="Times New Roman" w:eastAsia="宋体" w:hAnsi="Times New Roman" w:cs="Times New Roman" w:hint="eastAsia"/>
          <w:szCs w:val="21"/>
        </w:rPr>
        <w:t>）和栏（</w:t>
      </w:r>
      <w:r w:rsidR="0014039C" w:rsidRPr="002240FE">
        <w:rPr>
          <w:rFonts w:ascii="Times New Roman" w:eastAsia="宋体" w:hAnsi="Times New Roman" w:cs="Times New Roman" w:hint="eastAsia"/>
          <w:szCs w:val="21"/>
        </w:rPr>
        <w:t>II</w:t>
      </w:r>
      <w:r w:rsidR="0014039C" w:rsidRPr="002240FE">
        <w:rPr>
          <w:rFonts w:ascii="Times New Roman" w:eastAsia="宋体" w:hAnsi="Times New Roman" w:cs="Times New Roman" w:hint="eastAsia"/>
          <w:szCs w:val="21"/>
        </w:rPr>
        <w:t>）汇报了以</w:t>
      </w:r>
      <m:oMath>
        <m:r>
          <w:rPr>
            <w:rFonts w:ascii="Cambria Math" w:eastAsia="宋体" w:hAnsi="Cambria Math" w:cs="Times New Roman" w:hint="eastAsia"/>
            <w:szCs w:val="21"/>
          </w:rPr>
          <m:t>IV</m:t>
        </m:r>
        <m:r>
          <w:rPr>
            <w:rFonts w:ascii="Cambria Math" w:eastAsia="宋体" w:hAnsi="Cambria Math" w:cs="Times New Roman"/>
            <w:szCs w:val="21"/>
          </w:rPr>
          <m:t>1</m:t>
        </m:r>
      </m:oMath>
      <w:r w:rsidR="0014039C" w:rsidRPr="002240FE">
        <w:rPr>
          <w:rFonts w:ascii="Times New Roman" w:eastAsia="宋体" w:hAnsi="Times New Roman" w:cs="Times New Roman" w:hint="eastAsia"/>
          <w:szCs w:val="21"/>
        </w:rPr>
        <w:t>为工具变量的第二阶段回归结果。可以发现，企业数字化转型</w:t>
      </w:r>
      <m:oMath>
        <m:r>
          <w:rPr>
            <w:rFonts w:ascii="Cambria Math" w:eastAsia="宋体" w:hAnsi="Cambria Math" w:cs="Times New Roman" w:hint="eastAsia"/>
            <w:szCs w:val="21"/>
          </w:rPr>
          <m:t>DT</m:t>
        </m:r>
      </m:oMath>
      <w:r w:rsidR="0014039C" w:rsidRPr="002240FE">
        <w:rPr>
          <w:rFonts w:ascii="Times New Roman" w:eastAsia="宋体" w:hAnsi="Times New Roman" w:cs="Times New Roman" w:hint="eastAsia"/>
          <w:szCs w:val="21"/>
        </w:rPr>
        <w:t>依然显著降低企业融资成本。</w:t>
      </w:r>
    </w:p>
    <w:p w14:paraId="14F0EC8C" w14:textId="59F2DD68" w:rsidR="000F2F3A" w:rsidRPr="002240FE" w:rsidRDefault="0001044F"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rPr>
        <w:t>考虑到</w:t>
      </w:r>
      <m:oMath>
        <m:r>
          <w:rPr>
            <w:rFonts w:ascii="Cambria Math" w:eastAsia="宋体" w:hAnsi="Cambria Math" w:cs="Times New Roman" w:hint="eastAsia"/>
            <w:szCs w:val="21"/>
          </w:rPr>
          <m:t>IV</m:t>
        </m:r>
        <m:r>
          <w:rPr>
            <w:rFonts w:ascii="Cambria Math" w:eastAsia="宋体" w:hAnsi="Cambria Math" w:cs="Times New Roman"/>
            <w:szCs w:val="21"/>
          </w:rPr>
          <m:t>1</m:t>
        </m:r>
      </m:oMath>
      <w:r w:rsidRPr="002240FE">
        <w:rPr>
          <w:rFonts w:ascii="Times New Roman" w:eastAsia="宋体" w:hAnsi="Times New Roman" w:cs="Times New Roman" w:hint="eastAsia"/>
          <w:szCs w:val="21"/>
        </w:rPr>
        <w:t>的有效性，本文结合</w:t>
      </w:r>
      <w:r w:rsidRPr="002240FE">
        <w:rPr>
          <w:rFonts w:ascii="Times New Roman" w:eastAsia="宋体" w:hAnsi="Times New Roman" w:cs="Times New Roman"/>
          <w:szCs w:val="21"/>
        </w:rPr>
        <w:t>Hao et al</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021</w:t>
      </w:r>
      <w:r w:rsidRPr="002240FE">
        <w:rPr>
          <w:rFonts w:ascii="Times New Roman" w:eastAsia="宋体" w:hAnsi="Times New Roman" w:cs="Times New Roman" w:hint="eastAsia"/>
          <w:szCs w:val="21"/>
        </w:rPr>
        <w:t>）的做法，以</w:t>
      </w:r>
      <w:r w:rsidR="00D937E2" w:rsidRPr="002240FE">
        <w:rPr>
          <w:rFonts w:ascii="Times New Roman" w:eastAsia="宋体" w:hAnsi="Times New Roman" w:cs="Times New Roman" w:hint="eastAsia"/>
          <w:szCs w:val="21"/>
        </w:rPr>
        <w:t>企业所属城市的上市公司数字化转型均值作为工具变量</w:t>
      </w:r>
      <m:oMath>
        <m:r>
          <w:rPr>
            <w:rFonts w:ascii="Cambria Math" w:eastAsia="宋体" w:hAnsi="Cambria Math" w:cs="Times New Roman" w:hint="eastAsia"/>
            <w:szCs w:val="21"/>
          </w:rPr>
          <m:t>IV2</m:t>
        </m:r>
      </m:oMath>
      <w:r w:rsidR="00D937E2" w:rsidRPr="002240FE">
        <w:rPr>
          <w:rFonts w:ascii="Times New Roman" w:eastAsia="宋体" w:hAnsi="Times New Roman" w:cs="Times New Roman" w:hint="eastAsia"/>
          <w:szCs w:val="21"/>
        </w:rPr>
        <w:t>。首先，</w:t>
      </w:r>
      <w:r w:rsidR="00AE357E" w:rsidRPr="002240FE">
        <w:rPr>
          <w:rFonts w:ascii="Times New Roman" w:eastAsia="宋体" w:hAnsi="Times New Roman" w:cs="Times New Roman" w:hint="eastAsia"/>
          <w:szCs w:val="21"/>
        </w:rPr>
        <w:t>城市数字化转型均值即体现了地区企业参与数字化转型所需的硬件条件和人力资本水平，也反映了地方政府对发展数字经济的支持力度</w:t>
      </w:r>
      <w:r w:rsidR="00513002" w:rsidRPr="002240FE">
        <w:rPr>
          <w:rFonts w:ascii="Times New Roman" w:eastAsia="宋体" w:hAnsi="Times New Roman" w:cs="Times New Roman" w:hint="eastAsia"/>
          <w:szCs w:val="21"/>
        </w:rPr>
        <w:t>。</w:t>
      </w:r>
      <w:r w:rsidR="00AE357E" w:rsidRPr="002240FE">
        <w:rPr>
          <w:rFonts w:ascii="Times New Roman" w:eastAsia="宋体" w:hAnsi="Times New Roman" w:cs="Times New Roman" w:hint="eastAsia"/>
          <w:szCs w:val="21"/>
        </w:rPr>
        <w:t>地区数字化转型均值越高，企业越有可能参与数字化建设。其次，地区数字化转型均值难以对企业融资成本形成直接影响。根据</w:t>
      </w:r>
      <w:r w:rsidR="00AE357E" w:rsidRPr="002240FE">
        <w:rPr>
          <w:rFonts w:ascii="Times New Roman" w:eastAsia="宋体" w:hAnsi="Times New Roman" w:cs="Times New Roman"/>
          <w:szCs w:val="21"/>
        </w:rPr>
        <w:t>Panel B</w:t>
      </w:r>
      <w:r w:rsidR="00AE357E" w:rsidRPr="002240FE">
        <w:rPr>
          <w:rFonts w:ascii="Times New Roman" w:eastAsia="宋体" w:hAnsi="Times New Roman" w:cs="Times New Roman"/>
          <w:szCs w:val="21"/>
        </w:rPr>
        <w:t>栏（</w:t>
      </w:r>
      <w:r w:rsidR="00AE357E" w:rsidRPr="002240FE">
        <w:rPr>
          <w:rFonts w:ascii="Times New Roman" w:eastAsia="宋体" w:hAnsi="Times New Roman" w:cs="Times New Roman" w:hint="eastAsia"/>
          <w:szCs w:val="21"/>
        </w:rPr>
        <w:t>II</w:t>
      </w:r>
      <w:r w:rsidR="00AE357E" w:rsidRPr="002240FE">
        <w:rPr>
          <w:rFonts w:ascii="Times New Roman" w:eastAsia="宋体" w:hAnsi="Times New Roman" w:cs="Times New Roman"/>
          <w:szCs w:val="21"/>
        </w:rPr>
        <w:t>）</w:t>
      </w:r>
      <w:r w:rsidR="00AE357E" w:rsidRPr="002240FE">
        <w:rPr>
          <w:rFonts w:ascii="Times New Roman" w:eastAsia="宋体" w:hAnsi="Times New Roman" w:cs="Times New Roman" w:hint="eastAsia"/>
          <w:szCs w:val="21"/>
        </w:rPr>
        <w:t>，一阶段回归</w:t>
      </w:r>
      <w:r w:rsidR="00AE357E" w:rsidRPr="002240FE">
        <w:rPr>
          <w:rFonts w:ascii="Times New Roman" w:eastAsia="宋体" w:hAnsi="Times New Roman" w:cs="Times New Roman" w:hint="eastAsia"/>
          <w:szCs w:val="21"/>
        </w:rPr>
        <w:t>F</w:t>
      </w:r>
      <w:r w:rsidR="00AE357E" w:rsidRPr="002240FE">
        <w:rPr>
          <w:rFonts w:ascii="Times New Roman" w:eastAsia="宋体" w:hAnsi="Times New Roman" w:cs="Times New Roman" w:hint="eastAsia"/>
          <w:szCs w:val="21"/>
        </w:rPr>
        <w:t>值为</w:t>
      </w:r>
      <w:r w:rsidR="003F1C0B" w:rsidRPr="002240FE">
        <w:rPr>
          <w:rFonts w:ascii="Times New Roman" w:eastAsia="宋体" w:hAnsi="Times New Roman" w:cs="Times New Roman"/>
          <w:szCs w:val="21"/>
        </w:rPr>
        <w:t>195.427</w:t>
      </w:r>
      <w:r w:rsidR="00AE357E" w:rsidRPr="002240FE">
        <w:rPr>
          <w:rFonts w:ascii="Times New Roman" w:eastAsia="宋体" w:hAnsi="Times New Roman" w:cs="Times New Roman" w:hint="eastAsia"/>
          <w:szCs w:val="21"/>
        </w:rPr>
        <w:t>，回归系数显著为正，符合预期。</w:t>
      </w:r>
      <w:r w:rsidR="00AE357E" w:rsidRPr="002240FE">
        <w:rPr>
          <w:rFonts w:ascii="Times New Roman" w:eastAsia="宋体" w:hAnsi="Times New Roman" w:cs="Times New Roman" w:hint="eastAsia"/>
          <w:szCs w:val="21"/>
        </w:rPr>
        <w:t>P</w:t>
      </w:r>
      <w:r w:rsidR="00AE357E" w:rsidRPr="002240FE">
        <w:rPr>
          <w:rFonts w:ascii="Times New Roman" w:eastAsia="宋体" w:hAnsi="Times New Roman" w:cs="Times New Roman"/>
          <w:szCs w:val="21"/>
        </w:rPr>
        <w:t xml:space="preserve">anel A </w:t>
      </w:r>
      <w:r w:rsidR="00AE357E" w:rsidRPr="002240FE">
        <w:rPr>
          <w:rFonts w:ascii="Times New Roman" w:eastAsia="宋体" w:hAnsi="Times New Roman" w:cs="Times New Roman" w:hint="eastAsia"/>
          <w:szCs w:val="21"/>
        </w:rPr>
        <w:t>中栏（</w:t>
      </w:r>
      <w:r w:rsidR="00AE357E" w:rsidRPr="002240FE">
        <w:rPr>
          <w:rFonts w:ascii="Times New Roman" w:eastAsia="宋体" w:hAnsi="Times New Roman" w:cs="Times New Roman" w:hint="eastAsia"/>
          <w:szCs w:val="21"/>
        </w:rPr>
        <w:t>I</w:t>
      </w:r>
      <w:r w:rsidR="00AE357E" w:rsidRPr="002240FE">
        <w:rPr>
          <w:rFonts w:ascii="Times New Roman" w:eastAsia="宋体" w:hAnsi="Times New Roman" w:cs="Times New Roman"/>
          <w:szCs w:val="21"/>
        </w:rPr>
        <w:t>II</w:t>
      </w:r>
      <w:r w:rsidR="00AE357E" w:rsidRPr="002240FE">
        <w:rPr>
          <w:rFonts w:ascii="Times New Roman" w:eastAsia="宋体" w:hAnsi="Times New Roman" w:cs="Times New Roman" w:hint="eastAsia"/>
          <w:szCs w:val="21"/>
        </w:rPr>
        <w:t>）和栏（</w:t>
      </w:r>
      <w:r w:rsidR="00AE357E" w:rsidRPr="002240FE">
        <w:rPr>
          <w:rFonts w:ascii="Times New Roman" w:eastAsia="宋体" w:hAnsi="Times New Roman" w:cs="Times New Roman" w:hint="eastAsia"/>
          <w:szCs w:val="21"/>
        </w:rPr>
        <w:t>I</w:t>
      </w:r>
      <w:r w:rsidR="00AE357E" w:rsidRPr="002240FE">
        <w:rPr>
          <w:rFonts w:ascii="Times New Roman" w:eastAsia="宋体" w:hAnsi="Times New Roman" w:cs="Times New Roman"/>
          <w:szCs w:val="21"/>
        </w:rPr>
        <w:t>V</w:t>
      </w:r>
      <w:r w:rsidR="00AE357E" w:rsidRPr="002240FE">
        <w:rPr>
          <w:rFonts w:ascii="Times New Roman" w:eastAsia="宋体" w:hAnsi="Times New Roman" w:cs="Times New Roman" w:hint="eastAsia"/>
          <w:szCs w:val="21"/>
        </w:rPr>
        <w:t>）汇报了以</w:t>
      </w:r>
      <m:oMath>
        <m:r>
          <w:rPr>
            <w:rFonts w:ascii="Cambria Math" w:eastAsia="宋体" w:hAnsi="Cambria Math" w:cs="Times New Roman" w:hint="eastAsia"/>
            <w:szCs w:val="21"/>
          </w:rPr>
          <m:t>IV</m:t>
        </m:r>
        <m:r>
          <w:rPr>
            <w:rFonts w:ascii="Cambria Math" w:eastAsia="宋体" w:hAnsi="Cambria Math" w:cs="Times New Roman"/>
            <w:szCs w:val="21"/>
          </w:rPr>
          <m:t>2</m:t>
        </m:r>
      </m:oMath>
      <w:r w:rsidR="00AE357E" w:rsidRPr="002240FE">
        <w:rPr>
          <w:rFonts w:ascii="Times New Roman" w:eastAsia="宋体" w:hAnsi="Times New Roman" w:cs="Times New Roman" w:hint="eastAsia"/>
          <w:szCs w:val="21"/>
        </w:rPr>
        <w:t>为工具变量的第二阶段回归结果，可见本文结论依然稳健。</w:t>
      </w:r>
    </w:p>
    <w:p w14:paraId="42FB36A9" w14:textId="1ECFD15A" w:rsidR="000F2F3A" w:rsidRPr="002240FE" w:rsidRDefault="00994C7B" w:rsidP="00375327">
      <w:pPr>
        <w:jc w:val="center"/>
        <w:rPr>
          <w:rFonts w:ascii="楷体" w:eastAsia="楷体" w:hAnsi="楷体" w:cs="Times New Roman"/>
          <w:sz w:val="18"/>
          <w:szCs w:val="18"/>
        </w:rPr>
      </w:pPr>
      <w:r w:rsidRPr="002240FE">
        <w:rPr>
          <w:rFonts w:ascii="楷体" w:eastAsia="楷体" w:hAnsi="楷体" w:cs="Times New Roman" w:hint="eastAsia"/>
          <w:sz w:val="18"/>
          <w:szCs w:val="18"/>
        </w:rPr>
        <w:t>表</w:t>
      </w:r>
      <w:r w:rsidR="000F2F3A" w:rsidRPr="002240FE">
        <w:rPr>
          <w:rFonts w:ascii="楷体" w:eastAsia="楷体" w:hAnsi="楷体" w:cs="Times New Roman"/>
          <w:sz w:val="18"/>
          <w:szCs w:val="18"/>
        </w:rPr>
        <w:t>4</w:t>
      </w:r>
      <w:r w:rsidR="00375327" w:rsidRPr="002240FE">
        <w:rPr>
          <w:rFonts w:ascii="楷体" w:eastAsia="楷体" w:hAnsi="楷体" w:cs="Times New Roman"/>
          <w:sz w:val="18"/>
          <w:szCs w:val="18"/>
        </w:rPr>
        <w:t xml:space="preserve"> </w:t>
      </w:r>
      <w:r w:rsidR="009F4375" w:rsidRPr="002240FE">
        <w:rPr>
          <w:rFonts w:ascii="楷体" w:eastAsia="楷体" w:hAnsi="楷体" w:cs="Times New Roman"/>
          <w:sz w:val="18"/>
          <w:szCs w:val="18"/>
        </w:rPr>
        <w:t xml:space="preserve"> </w:t>
      </w:r>
      <w:r w:rsidR="000F2F3A" w:rsidRPr="002240FE">
        <w:rPr>
          <w:rFonts w:ascii="楷体" w:eastAsia="楷体" w:hAnsi="楷体" w:cs="Times New Roman"/>
          <w:sz w:val="18"/>
          <w:szCs w:val="18"/>
          <w:lang w:eastAsia="zh-Hans"/>
        </w:rPr>
        <w:t>工具变量回归</w:t>
      </w:r>
    </w:p>
    <w:tbl>
      <w:tblPr>
        <w:tblW w:w="5000" w:type="pct"/>
        <w:tblLook w:val="04A0" w:firstRow="1" w:lastRow="0" w:firstColumn="1" w:lastColumn="0" w:noHBand="0" w:noVBand="1"/>
      </w:tblPr>
      <w:tblGrid>
        <w:gridCol w:w="1662"/>
        <w:gridCol w:w="1106"/>
        <w:gridCol w:w="555"/>
        <w:gridCol w:w="1661"/>
        <w:gridCol w:w="553"/>
        <w:gridCol w:w="1108"/>
        <w:gridCol w:w="1661"/>
      </w:tblGrid>
      <w:tr w:rsidR="002240FE" w:rsidRPr="002240FE" w14:paraId="35884DF2" w14:textId="6C55617B" w:rsidTr="00BE12DB">
        <w:tc>
          <w:tcPr>
            <w:tcW w:w="5000" w:type="pct"/>
            <w:gridSpan w:val="7"/>
            <w:tcBorders>
              <w:top w:val="single" w:sz="4" w:space="0" w:color="auto"/>
              <w:left w:val="nil"/>
              <w:bottom w:val="single" w:sz="4" w:space="0" w:color="auto"/>
              <w:right w:val="nil"/>
              <w:tl2br w:val="nil"/>
              <w:tr2bl w:val="nil"/>
            </w:tcBorders>
          </w:tcPr>
          <w:p w14:paraId="6DF6F0FF" w14:textId="56C9DD4E" w:rsidR="00A41E07" w:rsidRPr="002240FE" w:rsidRDefault="00A41E07" w:rsidP="00827FAD">
            <w:pPr>
              <w:jc w:val="left"/>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Panel</w:t>
            </w:r>
            <w:r w:rsidRPr="002240FE">
              <w:rPr>
                <w:rFonts w:ascii="Times New Roman" w:eastAsia="宋体" w:hAnsi="Times New Roman" w:cs="Times New Roman"/>
                <w:sz w:val="18"/>
                <w:szCs w:val="18"/>
              </w:rPr>
              <w:t xml:space="preserve"> A: </w:t>
            </w:r>
            <w:r w:rsidRPr="002240FE">
              <w:rPr>
                <w:rFonts w:ascii="Times New Roman" w:eastAsia="宋体" w:hAnsi="Times New Roman" w:cs="Times New Roman" w:hint="eastAsia"/>
                <w:sz w:val="18"/>
                <w:szCs w:val="18"/>
              </w:rPr>
              <w:t>第二阶段回归</w:t>
            </w:r>
          </w:p>
        </w:tc>
      </w:tr>
      <w:tr w:rsidR="002240FE" w:rsidRPr="002240FE" w14:paraId="1055A8DD" w14:textId="132FDC45" w:rsidTr="002A2EEF">
        <w:tc>
          <w:tcPr>
            <w:tcW w:w="1000" w:type="pct"/>
            <w:vMerge w:val="restart"/>
            <w:tcBorders>
              <w:top w:val="single" w:sz="4" w:space="0" w:color="auto"/>
              <w:left w:val="nil"/>
              <w:right w:val="single" w:sz="4" w:space="0" w:color="auto"/>
              <w:tl2br w:val="nil"/>
              <w:tr2bl w:val="nil"/>
            </w:tcBorders>
          </w:tcPr>
          <w:p w14:paraId="3A6CBB59" w14:textId="77777777" w:rsidR="00BE12DB" w:rsidRPr="002240FE" w:rsidRDefault="00BE12DB" w:rsidP="00371F49">
            <w:pPr>
              <w:jc w:val="center"/>
              <w:rPr>
                <w:rFonts w:ascii="Times New Roman" w:eastAsia="宋体" w:hAnsi="Times New Roman" w:cs="Times New Roman"/>
                <w:sz w:val="18"/>
                <w:szCs w:val="18"/>
              </w:rPr>
            </w:pPr>
          </w:p>
        </w:tc>
        <w:tc>
          <w:tcPr>
            <w:tcW w:w="1000" w:type="pct"/>
            <w:gridSpan w:val="2"/>
            <w:tcBorders>
              <w:top w:val="single" w:sz="4" w:space="0" w:color="auto"/>
              <w:left w:val="single" w:sz="4" w:space="0" w:color="auto"/>
              <w:bottom w:val="single" w:sz="4" w:space="0" w:color="auto"/>
              <w:right w:val="single" w:sz="4" w:space="0" w:color="auto"/>
              <w:tl2br w:val="nil"/>
              <w:tr2bl w:val="nil"/>
            </w:tcBorders>
          </w:tcPr>
          <w:p w14:paraId="785C29E2" w14:textId="166D7133" w:rsidR="00BE12DB" w:rsidRPr="002240FE" w:rsidRDefault="00BE12DB" w:rsidP="00371F4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w:t>
            </w:r>
          </w:p>
        </w:tc>
        <w:tc>
          <w:tcPr>
            <w:tcW w:w="1000" w:type="pct"/>
            <w:tcBorders>
              <w:top w:val="single" w:sz="4" w:space="0" w:color="auto"/>
              <w:left w:val="single" w:sz="4" w:space="0" w:color="auto"/>
              <w:bottom w:val="single" w:sz="4" w:space="0" w:color="auto"/>
              <w:right w:val="single" w:sz="4" w:space="0" w:color="auto"/>
              <w:tl2br w:val="nil"/>
              <w:tr2bl w:val="nil"/>
            </w:tcBorders>
          </w:tcPr>
          <w:p w14:paraId="02BFBA2B" w14:textId="2E0C86D7" w:rsidR="00BE12DB" w:rsidRPr="002240FE" w:rsidRDefault="00BE12DB" w:rsidP="00371F4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w:t>
            </w:r>
          </w:p>
        </w:tc>
        <w:tc>
          <w:tcPr>
            <w:tcW w:w="1000" w:type="pct"/>
            <w:gridSpan w:val="2"/>
            <w:tcBorders>
              <w:top w:val="single" w:sz="4" w:space="0" w:color="auto"/>
              <w:left w:val="single" w:sz="4" w:space="0" w:color="auto"/>
              <w:bottom w:val="single" w:sz="4" w:space="0" w:color="auto"/>
              <w:right w:val="single" w:sz="4" w:space="0" w:color="auto"/>
              <w:tl2br w:val="nil"/>
              <w:tr2bl w:val="nil"/>
            </w:tcBorders>
          </w:tcPr>
          <w:p w14:paraId="23F4E9D9" w14:textId="319D9FE0" w:rsidR="00BE12DB" w:rsidRPr="002240FE" w:rsidRDefault="00BE12DB" w:rsidP="00371F4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(III)</w:t>
            </w:r>
          </w:p>
        </w:tc>
        <w:tc>
          <w:tcPr>
            <w:tcW w:w="1000" w:type="pct"/>
            <w:tcBorders>
              <w:top w:val="single" w:sz="4" w:space="0" w:color="auto"/>
              <w:left w:val="single" w:sz="4" w:space="0" w:color="auto"/>
              <w:bottom w:val="single" w:sz="4" w:space="0" w:color="auto"/>
              <w:right w:val="nil"/>
              <w:tl2br w:val="nil"/>
              <w:tr2bl w:val="nil"/>
            </w:tcBorders>
          </w:tcPr>
          <w:p w14:paraId="52C30918" w14:textId="070B2FF1" w:rsidR="00BE12DB" w:rsidRPr="002240FE" w:rsidRDefault="00BE12DB" w:rsidP="00371F4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(IV)</w:t>
            </w:r>
          </w:p>
        </w:tc>
      </w:tr>
      <w:tr w:rsidR="002240FE" w:rsidRPr="002240FE" w14:paraId="0DAAFD70" w14:textId="6B7FBBB0" w:rsidTr="002A2EEF">
        <w:tc>
          <w:tcPr>
            <w:tcW w:w="1000" w:type="pct"/>
            <w:vMerge/>
            <w:tcBorders>
              <w:left w:val="nil"/>
              <w:bottom w:val="single" w:sz="4" w:space="0" w:color="auto"/>
              <w:right w:val="single" w:sz="4" w:space="0" w:color="auto"/>
              <w:tl2br w:val="nil"/>
              <w:tr2bl w:val="nil"/>
            </w:tcBorders>
          </w:tcPr>
          <w:p w14:paraId="413BE454" w14:textId="77777777" w:rsidR="00BE12DB" w:rsidRPr="002240FE" w:rsidRDefault="00BE12DB" w:rsidP="00AE357E">
            <w:pPr>
              <w:jc w:val="center"/>
              <w:rPr>
                <w:rFonts w:ascii="Times New Roman" w:eastAsia="宋体" w:hAnsi="Times New Roman" w:cs="Times New Roman"/>
                <w:sz w:val="18"/>
                <w:szCs w:val="18"/>
              </w:rPr>
            </w:pPr>
          </w:p>
        </w:tc>
        <w:tc>
          <w:tcPr>
            <w:tcW w:w="1000" w:type="pct"/>
            <w:gridSpan w:val="2"/>
            <w:tcBorders>
              <w:top w:val="single" w:sz="4" w:space="0" w:color="auto"/>
              <w:left w:val="single" w:sz="4" w:space="0" w:color="auto"/>
              <w:bottom w:val="single" w:sz="4" w:space="0" w:color="auto"/>
              <w:right w:val="single" w:sz="4" w:space="0" w:color="auto"/>
              <w:tl2br w:val="nil"/>
              <w:tr2bl w:val="nil"/>
            </w:tcBorders>
          </w:tcPr>
          <w:p w14:paraId="31B34448" w14:textId="77777777" w:rsidR="00BE12DB" w:rsidRPr="002240FE" w:rsidRDefault="00BE12DB" w:rsidP="00AE357E">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1000" w:type="pct"/>
            <w:tcBorders>
              <w:top w:val="single" w:sz="4" w:space="0" w:color="auto"/>
              <w:left w:val="single" w:sz="4" w:space="0" w:color="auto"/>
              <w:bottom w:val="single" w:sz="4" w:space="0" w:color="auto"/>
              <w:right w:val="single" w:sz="4" w:space="0" w:color="auto"/>
              <w:tl2br w:val="nil"/>
              <w:tr2bl w:val="nil"/>
            </w:tcBorders>
          </w:tcPr>
          <w:p w14:paraId="454F48DC" w14:textId="77777777" w:rsidR="00BE12DB" w:rsidRPr="002240FE" w:rsidRDefault="00BE12DB" w:rsidP="00AE357E">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c>
          <w:tcPr>
            <w:tcW w:w="1000" w:type="pct"/>
            <w:gridSpan w:val="2"/>
            <w:tcBorders>
              <w:top w:val="single" w:sz="4" w:space="0" w:color="auto"/>
              <w:left w:val="single" w:sz="4" w:space="0" w:color="auto"/>
              <w:bottom w:val="single" w:sz="4" w:space="0" w:color="auto"/>
              <w:right w:val="single" w:sz="4" w:space="0" w:color="auto"/>
              <w:tl2br w:val="nil"/>
              <w:tr2bl w:val="nil"/>
            </w:tcBorders>
          </w:tcPr>
          <w:p w14:paraId="14F1DCAF" w14:textId="19B7F3DC" w:rsidR="00BE12DB" w:rsidRPr="002240FE" w:rsidRDefault="00BE12DB" w:rsidP="00AE357E">
            <w:pPr>
              <w:jc w:val="center"/>
              <w:rPr>
                <w:rFonts w:ascii="宋体" w:eastAsia="宋体" w:hAnsi="宋体" w:cs="Times New Roman"/>
                <w:sz w:val="18"/>
                <w:szCs w:val="18"/>
              </w:rPr>
            </w:pPr>
            <m:oMathPara>
              <m:oMath>
                <m:r>
                  <w:rPr>
                    <w:rFonts w:ascii="Cambria Math" w:eastAsia="宋体" w:hAnsi="Cambria Math" w:cs="Times New Roman"/>
                    <w:sz w:val="18"/>
                    <w:szCs w:val="18"/>
                  </w:rPr>
                  <m:t>Cost1</m:t>
                </m:r>
              </m:oMath>
            </m:oMathPara>
          </w:p>
        </w:tc>
        <w:tc>
          <w:tcPr>
            <w:tcW w:w="1000" w:type="pct"/>
            <w:tcBorders>
              <w:top w:val="single" w:sz="4" w:space="0" w:color="auto"/>
              <w:left w:val="single" w:sz="4" w:space="0" w:color="auto"/>
              <w:bottom w:val="single" w:sz="4" w:space="0" w:color="auto"/>
              <w:right w:val="nil"/>
              <w:tl2br w:val="nil"/>
              <w:tr2bl w:val="nil"/>
            </w:tcBorders>
          </w:tcPr>
          <w:p w14:paraId="110B17E9" w14:textId="411304AE" w:rsidR="00BE12DB" w:rsidRPr="002240FE" w:rsidRDefault="00BE12DB" w:rsidP="00AE357E">
            <w:pPr>
              <w:jc w:val="center"/>
              <w:rPr>
                <w:rFonts w:ascii="宋体" w:eastAsia="宋体" w:hAnsi="宋体" w:cs="Times New Roman"/>
                <w:sz w:val="18"/>
                <w:szCs w:val="18"/>
              </w:rPr>
            </w:pPr>
            <m:oMathPara>
              <m:oMath>
                <m:r>
                  <w:rPr>
                    <w:rFonts w:ascii="Cambria Math" w:eastAsia="宋体" w:hAnsi="Cambria Math" w:cs="Times New Roman"/>
                    <w:sz w:val="18"/>
                    <w:szCs w:val="18"/>
                  </w:rPr>
                  <m:t>Cost2</m:t>
                </m:r>
              </m:oMath>
            </m:oMathPara>
          </w:p>
        </w:tc>
      </w:tr>
      <w:tr w:rsidR="002240FE" w:rsidRPr="002240FE" w14:paraId="3A16A4B8" w14:textId="0652B3EF" w:rsidTr="00236339">
        <w:trPr>
          <w:trHeight w:val="634"/>
        </w:trPr>
        <w:tc>
          <w:tcPr>
            <w:tcW w:w="1000" w:type="pct"/>
            <w:tcBorders>
              <w:top w:val="single" w:sz="4" w:space="0" w:color="auto"/>
              <w:left w:val="nil"/>
              <w:bottom w:val="single" w:sz="4" w:space="0" w:color="auto"/>
              <w:right w:val="single" w:sz="4" w:space="0" w:color="auto"/>
              <w:tl2br w:val="nil"/>
              <w:tr2bl w:val="nil"/>
            </w:tcBorders>
          </w:tcPr>
          <w:p w14:paraId="73C9592C" w14:textId="7944750F" w:rsidR="00BE12DB" w:rsidRPr="002240FE" w:rsidRDefault="00BE12DB" w:rsidP="00A41E07">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DT</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34B8FA41" w14:textId="77777777" w:rsidR="00BE12DB" w:rsidRPr="002240FE" w:rsidRDefault="00BE12DB" w:rsidP="00A41E0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-0.098***</w:t>
            </w:r>
          </w:p>
          <w:p w14:paraId="0E6EE2A0" w14:textId="37655A64" w:rsidR="00BE12DB" w:rsidRPr="002240FE" w:rsidRDefault="00BE12DB" w:rsidP="00A41E0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(-4.322)</w:t>
            </w:r>
          </w:p>
        </w:tc>
        <w:tc>
          <w:tcPr>
            <w:tcW w:w="1000" w:type="pct"/>
            <w:tcBorders>
              <w:top w:val="single" w:sz="4" w:space="0" w:color="auto"/>
              <w:left w:val="single" w:sz="4" w:space="0" w:color="auto"/>
              <w:right w:val="single" w:sz="4" w:space="0" w:color="auto"/>
            </w:tcBorders>
            <w:shd w:val="clear" w:color="auto" w:fill="auto"/>
            <w:vAlign w:val="center"/>
          </w:tcPr>
          <w:p w14:paraId="6A2F8903" w14:textId="77777777" w:rsidR="00BE12DB" w:rsidRPr="002240FE" w:rsidRDefault="00BE12DB" w:rsidP="00A41E0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-0.248***</w:t>
            </w:r>
          </w:p>
          <w:p w14:paraId="4EF8CE7E" w14:textId="3CA826C2" w:rsidR="00BE12DB" w:rsidRPr="002240FE" w:rsidRDefault="00BE12DB" w:rsidP="00A41E0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(-5.891)</w:t>
            </w:r>
          </w:p>
        </w:tc>
        <w:tc>
          <w:tcPr>
            <w:tcW w:w="1000" w:type="pct"/>
            <w:gridSpan w:val="2"/>
            <w:tcBorders>
              <w:top w:val="single" w:sz="4" w:space="0" w:color="auto"/>
              <w:left w:val="single" w:sz="4" w:space="0" w:color="auto"/>
              <w:right w:val="single" w:sz="4" w:space="0" w:color="auto"/>
            </w:tcBorders>
            <w:shd w:val="clear" w:color="auto" w:fill="auto"/>
            <w:vAlign w:val="center"/>
          </w:tcPr>
          <w:p w14:paraId="54650310" w14:textId="77777777" w:rsidR="00BE12DB" w:rsidRPr="002240FE" w:rsidRDefault="00BE12DB" w:rsidP="00A41E0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-0.020***</w:t>
            </w:r>
          </w:p>
          <w:p w14:paraId="638D6695" w14:textId="42334E09" w:rsidR="00BE12DB" w:rsidRPr="002240FE" w:rsidRDefault="00BE12DB" w:rsidP="00A41E0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(-2.724)</w:t>
            </w:r>
          </w:p>
        </w:tc>
        <w:tc>
          <w:tcPr>
            <w:tcW w:w="1000" w:type="pct"/>
            <w:tcBorders>
              <w:top w:val="single" w:sz="4" w:space="0" w:color="auto"/>
              <w:left w:val="single" w:sz="4" w:space="0" w:color="auto"/>
              <w:right w:val="nil"/>
            </w:tcBorders>
            <w:shd w:val="clear" w:color="auto" w:fill="auto"/>
            <w:vAlign w:val="center"/>
          </w:tcPr>
          <w:p w14:paraId="67FD6EEB" w14:textId="77777777" w:rsidR="00BE12DB" w:rsidRPr="002240FE" w:rsidRDefault="00BE12DB" w:rsidP="00A41E0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-0.021*</w:t>
            </w:r>
          </w:p>
          <w:p w14:paraId="45F81DA7" w14:textId="009508B6" w:rsidR="00BE12DB" w:rsidRPr="002240FE" w:rsidRDefault="00BE12DB" w:rsidP="00A41E0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(-1.660)</w:t>
            </w:r>
          </w:p>
        </w:tc>
      </w:tr>
      <w:tr w:rsidR="002240FE" w:rsidRPr="002240FE" w14:paraId="27A2F855" w14:textId="77777777" w:rsidTr="00236339">
        <w:trPr>
          <w:trHeight w:val="634"/>
        </w:trPr>
        <w:tc>
          <w:tcPr>
            <w:tcW w:w="1000" w:type="pct"/>
            <w:tcBorders>
              <w:top w:val="single" w:sz="4" w:space="0" w:color="auto"/>
              <w:bottom w:val="single" w:sz="4" w:space="0" w:color="auto"/>
            </w:tcBorders>
          </w:tcPr>
          <w:p w14:paraId="5BB3EE5C" w14:textId="3C021BBA"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sz w:val="18"/>
                    <w:szCs w:val="18"/>
                  </w:rPr>
                  <m:t>Asset</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6582D89C"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20CC2507" w14:textId="67BCB701"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(-3.403)</w:t>
            </w:r>
          </w:p>
        </w:tc>
        <w:tc>
          <w:tcPr>
            <w:tcW w:w="1000" w:type="pct"/>
            <w:tcBorders>
              <w:top w:val="single" w:sz="4" w:space="0" w:color="auto"/>
              <w:left w:val="single" w:sz="4" w:space="0" w:color="auto"/>
              <w:right w:val="single" w:sz="4" w:space="0" w:color="auto"/>
            </w:tcBorders>
            <w:shd w:val="clear" w:color="auto" w:fill="auto"/>
            <w:vAlign w:val="center"/>
          </w:tcPr>
          <w:p w14:paraId="375AF7CC"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52B53CB5" w14:textId="37E12E38"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(-1.521)</w:t>
            </w:r>
          </w:p>
        </w:tc>
        <w:tc>
          <w:tcPr>
            <w:tcW w:w="1000" w:type="pct"/>
            <w:gridSpan w:val="2"/>
            <w:tcBorders>
              <w:top w:val="single" w:sz="4" w:space="0" w:color="auto"/>
              <w:left w:val="single" w:sz="4" w:space="0" w:color="auto"/>
              <w:right w:val="single" w:sz="4" w:space="0" w:color="auto"/>
            </w:tcBorders>
            <w:shd w:val="clear" w:color="auto" w:fill="auto"/>
            <w:vAlign w:val="center"/>
          </w:tcPr>
          <w:p w14:paraId="38A9517C"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0DE6CA51" w14:textId="52A7D691"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(-2.941)</w:t>
            </w:r>
          </w:p>
        </w:tc>
        <w:tc>
          <w:tcPr>
            <w:tcW w:w="1000" w:type="pct"/>
            <w:tcBorders>
              <w:top w:val="single" w:sz="4" w:space="0" w:color="auto"/>
              <w:left w:val="single" w:sz="4" w:space="0" w:color="auto"/>
              <w:right w:val="nil"/>
            </w:tcBorders>
            <w:shd w:val="clear" w:color="auto" w:fill="auto"/>
            <w:vAlign w:val="center"/>
          </w:tcPr>
          <w:p w14:paraId="088BF958"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69EC41BE" w14:textId="7CE95080"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(-0.559)</w:t>
            </w:r>
          </w:p>
        </w:tc>
      </w:tr>
      <w:tr w:rsidR="002240FE" w:rsidRPr="002240FE" w14:paraId="799A8A58" w14:textId="77777777" w:rsidTr="00236339">
        <w:trPr>
          <w:trHeight w:val="634"/>
        </w:trPr>
        <w:tc>
          <w:tcPr>
            <w:tcW w:w="1000" w:type="pct"/>
            <w:tcBorders>
              <w:top w:val="single" w:sz="4" w:space="0" w:color="auto"/>
              <w:bottom w:val="single" w:sz="4" w:space="0" w:color="auto"/>
            </w:tcBorders>
          </w:tcPr>
          <w:p w14:paraId="7B99D647" w14:textId="37EE8C88"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sz w:val="18"/>
                    <w:szCs w:val="18"/>
                  </w:rPr>
                  <m:t>Age</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594E97CE"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57BE61D8" w14:textId="3722A25D"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(0.662)</w:t>
            </w:r>
          </w:p>
        </w:tc>
        <w:tc>
          <w:tcPr>
            <w:tcW w:w="1000" w:type="pct"/>
            <w:tcBorders>
              <w:top w:val="single" w:sz="4" w:space="0" w:color="auto"/>
              <w:left w:val="single" w:sz="4" w:space="0" w:color="auto"/>
              <w:right w:val="single" w:sz="4" w:space="0" w:color="auto"/>
            </w:tcBorders>
            <w:shd w:val="clear" w:color="auto" w:fill="auto"/>
            <w:vAlign w:val="center"/>
          </w:tcPr>
          <w:p w14:paraId="36527E78"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3DBC85A5" w14:textId="15CAA028"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(-0.071)</w:t>
            </w:r>
          </w:p>
        </w:tc>
        <w:tc>
          <w:tcPr>
            <w:tcW w:w="1000" w:type="pct"/>
            <w:gridSpan w:val="2"/>
            <w:tcBorders>
              <w:top w:val="single" w:sz="4" w:space="0" w:color="auto"/>
              <w:left w:val="single" w:sz="4" w:space="0" w:color="auto"/>
              <w:right w:val="single" w:sz="4" w:space="0" w:color="auto"/>
            </w:tcBorders>
            <w:shd w:val="clear" w:color="auto" w:fill="auto"/>
            <w:vAlign w:val="center"/>
          </w:tcPr>
          <w:p w14:paraId="0DBF4482"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045FCD2F" w14:textId="7DB3F6A1"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(1.222)</w:t>
            </w:r>
          </w:p>
        </w:tc>
        <w:tc>
          <w:tcPr>
            <w:tcW w:w="1000" w:type="pct"/>
            <w:tcBorders>
              <w:top w:val="single" w:sz="4" w:space="0" w:color="auto"/>
              <w:left w:val="single" w:sz="4" w:space="0" w:color="auto"/>
              <w:right w:val="nil"/>
            </w:tcBorders>
            <w:shd w:val="clear" w:color="auto" w:fill="auto"/>
            <w:vAlign w:val="center"/>
          </w:tcPr>
          <w:p w14:paraId="2625EF98"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6A4F2710" w14:textId="18655A23"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(1.104)</w:t>
            </w:r>
          </w:p>
        </w:tc>
      </w:tr>
      <w:tr w:rsidR="002240FE" w:rsidRPr="002240FE" w14:paraId="2A211C2B" w14:textId="77777777" w:rsidTr="00236339">
        <w:trPr>
          <w:trHeight w:val="634"/>
        </w:trPr>
        <w:tc>
          <w:tcPr>
            <w:tcW w:w="1000" w:type="pct"/>
            <w:tcBorders>
              <w:top w:val="single" w:sz="4" w:space="0" w:color="auto"/>
              <w:bottom w:val="single" w:sz="4" w:space="0" w:color="auto"/>
            </w:tcBorders>
          </w:tcPr>
          <w:p w14:paraId="653C7B42" w14:textId="55920EB4"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sz w:val="18"/>
                    <w:szCs w:val="18"/>
                  </w:rPr>
                  <m:t>Lev</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29073900"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0.034***</w:t>
            </w:r>
          </w:p>
          <w:p w14:paraId="5C51737C" w14:textId="1522748B"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(22.413)</w:t>
            </w:r>
          </w:p>
        </w:tc>
        <w:tc>
          <w:tcPr>
            <w:tcW w:w="1000" w:type="pct"/>
            <w:tcBorders>
              <w:top w:val="single" w:sz="4" w:space="0" w:color="auto"/>
              <w:left w:val="single" w:sz="4" w:space="0" w:color="auto"/>
              <w:right w:val="single" w:sz="4" w:space="0" w:color="auto"/>
            </w:tcBorders>
            <w:shd w:val="clear" w:color="auto" w:fill="auto"/>
            <w:vAlign w:val="center"/>
          </w:tcPr>
          <w:p w14:paraId="66D24FC0"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0.077***</w:t>
            </w:r>
          </w:p>
          <w:p w14:paraId="3BC83417" w14:textId="2D4A5A62"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(22.223)</w:t>
            </w:r>
          </w:p>
        </w:tc>
        <w:tc>
          <w:tcPr>
            <w:tcW w:w="1000" w:type="pct"/>
            <w:gridSpan w:val="2"/>
            <w:tcBorders>
              <w:top w:val="single" w:sz="4" w:space="0" w:color="auto"/>
              <w:left w:val="single" w:sz="4" w:space="0" w:color="auto"/>
              <w:right w:val="single" w:sz="4" w:space="0" w:color="auto"/>
            </w:tcBorders>
            <w:shd w:val="clear" w:color="auto" w:fill="auto"/>
            <w:vAlign w:val="center"/>
          </w:tcPr>
          <w:p w14:paraId="78E64B4B"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0.034***</w:t>
            </w:r>
          </w:p>
          <w:p w14:paraId="0A831A3E" w14:textId="35E37781"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(23.747)</w:t>
            </w:r>
          </w:p>
        </w:tc>
        <w:tc>
          <w:tcPr>
            <w:tcW w:w="1000" w:type="pct"/>
            <w:tcBorders>
              <w:top w:val="single" w:sz="4" w:space="0" w:color="auto"/>
              <w:left w:val="single" w:sz="4" w:space="0" w:color="auto"/>
              <w:right w:val="nil"/>
            </w:tcBorders>
            <w:shd w:val="clear" w:color="auto" w:fill="auto"/>
            <w:vAlign w:val="center"/>
          </w:tcPr>
          <w:p w14:paraId="6BCE4548"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0.075***</w:t>
            </w:r>
          </w:p>
          <w:p w14:paraId="629285BA" w14:textId="6344BE22"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(24.596)</w:t>
            </w:r>
          </w:p>
        </w:tc>
      </w:tr>
      <w:tr w:rsidR="002240FE" w:rsidRPr="002240FE" w14:paraId="058217B9" w14:textId="77777777" w:rsidTr="00236339">
        <w:trPr>
          <w:trHeight w:val="634"/>
        </w:trPr>
        <w:tc>
          <w:tcPr>
            <w:tcW w:w="1000" w:type="pct"/>
            <w:tcBorders>
              <w:top w:val="single" w:sz="4" w:space="0" w:color="auto"/>
              <w:bottom w:val="single" w:sz="4" w:space="0" w:color="auto"/>
            </w:tcBorders>
          </w:tcPr>
          <w:p w14:paraId="2845411C" w14:textId="5F4AEC4D"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sz w:val="18"/>
                    <w:szCs w:val="18"/>
                  </w:rPr>
                  <m:t>Operating</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2E067FEE"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-0.007***</w:t>
            </w:r>
          </w:p>
          <w:p w14:paraId="03DF85CC" w14:textId="4A66A85A"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(-3.484)</w:t>
            </w:r>
          </w:p>
        </w:tc>
        <w:tc>
          <w:tcPr>
            <w:tcW w:w="1000" w:type="pct"/>
            <w:tcBorders>
              <w:top w:val="single" w:sz="4" w:space="0" w:color="auto"/>
              <w:left w:val="single" w:sz="4" w:space="0" w:color="auto"/>
              <w:right w:val="single" w:sz="4" w:space="0" w:color="auto"/>
            </w:tcBorders>
            <w:shd w:val="clear" w:color="auto" w:fill="auto"/>
            <w:vAlign w:val="center"/>
          </w:tcPr>
          <w:p w14:paraId="714D3704"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311CA68C" w14:textId="3A4480E0"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(0.132)</w:t>
            </w:r>
          </w:p>
        </w:tc>
        <w:tc>
          <w:tcPr>
            <w:tcW w:w="1000" w:type="pct"/>
            <w:gridSpan w:val="2"/>
            <w:tcBorders>
              <w:top w:val="single" w:sz="4" w:space="0" w:color="auto"/>
              <w:left w:val="single" w:sz="4" w:space="0" w:color="auto"/>
              <w:right w:val="single" w:sz="4" w:space="0" w:color="auto"/>
            </w:tcBorders>
            <w:shd w:val="clear" w:color="auto" w:fill="auto"/>
            <w:vAlign w:val="center"/>
          </w:tcPr>
          <w:p w14:paraId="07F95927"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-0.012***</w:t>
            </w:r>
          </w:p>
          <w:p w14:paraId="332E0E9E" w14:textId="03DDEAEA"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(-7.473)</w:t>
            </w:r>
          </w:p>
        </w:tc>
        <w:tc>
          <w:tcPr>
            <w:tcW w:w="1000" w:type="pct"/>
            <w:tcBorders>
              <w:top w:val="single" w:sz="4" w:space="0" w:color="auto"/>
              <w:left w:val="single" w:sz="4" w:space="0" w:color="auto"/>
              <w:right w:val="nil"/>
            </w:tcBorders>
            <w:shd w:val="clear" w:color="auto" w:fill="auto"/>
            <w:vAlign w:val="center"/>
          </w:tcPr>
          <w:p w14:paraId="5E5BCBA6"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-0.012***</w:t>
            </w:r>
          </w:p>
          <w:p w14:paraId="08F3A15D" w14:textId="02A092EC"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(-2.864)</w:t>
            </w:r>
          </w:p>
        </w:tc>
      </w:tr>
      <w:tr w:rsidR="002240FE" w:rsidRPr="002240FE" w14:paraId="5025D31C" w14:textId="77777777" w:rsidTr="00236339">
        <w:trPr>
          <w:trHeight w:val="634"/>
        </w:trPr>
        <w:tc>
          <w:tcPr>
            <w:tcW w:w="1000" w:type="pct"/>
            <w:tcBorders>
              <w:top w:val="single" w:sz="4" w:space="0" w:color="auto"/>
              <w:bottom w:val="single" w:sz="4" w:space="0" w:color="auto"/>
            </w:tcBorders>
          </w:tcPr>
          <w:p w14:paraId="4C5429BF" w14:textId="585828CD"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sz w:val="18"/>
                    <w:szCs w:val="18"/>
                  </w:rPr>
                  <m:t>Growth</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0D9C7823"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-0.002***</w:t>
            </w:r>
          </w:p>
          <w:p w14:paraId="53D25F0D" w14:textId="46B97D61"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(-5.234)</w:t>
            </w:r>
          </w:p>
        </w:tc>
        <w:tc>
          <w:tcPr>
            <w:tcW w:w="1000" w:type="pct"/>
            <w:tcBorders>
              <w:top w:val="single" w:sz="4" w:space="0" w:color="auto"/>
              <w:left w:val="single" w:sz="4" w:space="0" w:color="auto"/>
              <w:right w:val="single" w:sz="4" w:space="0" w:color="auto"/>
            </w:tcBorders>
            <w:shd w:val="clear" w:color="auto" w:fill="auto"/>
            <w:vAlign w:val="center"/>
          </w:tcPr>
          <w:p w14:paraId="15739E42"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48954752" w14:textId="0F8B10C9"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(-1.349)</w:t>
            </w:r>
          </w:p>
        </w:tc>
        <w:tc>
          <w:tcPr>
            <w:tcW w:w="1000" w:type="pct"/>
            <w:gridSpan w:val="2"/>
            <w:tcBorders>
              <w:top w:val="single" w:sz="4" w:space="0" w:color="auto"/>
              <w:left w:val="single" w:sz="4" w:space="0" w:color="auto"/>
              <w:right w:val="single" w:sz="4" w:space="0" w:color="auto"/>
            </w:tcBorders>
            <w:shd w:val="clear" w:color="auto" w:fill="auto"/>
            <w:vAlign w:val="center"/>
          </w:tcPr>
          <w:p w14:paraId="7B13E091"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-0.002***</w:t>
            </w:r>
          </w:p>
          <w:p w14:paraId="21DDE736" w14:textId="449B0D2B"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(-6.881)</w:t>
            </w:r>
          </w:p>
        </w:tc>
        <w:tc>
          <w:tcPr>
            <w:tcW w:w="1000" w:type="pct"/>
            <w:tcBorders>
              <w:top w:val="single" w:sz="4" w:space="0" w:color="auto"/>
              <w:left w:val="single" w:sz="4" w:space="0" w:color="auto"/>
              <w:right w:val="nil"/>
            </w:tcBorders>
            <w:shd w:val="clear" w:color="auto" w:fill="auto"/>
            <w:vAlign w:val="center"/>
          </w:tcPr>
          <w:p w14:paraId="5BD7EAE3"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-0.002**</w:t>
            </w:r>
          </w:p>
          <w:p w14:paraId="58FBD4F6" w14:textId="055AE0AF"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(-2.298)</w:t>
            </w:r>
          </w:p>
        </w:tc>
      </w:tr>
      <w:tr w:rsidR="002240FE" w:rsidRPr="002240FE" w14:paraId="4F7E97DE" w14:textId="77777777" w:rsidTr="00236339">
        <w:trPr>
          <w:trHeight w:val="634"/>
        </w:trPr>
        <w:tc>
          <w:tcPr>
            <w:tcW w:w="1000" w:type="pct"/>
            <w:tcBorders>
              <w:top w:val="single" w:sz="4" w:space="0" w:color="auto"/>
              <w:bottom w:val="single" w:sz="4" w:space="0" w:color="auto"/>
            </w:tcBorders>
          </w:tcPr>
          <w:p w14:paraId="0501D1C6" w14:textId="492230B7"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Tangibility</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4FFB71C6"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-0.023***</w:t>
            </w:r>
          </w:p>
          <w:p w14:paraId="31D93E18" w14:textId="7C489E74"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(-9.902)</w:t>
            </w:r>
          </w:p>
        </w:tc>
        <w:tc>
          <w:tcPr>
            <w:tcW w:w="1000" w:type="pct"/>
            <w:tcBorders>
              <w:top w:val="single" w:sz="4" w:space="0" w:color="auto"/>
              <w:left w:val="single" w:sz="4" w:space="0" w:color="auto"/>
              <w:right w:val="single" w:sz="4" w:space="0" w:color="auto"/>
            </w:tcBorders>
            <w:shd w:val="clear" w:color="auto" w:fill="auto"/>
            <w:vAlign w:val="center"/>
          </w:tcPr>
          <w:p w14:paraId="544B0B6F"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-0.039***</w:t>
            </w:r>
          </w:p>
          <w:p w14:paraId="762FFC27" w14:textId="5E027338"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(-6.733)</w:t>
            </w:r>
          </w:p>
        </w:tc>
        <w:tc>
          <w:tcPr>
            <w:tcW w:w="1000" w:type="pct"/>
            <w:gridSpan w:val="2"/>
            <w:tcBorders>
              <w:top w:val="single" w:sz="4" w:space="0" w:color="auto"/>
              <w:left w:val="single" w:sz="4" w:space="0" w:color="auto"/>
              <w:right w:val="single" w:sz="4" w:space="0" w:color="auto"/>
            </w:tcBorders>
            <w:shd w:val="clear" w:color="auto" w:fill="auto"/>
            <w:vAlign w:val="center"/>
          </w:tcPr>
          <w:p w14:paraId="5652EB81"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-0.022***</w:t>
            </w:r>
          </w:p>
          <w:p w14:paraId="29E9516A" w14:textId="462196D8"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(-10.727)</w:t>
            </w:r>
          </w:p>
        </w:tc>
        <w:tc>
          <w:tcPr>
            <w:tcW w:w="1000" w:type="pct"/>
            <w:tcBorders>
              <w:top w:val="single" w:sz="4" w:space="0" w:color="auto"/>
              <w:left w:val="single" w:sz="4" w:space="0" w:color="auto"/>
              <w:right w:val="nil"/>
            </w:tcBorders>
            <w:shd w:val="clear" w:color="auto" w:fill="auto"/>
            <w:vAlign w:val="center"/>
          </w:tcPr>
          <w:p w14:paraId="062411DD"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-0.035***</w:t>
            </w:r>
          </w:p>
          <w:p w14:paraId="76E5230D" w14:textId="30CDFF36"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(-6.917)</w:t>
            </w:r>
          </w:p>
        </w:tc>
      </w:tr>
      <w:tr w:rsidR="002240FE" w:rsidRPr="002240FE" w14:paraId="6F620E27" w14:textId="77777777" w:rsidTr="00236339">
        <w:trPr>
          <w:trHeight w:val="634"/>
        </w:trPr>
        <w:tc>
          <w:tcPr>
            <w:tcW w:w="1000" w:type="pct"/>
            <w:tcBorders>
              <w:top w:val="single" w:sz="4" w:space="0" w:color="auto"/>
              <w:bottom w:val="single" w:sz="4" w:space="0" w:color="auto"/>
            </w:tcBorders>
          </w:tcPr>
          <w:p w14:paraId="2FA6D0FB" w14:textId="3FB3BA11"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BoardSize</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45B48531"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2DABF6B1" w14:textId="39667F45"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(0.306)</w:t>
            </w:r>
          </w:p>
        </w:tc>
        <w:tc>
          <w:tcPr>
            <w:tcW w:w="1000" w:type="pct"/>
            <w:tcBorders>
              <w:top w:val="single" w:sz="4" w:space="0" w:color="auto"/>
              <w:left w:val="single" w:sz="4" w:space="0" w:color="auto"/>
              <w:right w:val="single" w:sz="4" w:space="0" w:color="auto"/>
            </w:tcBorders>
            <w:shd w:val="clear" w:color="auto" w:fill="auto"/>
            <w:vAlign w:val="center"/>
          </w:tcPr>
          <w:p w14:paraId="323DD26A"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0.005*</w:t>
            </w:r>
          </w:p>
          <w:p w14:paraId="39239F0C" w14:textId="08BDF2CB"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(1.716)</w:t>
            </w:r>
          </w:p>
        </w:tc>
        <w:tc>
          <w:tcPr>
            <w:tcW w:w="1000" w:type="pct"/>
            <w:gridSpan w:val="2"/>
            <w:tcBorders>
              <w:top w:val="single" w:sz="4" w:space="0" w:color="auto"/>
              <w:left w:val="single" w:sz="4" w:space="0" w:color="auto"/>
              <w:right w:val="single" w:sz="4" w:space="0" w:color="auto"/>
            </w:tcBorders>
            <w:shd w:val="clear" w:color="auto" w:fill="auto"/>
            <w:vAlign w:val="center"/>
          </w:tcPr>
          <w:p w14:paraId="7DFDEF7A"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2699526C" w14:textId="11D915C2"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(-0.265)</w:t>
            </w:r>
          </w:p>
        </w:tc>
        <w:tc>
          <w:tcPr>
            <w:tcW w:w="1000" w:type="pct"/>
            <w:tcBorders>
              <w:top w:val="single" w:sz="4" w:space="0" w:color="auto"/>
              <w:left w:val="single" w:sz="4" w:space="0" w:color="auto"/>
              <w:right w:val="nil"/>
            </w:tcBorders>
            <w:shd w:val="clear" w:color="auto" w:fill="auto"/>
            <w:vAlign w:val="center"/>
          </w:tcPr>
          <w:p w14:paraId="349CA4A7"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0.003</w:t>
            </w:r>
          </w:p>
          <w:p w14:paraId="62FBC283" w14:textId="786566CB"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(1.357)</w:t>
            </w:r>
          </w:p>
        </w:tc>
      </w:tr>
      <w:tr w:rsidR="002240FE" w:rsidRPr="002240FE" w14:paraId="788A1097" w14:textId="77777777" w:rsidTr="00236339">
        <w:trPr>
          <w:trHeight w:val="634"/>
        </w:trPr>
        <w:tc>
          <w:tcPr>
            <w:tcW w:w="1000" w:type="pct"/>
            <w:tcBorders>
              <w:top w:val="single" w:sz="4" w:space="0" w:color="auto"/>
              <w:bottom w:val="single" w:sz="4" w:space="0" w:color="auto"/>
            </w:tcBorders>
          </w:tcPr>
          <w:p w14:paraId="76B312F5" w14:textId="6CF5F2FE"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Audit</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0D5050B8"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-0.005***</w:t>
            </w:r>
          </w:p>
          <w:p w14:paraId="4EEB2A21" w14:textId="5D3565FA"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(-3.652)</w:t>
            </w:r>
          </w:p>
        </w:tc>
        <w:tc>
          <w:tcPr>
            <w:tcW w:w="1000" w:type="pct"/>
            <w:tcBorders>
              <w:top w:val="single" w:sz="4" w:space="0" w:color="auto"/>
              <w:left w:val="single" w:sz="4" w:space="0" w:color="auto"/>
              <w:right w:val="single" w:sz="4" w:space="0" w:color="auto"/>
            </w:tcBorders>
            <w:shd w:val="clear" w:color="auto" w:fill="auto"/>
            <w:vAlign w:val="center"/>
          </w:tcPr>
          <w:p w14:paraId="35395932"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-0.015***</w:t>
            </w:r>
          </w:p>
          <w:p w14:paraId="2EBC07D6" w14:textId="741F9E17"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(-3.805)</w:t>
            </w:r>
          </w:p>
        </w:tc>
        <w:tc>
          <w:tcPr>
            <w:tcW w:w="1000" w:type="pct"/>
            <w:gridSpan w:val="2"/>
            <w:tcBorders>
              <w:top w:val="single" w:sz="4" w:space="0" w:color="auto"/>
              <w:left w:val="single" w:sz="4" w:space="0" w:color="auto"/>
              <w:right w:val="single" w:sz="4" w:space="0" w:color="auto"/>
            </w:tcBorders>
            <w:shd w:val="clear" w:color="auto" w:fill="auto"/>
            <w:vAlign w:val="center"/>
          </w:tcPr>
          <w:p w14:paraId="50EEE409"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-0.005***</w:t>
            </w:r>
          </w:p>
          <w:p w14:paraId="7E855A08" w14:textId="77AF1664"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(-4.392)</w:t>
            </w:r>
          </w:p>
        </w:tc>
        <w:tc>
          <w:tcPr>
            <w:tcW w:w="1000" w:type="pct"/>
            <w:tcBorders>
              <w:top w:val="single" w:sz="4" w:space="0" w:color="auto"/>
              <w:left w:val="single" w:sz="4" w:space="0" w:color="auto"/>
              <w:right w:val="nil"/>
            </w:tcBorders>
            <w:shd w:val="clear" w:color="auto" w:fill="auto"/>
            <w:vAlign w:val="center"/>
          </w:tcPr>
          <w:p w14:paraId="39AFBFD5"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-0.015***</w:t>
            </w:r>
          </w:p>
          <w:p w14:paraId="5CDBD513" w14:textId="265F1B8F"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(-4.592)</w:t>
            </w:r>
          </w:p>
        </w:tc>
      </w:tr>
      <w:tr w:rsidR="002240FE" w:rsidRPr="002240FE" w14:paraId="3B6D107D" w14:textId="77777777" w:rsidTr="00236339">
        <w:trPr>
          <w:trHeight w:val="634"/>
        </w:trPr>
        <w:tc>
          <w:tcPr>
            <w:tcW w:w="1000" w:type="pct"/>
            <w:tcBorders>
              <w:top w:val="single" w:sz="4" w:space="0" w:color="auto"/>
              <w:bottom w:val="single" w:sz="4" w:space="0" w:color="auto"/>
            </w:tcBorders>
          </w:tcPr>
          <w:p w14:paraId="19A7CF51" w14:textId="3277EBCA"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Duality</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0C9ED999"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55C90F38" w14:textId="450E7E73"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(-1.135)</w:t>
            </w:r>
          </w:p>
        </w:tc>
        <w:tc>
          <w:tcPr>
            <w:tcW w:w="1000" w:type="pct"/>
            <w:tcBorders>
              <w:top w:val="single" w:sz="4" w:space="0" w:color="auto"/>
              <w:left w:val="single" w:sz="4" w:space="0" w:color="auto"/>
              <w:right w:val="single" w:sz="4" w:space="0" w:color="auto"/>
            </w:tcBorders>
            <w:shd w:val="clear" w:color="auto" w:fill="auto"/>
            <w:vAlign w:val="center"/>
          </w:tcPr>
          <w:p w14:paraId="79C01B8E"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1D59CB69" w14:textId="59EE13F1"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(0.957)</w:t>
            </w:r>
          </w:p>
        </w:tc>
        <w:tc>
          <w:tcPr>
            <w:tcW w:w="1000" w:type="pct"/>
            <w:gridSpan w:val="2"/>
            <w:tcBorders>
              <w:top w:val="single" w:sz="4" w:space="0" w:color="auto"/>
              <w:left w:val="single" w:sz="4" w:space="0" w:color="auto"/>
              <w:right w:val="single" w:sz="4" w:space="0" w:color="auto"/>
            </w:tcBorders>
            <w:shd w:val="clear" w:color="auto" w:fill="auto"/>
            <w:vAlign w:val="center"/>
          </w:tcPr>
          <w:p w14:paraId="4171822B"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18DD3C7C" w14:textId="3A9B9412"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(-2.053)</w:t>
            </w:r>
          </w:p>
        </w:tc>
        <w:tc>
          <w:tcPr>
            <w:tcW w:w="1000" w:type="pct"/>
            <w:tcBorders>
              <w:top w:val="single" w:sz="4" w:space="0" w:color="auto"/>
              <w:left w:val="single" w:sz="4" w:space="0" w:color="auto"/>
              <w:right w:val="nil"/>
            </w:tcBorders>
            <w:shd w:val="clear" w:color="auto" w:fill="auto"/>
            <w:vAlign w:val="center"/>
          </w:tcPr>
          <w:p w14:paraId="775A16EF"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7A662381" w14:textId="562EC7D5"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(0.027)</w:t>
            </w:r>
          </w:p>
        </w:tc>
      </w:tr>
      <w:tr w:rsidR="002240FE" w:rsidRPr="002240FE" w14:paraId="3CAAF48A" w14:textId="77777777" w:rsidTr="00236339">
        <w:trPr>
          <w:trHeight w:val="634"/>
        </w:trPr>
        <w:tc>
          <w:tcPr>
            <w:tcW w:w="1000" w:type="pct"/>
            <w:tcBorders>
              <w:top w:val="single" w:sz="4" w:space="0" w:color="auto"/>
              <w:bottom w:val="single" w:sz="4" w:space="0" w:color="auto"/>
            </w:tcBorders>
          </w:tcPr>
          <w:p w14:paraId="52B0D4D5" w14:textId="3D9D856A"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Indirector</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2A672796"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0.006</w:t>
            </w:r>
          </w:p>
          <w:p w14:paraId="64E1C492" w14:textId="52666435"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(1.205)</w:t>
            </w:r>
          </w:p>
        </w:tc>
        <w:tc>
          <w:tcPr>
            <w:tcW w:w="1000" w:type="pct"/>
            <w:tcBorders>
              <w:top w:val="single" w:sz="4" w:space="0" w:color="auto"/>
              <w:left w:val="single" w:sz="4" w:space="0" w:color="auto"/>
              <w:right w:val="single" w:sz="4" w:space="0" w:color="auto"/>
            </w:tcBorders>
            <w:shd w:val="clear" w:color="auto" w:fill="auto"/>
            <w:vAlign w:val="center"/>
          </w:tcPr>
          <w:p w14:paraId="7F18F800"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0.008</w:t>
            </w:r>
          </w:p>
          <w:p w14:paraId="443F0309" w14:textId="7BEF235D"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(0.923)</w:t>
            </w:r>
          </w:p>
        </w:tc>
        <w:tc>
          <w:tcPr>
            <w:tcW w:w="1000" w:type="pct"/>
            <w:gridSpan w:val="2"/>
            <w:tcBorders>
              <w:top w:val="single" w:sz="4" w:space="0" w:color="auto"/>
              <w:left w:val="single" w:sz="4" w:space="0" w:color="auto"/>
              <w:right w:val="single" w:sz="4" w:space="0" w:color="auto"/>
            </w:tcBorders>
            <w:shd w:val="clear" w:color="auto" w:fill="auto"/>
            <w:vAlign w:val="center"/>
          </w:tcPr>
          <w:p w14:paraId="7A4E962C"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0.004</w:t>
            </w:r>
          </w:p>
          <w:p w14:paraId="40643C9F" w14:textId="33E4040E"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(1.030)</w:t>
            </w:r>
          </w:p>
        </w:tc>
        <w:tc>
          <w:tcPr>
            <w:tcW w:w="1000" w:type="pct"/>
            <w:tcBorders>
              <w:top w:val="single" w:sz="4" w:space="0" w:color="auto"/>
              <w:left w:val="single" w:sz="4" w:space="0" w:color="auto"/>
              <w:right w:val="nil"/>
            </w:tcBorders>
            <w:shd w:val="clear" w:color="auto" w:fill="auto"/>
            <w:vAlign w:val="center"/>
          </w:tcPr>
          <w:p w14:paraId="021C4599"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0.006</w:t>
            </w:r>
          </w:p>
          <w:p w14:paraId="60767D1F" w14:textId="11A6AF10"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(0.718)</w:t>
            </w:r>
          </w:p>
        </w:tc>
      </w:tr>
      <w:tr w:rsidR="002240FE" w:rsidRPr="002240FE" w14:paraId="28F0318A" w14:textId="77777777" w:rsidTr="00236339">
        <w:trPr>
          <w:trHeight w:val="634"/>
        </w:trPr>
        <w:tc>
          <w:tcPr>
            <w:tcW w:w="1000" w:type="pct"/>
            <w:tcBorders>
              <w:top w:val="single" w:sz="4" w:space="0" w:color="auto"/>
              <w:bottom w:val="single" w:sz="4" w:space="0" w:color="auto"/>
            </w:tcBorders>
          </w:tcPr>
          <w:p w14:paraId="120F6C6D" w14:textId="5F1415F6"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sz w:val="18"/>
                    <w:szCs w:val="18"/>
                    <w:lang w:eastAsia="zh-Hans"/>
                  </w:rPr>
                  <m:t>Sharehold</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5890D7C9"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74BF5EC5" w14:textId="47B316A1"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(-5.634)</w:t>
            </w:r>
          </w:p>
        </w:tc>
        <w:tc>
          <w:tcPr>
            <w:tcW w:w="1000" w:type="pct"/>
            <w:tcBorders>
              <w:top w:val="single" w:sz="4" w:space="0" w:color="auto"/>
              <w:left w:val="single" w:sz="4" w:space="0" w:color="auto"/>
              <w:right w:val="single" w:sz="4" w:space="0" w:color="auto"/>
            </w:tcBorders>
            <w:shd w:val="clear" w:color="auto" w:fill="auto"/>
            <w:vAlign w:val="center"/>
          </w:tcPr>
          <w:p w14:paraId="13431864"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6CA3AF37" w14:textId="100B80D5"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(-3.604)</w:t>
            </w:r>
          </w:p>
        </w:tc>
        <w:tc>
          <w:tcPr>
            <w:tcW w:w="1000" w:type="pct"/>
            <w:gridSpan w:val="2"/>
            <w:tcBorders>
              <w:top w:val="single" w:sz="4" w:space="0" w:color="auto"/>
              <w:left w:val="single" w:sz="4" w:space="0" w:color="auto"/>
              <w:right w:val="single" w:sz="4" w:space="0" w:color="auto"/>
            </w:tcBorders>
            <w:shd w:val="clear" w:color="auto" w:fill="auto"/>
            <w:vAlign w:val="center"/>
          </w:tcPr>
          <w:p w14:paraId="38119D84"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5E85B05D" w14:textId="16D49285"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(-5.725)</w:t>
            </w:r>
          </w:p>
        </w:tc>
        <w:tc>
          <w:tcPr>
            <w:tcW w:w="1000" w:type="pct"/>
            <w:tcBorders>
              <w:top w:val="single" w:sz="4" w:space="0" w:color="auto"/>
              <w:left w:val="single" w:sz="4" w:space="0" w:color="auto"/>
              <w:right w:val="nil"/>
            </w:tcBorders>
            <w:shd w:val="clear" w:color="auto" w:fill="auto"/>
            <w:vAlign w:val="center"/>
          </w:tcPr>
          <w:p w14:paraId="5646E239"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49CBC277" w14:textId="786180A4"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(-3.520)</w:t>
            </w:r>
          </w:p>
        </w:tc>
      </w:tr>
      <w:tr w:rsidR="002240FE" w:rsidRPr="002240FE" w14:paraId="3E0CCACD" w14:textId="77777777" w:rsidTr="00236339">
        <w:trPr>
          <w:trHeight w:val="634"/>
        </w:trPr>
        <w:tc>
          <w:tcPr>
            <w:tcW w:w="1000" w:type="pct"/>
            <w:tcBorders>
              <w:top w:val="single" w:sz="4" w:space="0" w:color="auto"/>
              <w:bottom w:val="single" w:sz="4" w:space="0" w:color="auto"/>
            </w:tcBorders>
          </w:tcPr>
          <w:p w14:paraId="3D6EE659" w14:textId="209B7222" w:rsidR="00236339" w:rsidRPr="002240FE" w:rsidRDefault="00236339" w:rsidP="00236339">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State</m:t>
                </m:r>
              </m:oMath>
            </m:oMathPara>
          </w:p>
        </w:tc>
        <w:tc>
          <w:tcPr>
            <w:tcW w:w="1000" w:type="pct"/>
            <w:gridSpan w:val="2"/>
            <w:tcBorders>
              <w:top w:val="single" w:sz="4" w:space="0" w:color="auto"/>
              <w:left w:val="single" w:sz="4" w:space="0" w:color="auto"/>
              <w:right w:val="single" w:sz="4" w:space="0" w:color="auto"/>
            </w:tcBorders>
            <w:shd w:val="clear" w:color="auto" w:fill="auto"/>
            <w:vAlign w:val="center"/>
          </w:tcPr>
          <w:p w14:paraId="79FC384C"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-0.004***</w:t>
            </w:r>
          </w:p>
          <w:p w14:paraId="6287BE65" w14:textId="5C08BF42"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(-6.293)</w:t>
            </w:r>
          </w:p>
        </w:tc>
        <w:tc>
          <w:tcPr>
            <w:tcW w:w="1000" w:type="pct"/>
            <w:tcBorders>
              <w:top w:val="single" w:sz="4" w:space="0" w:color="auto"/>
              <w:left w:val="single" w:sz="4" w:space="0" w:color="auto"/>
              <w:right w:val="single" w:sz="4" w:space="0" w:color="auto"/>
            </w:tcBorders>
            <w:shd w:val="clear" w:color="auto" w:fill="auto"/>
            <w:vAlign w:val="center"/>
          </w:tcPr>
          <w:p w14:paraId="4E278861" w14:textId="77777777" w:rsidR="00347CD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-0.005***</w:t>
            </w:r>
          </w:p>
          <w:p w14:paraId="0CA00F46" w14:textId="5DA7D617" w:rsidR="00236339" w:rsidRPr="002240FE" w:rsidRDefault="00347CD9" w:rsidP="00347CD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(-4.042)</w:t>
            </w:r>
          </w:p>
        </w:tc>
        <w:tc>
          <w:tcPr>
            <w:tcW w:w="1000" w:type="pct"/>
            <w:gridSpan w:val="2"/>
            <w:tcBorders>
              <w:top w:val="single" w:sz="4" w:space="0" w:color="auto"/>
              <w:left w:val="single" w:sz="4" w:space="0" w:color="auto"/>
              <w:right w:val="single" w:sz="4" w:space="0" w:color="auto"/>
            </w:tcBorders>
            <w:shd w:val="clear" w:color="auto" w:fill="auto"/>
            <w:vAlign w:val="center"/>
          </w:tcPr>
          <w:p w14:paraId="39DD79EC"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-0.003***</w:t>
            </w:r>
          </w:p>
          <w:p w14:paraId="73769717" w14:textId="009B2EE6"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(-5.859)</w:t>
            </w:r>
          </w:p>
        </w:tc>
        <w:tc>
          <w:tcPr>
            <w:tcW w:w="1000" w:type="pct"/>
            <w:tcBorders>
              <w:top w:val="single" w:sz="4" w:space="0" w:color="auto"/>
              <w:left w:val="single" w:sz="4" w:space="0" w:color="auto"/>
              <w:right w:val="nil"/>
            </w:tcBorders>
            <w:shd w:val="clear" w:color="auto" w:fill="auto"/>
            <w:vAlign w:val="center"/>
          </w:tcPr>
          <w:p w14:paraId="55C371F5" w14:textId="77777777" w:rsidR="00842BDE"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-0.003***</w:t>
            </w:r>
          </w:p>
          <w:p w14:paraId="278F4312" w14:textId="45F79F91" w:rsidR="00236339" w:rsidRPr="002240FE" w:rsidRDefault="00842BDE" w:rsidP="00842B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(-3.308)</w:t>
            </w:r>
          </w:p>
        </w:tc>
      </w:tr>
      <w:tr w:rsidR="002240FE" w:rsidRPr="002240FE" w14:paraId="56CB216A" w14:textId="79BA6779" w:rsidTr="00236339">
        <w:tc>
          <w:tcPr>
            <w:tcW w:w="1000" w:type="pct"/>
            <w:tcBorders>
              <w:top w:val="single" w:sz="4" w:space="0" w:color="auto"/>
              <w:left w:val="nil"/>
              <w:bottom w:val="single" w:sz="4" w:space="0" w:color="auto"/>
              <w:right w:val="single" w:sz="4" w:space="0" w:color="auto"/>
            </w:tcBorders>
            <w:vAlign w:val="center"/>
          </w:tcPr>
          <w:p w14:paraId="740C533B" w14:textId="7F3DED50"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17E20455" w14:textId="62BFD30F"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00" w:type="pct"/>
            <w:tcBorders>
              <w:top w:val="single" w:sz="4" w:space="0" w:color="auto"/>
              <w:left w:val="single" w:sz="4" w:space="0" w:color="auto"/>
              <w:bottom w:val="single" w:sz="4" w:space="0" w:color="auto"/>
              <w:right w:val="single" w:sz="4" w:space="0" w:color="auto"/>
            </w:tcBorders>
            <w:vAlign w:val="center"/>
          </w:tcPr>
          <w:p w14:paraId="54CCFB22" w14:textId="0759BE12"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5351F9B0" w14:textId="34DBAE09"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00" w:type="pct"/>
            <w:tcBorders>
              <w:top w:val="single" w:sz="4" w:space="0" w:color="auto"/>
              <w:left w:val="single" w:sz="4" w:space="0" w:color="auto"/>
              <w:bottom w:val="single" w:sz="4" w:space="0" w:color="auto"/>
              <w:right w:val="nil"/>
            </w:tcBorders>
            <w:vAlign w:val="center"/>
          </w:tcPr>
          <w:p w14:paraId="2758B708" w14:textId="0147EE08"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2107A4E3" w14:textId="2035BFD0" w:rsidTr="00BE12DB">
        <w:tc>
          <w:tcPr>
            <w:tcW w:w="1000" w:type="pct"/>
            <w:tcBorders>
              <w:top w:val="single" w:sz="4" w:space="0" w:color="auto"/>
              <w:left w:val="nil"/>
              <w:bottom w:val="single" w:sz="4" w:space="0" w:color="auto"/>
              <w:right w:val="single" w:sz="4" w:space="0" w:color="auto"/>
              <w:tl2br w:val="nil"/>
              <w:tr2bl w:val="nil"/>
            </w:tcBorders>
            <w:vAlign w:val="center"/>
          </w:tcPr>
          <w:p w14:paraId="49CDC616" w14:textId="1C39D5E7"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00"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6350704" w14:textId="44C704DC"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00" w:type="pct"/>
            <w:tcBorders>
              <w:top w:val="single" w:sz="4" w:space="0" w:color="auto"/>
              <w:left w:val="single" w:sz="4" w:space="0" w:color="auto"/>
              <w:bottom w:val="single" w:sz="4" w:space="0" w:color="auto"/>
              <w:right w:val="single" w:sz="4" w:space="0" w:color="auto"/>
              <w:tl2br w:val="nil"/>
              <w:tr2bl w:val="nil"/>
            </w:tcBorders>
            <w:vAlign w:val="center"/>
          </w:tcPr>
          <w:p w14:paraId="6B5B1A2A" w14:textId="003DF5DF"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00"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03B2A737" w14:textId="6AB06B6E"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00" w:type="pct"/>
            <w:tcBorders>
              <w:top w:val="single" w:sz="4" w:space="0" w:color="auto"/>
              <w:left w:val="single" w:sz="4" w:space="0" w:color="auto"/>
              <w:bottom w:val="single" w:sz="4" w:space="0" w:color="auto"/>
              <w:right w:val="nil"/>
              <w:tl2br w:val="nil"/>
              <w:tr2bl w:val="nil"/>
            </w:tcBorders>
            <w:vAlign w:val="center"/>
          </w:tcPr>
          <w:p w14:paraId="6FCED313" w14:textId="3F8350C5"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33D8D535" w14:textId="771D41FD" w:rsidTr="00BE12DB">
        <w:tc>
          <w:tcPr>
            <w:tcW w:w="1000" w:type="pct"/>
            <w:tcBorders>
              <w:top w:val="single" w:sz="4" w:space="0" w:color="auto"/>
              <w:left w:val="nil"/>
              <w:bottom w:val="single" w:sz="4" w:space="0" w:color="auto"/>
              <w:right w:val="single" w:sz="4" w:space="0" w:color="auto"/>
              <w:tl2br w:val="nil"/>
              <w:tr2bl w:val="nil"/>
            </w:tcBorders>
            <w:vAlign w:val="center"/>
          </w:tcPr>
          <w:p w14:paraId="3D4D5409" w14:textId="4C899D69"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00"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5A9DA041" w14:textId="3FB5438F"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00" w:type="pct"/>
            <w:tcBorders>
              <w:top w:val="single" w:sz="4" w:space="0" w:color="auto"/>
              <w:left w:val="single" w:sz="4" w:space="0" w:color="auto"/>
              <w:bottom w:val="single" w:sz="4" w:space="0" w:color="auto"/>
              <w:right w:val="single" w:sz="4" w:space="0" w:color="auto"/>
              <w:tl2br w:val="nil"/>
              <w:tr2bl w:val="nil"/>
            </w:tcBorders>
            <w:vAlign w:val="center"/>
          </w:tcPr>
          <w:p w14:paraId="6C19C649" w14:textId="62DA5294"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00"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56E8AE3" w14:textId="6C9EDC9E"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00" w:type="pct"/>
            <w:tcBorders>
              <w:top w:val="single" w:sz="4" w:space="0" w:color="auto"/>
              <w:left w:val="single" w:sz="4" w:space="0" w:color="auto"/>
              <w:bottom w:val="single" w:sz="4" w:space="0" w:color="auto"/>
              <w:right w:val="nil"/>
              <w:tl2br w:val="nil"/>
              <w:tr2bl w:val="nil"/>
            </w:tcBorders>
            <w:vAlign w:val="center"/>
          </w:tcPr>
          <w:p w14:paraId="32D45650" w14:textId="258285F9"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10807D4A" w14:textId="3609AB6B" w:rsidTr="00BE12DB">
        <w:tc>
          <w:tcPr>
            <w:tcW w:w="1000" w:type="pct"/>
            <w:tcBorders>
              <w:top w:val="single" w:sz="4" w:space="0" w:color="auto"/>
              <w:left w:val="nil"/>
              <w:bottom w:val="single" w:sz="4" w:space="0" w:color="auto"/>
              <w:right w:val="single" w:sz="4" w:space="0" w:color="auto"/>
              <w:tl2br w:val="nil"/>
              <w:tr2bl w:val="nil"/>
            </w:tcBorders>
          </w:tcPr>
          <w:p w14:paraId="4A35CCD5" w14:textId="77777777"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00" w:type="pct"/>
            <w:gridSpan w:val="2"/>
            <w:tcBorders>
              <w:top w:val="single" w:sz="4" w:space="0" w:color="auto"/>
              <w:left w:val="single" w:sz="4" w:space="0" w:color="auto"/>
              <w:bottom w:val="nil"/>
              <w:right w:val="single" w:sz="4" w:space="0" w:color="auto"/>
            </w:tcBorders>
            <w:shd w:val="clear" w:color="auto" w:fill="auto"/>
            <w:vAlign w:val="center"/>
          </w:tcPr>
          <w:p w14:paraId="0CFFEF4F" w14:textId="535A4AC5"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16137</w:t>
            </w:r>
          </w:p>
        </w:tc>
        <w:tc>
          <w:tcPr>
            <w:tcW w:w="1000" w:type="pct"/>
            <w:tcBorders>
              <w:top w:val="single" w:sz="4" w:space="0" w:color="auto"/>
              <w:left w:val="single" w:sz="4" w:space="0" w:color="auto"/>
              <w:bottom w:val="nil"/>
              <w:right w:val="single" w:sz="4" w:space="0" w:color="auto"/>
            </w:tcBorders>
            <w:shd w:val="clear" w:color="auto" w:fill="auto"/>
            <w:vAlign w:val="center"/>
          </w:tcPr>
          <w:p w14:paraId="518C5AB4" w14:textId="15D5FC43"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17877</w:t>
            </w:r>
          </w:p>
        </w:tc>
        <w:tc>
          <w:tcPr>
            <w:tcW w:w="1000" w:type="pct"/>
            <w:gridSpan w:val="2"/>
            <w:tcBorders>
              <w:top w:val="single" w:sz="4" w:space="0" w:color="auto"/>
              <w:left w:val="single" w:sz="4" w:space="0" w:color="auto"/>
              <w:bottom w:val="nil"/>
              <w:right w:val="single" w:sz="4" w:space="0" w:color="auto"/>
            </w:tcBorders>
            <w:shd w:val="clear" w:color="auto" w:fill="auto"/>
            <w:vAlign w:val="center"/>
          </w:tcPr>
          <w:p w14:paraId="4CE0BF0E" w14:textId="7923AAB8"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16137</w:t>
            </w:r>
          </w:p>
        </w:tc>
        <w:tc>
          <w:tcPr>
            <w:tcW w:w="1000" w:type="pct"/>
            <w:tcBorders>
              <w:top w:val="single" w:sz="4" w:space="0" w:color="auto"/>
              <w:left w:val="single" w:sz="4" w:space="0" w:color="auto"/>
              <w:bottom w:val="nil"/>
              <w:right w:val="nil"/>
            </w:tcBorders>
            <w:shd w:val="clear" w:color="auto" w:fill="auto"/>
            <w:vAlign w:val="center"/>
          </w:tcPr>
          <w:p w14:paraId="22064545" w14:textId="47205385"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17877</w:t>
            </w:r>
          </w:p>
        </w:tc>
      </w:tr>
      <w:tr w:rsidR="002240FE" w:rsidRPr="002240FE" w14:paraId="77635F15" w14:textId="625C280F" w:rsidTr="00BE12DB">
        <w:tc>
          <w:tcPr>
            <w:tcW w:w="5000" w:type="pct"/>
            <w:gridSpan w:val="7"/>
            <w:tcBorders>
              <w:top w:val="single" w:sz="4" w:space="0" w:color="auto"/>
              <w:left w:val="nil"/>
              <w:bottom w:val="single" w:sz="4" w:space="0" w:color="auto"/>
              <w:right w:val="nil"/>
              <w:tl2br w:val="nil"/>
              <w:tr2bl w:val="nil"/>
            </w:tcBorders>
          </w:tcPr>
          <w:p w14:paraId="4EB7AC8C" w14:textId="6C2ADC9E" w:rsidR="00236339" w:rsidRPr="002240FE" w:rsidRDefault="00236339" w:rsidP="00236339">
            <w:pPr>
              <w:jc w:val="left"/>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lastRenderedPageBreak/>
              <w:t>P</w:t>
            </w:r>
            <w:r w:rsidRPr="002240FE">
              <w:rPr>
                <w:rFonts w:ascii="Times New Roman" w:eastAsia="宋体" w:hAnsi="Times New Roman" w:cs="Times New Roman"/>
                <w:sz w:val="18"/>
                <w:szCs w:val="18"/>
              </w:rPr>
              <w:t xml:space="preserve">anel B: </w:t>
            </w:r>
            <w:r w:rsidRPr="002240FE">
              <w:rPr>
                <w:rFonts w:ascii="Times New Roman" w:eastAsia="宋体" w:hAnsi="Times New Roman" w:cs="Times New Roman" w:hint="eastAsia"/>
                <w:sz w:val="18"/>
                <w:szCs w:val="18"/>
              </w:rPr>
              <w:t>第一阶段回归</w:t>
            </w:r>
          </w:p>
        </w:tc>
      </w:tr>
      <w:tr w:rsidR="002240FE" w:rsidRPr="002240FE" w14:paraId="510F53A9" w14:textId="4924C5F1" w:rsidTr="00BE12DB">
        <w:tc>
          <w:tcPr>
            <w:tcW w:w="1666" w:type="pct"/>
            <w:gridSpan w:val="2"/>
            <w:vMerge w:val="restart"/>
            <w:tcBorders>
              <w:top w:val="single" w:sz="4" w:space="0" w:color="auto"/>
              <w:left w:val="nil"/>
              <w:right w:val="single" w:sz="4" w:space="0" w:color="auto"/>
              <w:tl2br w:val="nil"/>
              <w:tr2bl w:val="nil"/>
            </w:tcBorders>
          </w:tcPr>
          <w:p w14:paraId="73E8261E" w14:textId="77777777" w:rsidR="00236339" w:rsidRPr="002240FE" w:rsidRDefault="00236339" w:rsidP="00236339">
            <w:pPr>
              <w:jc w:val="center"/>
              <w:rPr>
                <w:rFonts w:ascii="Times New Roman" w:eastAsia="宋体" w:hAnsi="Times New Roman" w:cs="Times New Roman"/>
                <w:sz w:val="18"/>
                <w:szCs w:val="18"/>
              </w:rPr>
            </w:pPr>
          </w:p>
        </w:tc>
        <w:tc>
          <w:tcPr>
            <w:tcW w:w="1667" w:type="pct"/>
            <w:gridSpan w:val="3"/>
            <w:tcBorders>
              <w:top w:val="single" w:sz="4" w:space="0" w:color="auto"/>
              <w:left w:val="single" w:sz="4" w:space="0" w:color="auto"/>
              <w:bottom w:val="single" w:sz="4" w:space="0" w:color="auto"/>
              <w:right w:val="single" w:sz="4" w:space="0" w:color="auto"/>
              <w:tl2br w:val="nil"/>
              <w:tr2bl w:val="nil"/>
            </w:tcBorders>
          </w:tcPr>
          <w:p w14:paraId="46AB4670" w14:textId="2A0D1F8C"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w:t>
            </w:r>
          </w:p>
        </w:tc>
        <w:tc>
          <w:tcPr>
            <w:tcW w:w="1667" w:type="pct"/>
            <w:gridSpan w:val="2"/>
            <w:tcBorders>
              <w:top w:val="single" w:sz="4" w:space="0" w:color="auto"/>
              <w:left w:val="single" w:sz="4" w:space="0" w:color="auto"/>
              <w:bottom w:val="single" w:sz="4" w:space="0" w:color="auto"/>
              <w:right w:val="nil"/>
              <w:tl2br w:val="nil"/>
              <w:tr2bl w:val="nil"/>
            </w:tcBorders>
          </w:tcPr>
          <w:p w14:paraId="02109420" w14:textId="47B012D0"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w:t>
            </w:r>
          </w:p>
        </w:tc>
      </w:tr>
      <w:tr w:rsidR="002240FE" w:rsidRPr="002240FE" w14:paraId="14697D2E" w14:textId="50A84170" w:rsidTr="00BE12DB">
        <w:tc>
          <w:tcPr>
            <w:tcW w:w="1666" w:type="pct"/>
            <w:gridSpan w:val="2"/>
            <w:vMerge/>
            <w:tcBorders>
              <w:left w:val="nil"/>
              <w:bottom w:val="single" w:sz="4" w:space="0" w:color="auto"/>
              <w:right w:val="single" w:sz="4" w:space="0" w:color="auto"/>
              <w:tl2br w:val="nil"/>
              <w:tr2bl w:val="nil"/>
            </w:tcBorders>
          </w:tcPr>
          <w:p w14:paraId="4523DE34" w14:textId="77777777" w:rsidR="00236339" w:rsidRPr="002240FE" w:rsidRDefault="00236339" w:rsidP="00236339">
            <w:pPr>
              <w:jc w:val="center"/>
              <w:rPr>
                <w:rFonts w:ascii="Times New Roman" w:eastAsia="宋体" w:hAnsi="Times New Roman" w:cs="Times New Roman"/>
                <w:sz w:val="18"/>
                <w:szCs w:val="18"/>
              </w:rPr>
            </w:pPr>
          </w:p>
        </w:tc>
        <w:tc>
          <w:tcPr>
            <w:tcW w:w="3334" w:type="pct"/>
            <w:gridSpan w:val="5"/>
            <w:tcBorders>
              <w:top w:val="single" w:sz="4" w:space="0" w:color="auto"/>
              <w:left w:val="single" w:sz="4" w:space="0" w:color="auto"/>
              <w:bottom w:val="single" w:sz="4" w:space="0" w:color="auto"/>
              <w:tl2br w:val="nil"/>
              <w:tr2bl w:val="nil"/>
            </w:tcBorders>
          </w:tcPr>
          <w:p w14:paraId="14C2E8CB" w14:textId="11E898D9" w:rsidR="00236339" w:rsidRPr="002240FE" w:rsidRDefault="00236339" w:rsidP="00236339">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DT</m:t>
                </m:r>
              </m:oMath>
            </m:oMathPara>
          </w:p>
        </w:tc>
      </w:tr>
      <w:tr w:rsidR="002240FE" w:rsidRPr="002240FE" w14:paraId="7425BB8C" w14:textId="6581D5CB" w:rsidTr="00F5761D">
        <w:trPr>
          <w:trHeight w:val="634"/>
        </w:trPr>
        <w:tc>
          <w:tcPr>
            <w:tcW w:w="1666" w:type="pct"/>
            <w:gridSpan w:val="2"/>
            <w:tcBorders>
              <w:top w:val="single" w:sz="4" w:space="0" w:color="auto"/>
              <w:left w:val="nil"/>
              <w:right w:val="single" w:sz="4" w:space="0" w:color="auto"/>
              <w:tl2br w:val="nil"/>
              <w:tr2bl w:val="nil"/>
            </w:tcBorders>
          </w:tcPr>
          <w:p w14:paraId="39595A12" w14:textId="44713A65" w:rsidR="00236339" w:rsidRPr="002240FE" w:rsidRDefault="00236339" w:rsidP="00236339">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IV</m:t>
                </m:r>
                <m:r>
                  <w:rPr>
                    <w:rFonts w:ascii="Cambria Math" w:eastAsia="宋体" w:hAnsi="Cambria Math" w:cs="Times New Roman"/>
                    <w:sz w:val="18"/>
                    <w:szCs w:val="18"/>
                  </w:rPr>
                  <m:t>1</m:t>
                </m:r>
              </m:oMath>
            </m:oMathPara>
          </w:p>
        </w:tc>
        <w:tc>
          <w:tcPr>
            <w:tcW w:w="1667" w:type="pct"/>
            <w:gridSpan w:val="3"/>
            <w:tcBorders>
              <w:top w:val="single" w:sz="4" w:space="0" w:color="auto"/>
              <w:left w:val="single" w:sz="4" w:space="0" w:color="auto"/>
              <w:right w:val="single" w:sz="4" w:space="0" w:color="auto"/>
            </w:tcBorders>
            <w:shd w:val="clear" w:color="auto" w:fill="auto"/>
            <w:vAlign w:val="center"/>
          </w:tcPr>
          <w:p w14:paraId="2F4B0E17"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0.008***</w:t>
            </w:r>
          </w:p>
          <w:p w14:paraId="5F90CA09" w14:textId="6D684319" w:rsidR="00236339"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(10.839)</w:t>
            </w:r>
          </w:p>
        </w:tc>
        <w:tc>
          <w:tcPr>
            <w:tcW w:w="1667" w:type="pct"/>
            <w:gridSpan w:val="2"/>
            <w:tcBorders>
              <w:top w:val="single" w:sz="4" w:space="0" w:color="auto"/>
              <w:left w:val="single" w:sz="4" w:space="0" w:color="auto"/>
              <w:right w:val="nil"/>
              <w:tl2br w:val="nil"/>
              <w:tr2bl w:val="nil"/>
            </w:tcBorders>
          </w:tcPr>
          <w:p w14:paraId="2F769B04" w14:textId="77777777" w:rsidR="00236339" w:rsidRPr="002240FE" w:rsidRDefault="00236339" w:rsidP="00236339">
            <w:pPr>
              <w:jc w:val="center"/>
              <w:rPr>
                <w:rFonts w:ascii="Times New Roman" w:eastAsia="宋体" w:hAnsi="Times New Roman" w:cs="Times New Roman"/>
                <w:sz w:val="18"/>
                <w:szCs w:val="18"/>
              </w:rPr>
            </w:pPr>
          </w:p>
        </w:tc>
      </w:tr>
      <w:tr w:rsidR="002240FE" w:rsidRPr="002240FE" w14:paraId="15FF5061" w14:textId="0960A063" w:rsidTr="000946F6">
        <w:trPr>
          <w:trHeight w:val="634"/>
        </w:trPr>
        <w:tc>
          <w:tcPr>
            <w:tcW w:w="1666" w:type="pct"/>
            <w:gridSpan w:val="2"/>
            <w:tcBorders>
              <w:top w:val="single" w:sz="4" w:space="0" w:color="auto"/>
              <w:left w:val="nil"/>
              <w:right w:val="single" w:sz="4" w:space="0" w:color="auto"/>
              <w:tl2br w:val="nil"/>
              <w:tr2bl w:val="nil"/>
            </w:tcBorders>
          </w:tcPr>
          <w:p w14:paraId="5596216C" w14:textId="76FB444A" w:rsidR="00236339" w:rsidRPr="002240FE" w:rsidRDefault="00236339" w:rsidP="00236339">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IV</m:t>
                </m:r>
                <m:r>
                  <w:rPr>
                    <w:rFonts w:ascii="Cambria Math" w:eastAsia="宋体" w:hAnsi="Cambria Math" w:cs="Times New Roman"/>
                    <w:sz w:val="18"/>
                    <w:szCs w:val="18"/>
                  </w:rPr>
                  <m:t>2</m:t>
                </m:r>
              </m:oMath>
            </m:oMathPara>
          </w:p>
        </w:tc>
        <w:tc>
          <w:tcPr>
            <w:tcW w:w="1667" w:type="pct"/>
            <w:gridSpan w:val="3"/>
            <w:tcBorders>
              <w:top w:val="single" w:sz="4" w:space="0" w:color="auto"/>
              <w:left w:val="single" w:sz="4" w:space="0" w:color="auto"/>
              <w:right w:val="single" w:sz="4" w:space="0" w:color="auto"/>
              <w:tl2br w:val="nil"/>
              <w:tr2bl w:val="nil"/>
            </w:tcBorders>
          </w:tcPr>
          <w:p w14:paraId="6EEF18E3" w14:textId="77777777" w:rsidR="00236339" w:rsidRPr="002240FE" w:rsidRDefault="00236339" w:rsidP="00236339">
            <w:pPr>
              <w:jc w:val="center"/>
              <w:rPr>
                <w:rFonts w:ascii="Times New Roman" w:eastAsia="宋体" w:hAnsi="Times New Roman" w:cs="Times New Roman"/>
                <w:sz w:val="18"/>
                <w:szCs w:val="18"/>
              </w:rPr>
            </w:pPr>
          </w:p>
        </w:tc>
        <w:tc>
          <w:tcPr>
            <w:tcW w:w="1667" w:type="pct"/>
            <w:gridSpan w:val="2"/>
            <w:tcBorders>
              <w:top w:val="single" w:sz="4" w:space="0" w:color="auto"/>
              <w:left w:val="single" w:sz="4" w:space="0" w:color="auto"/>
              <w:right w:val="nil"/>
            </w:tcBorders>
            <w:shd w:val="clear" w:color="auto" w:fill="auto"/>
            <w:vAlign w:val="center"/>
          </w:tcPr>
          <w:p w14:paraId="489A2B2E" w14:textId="77777777"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0.8228</w:t>
            </w:r>
            <w:r w:rsidRPr="002240FE">
              <w:rPr>
                <w:rFonts w:ascii="Times New Roman" w:eastAsia="宋体" w:hAnsi="Times New Roman" w:cs="Times New Roman" w:hint="eastAsia"/>
                <w:sz w:val="18"/>
                <w:szCs w:val="18"/>
              </w:rPr>
              <w:t>***</w:t>
            </w:r>
          </w:p>
          <w:p w14:paraId="7A61D397" w14:textId="5D776DCF" w:rsidR="00236339" w:rsidRPr="002240FE" w:rsidRDefault="00236339" w:rsidP="00236339">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13.98</w:t>
            </w:r>
            <w:r w:rsidRPr="002240FE">
              <w:rPr>
                <w:rFonts w:ascii="Times New Roman" w:eastAsia="宋体" w:hAnsi="Times New Roman" w:cs="Times New Roman" w:hint="eastAsia"/>
                <w:sz w:val="18"/>
                <w:szCs w:val="18"/>
              </w:rPr>
              <w:t>)</w:t>
            </w:r>
          </w:p>
        </w:tc>
      </w:tr>
      <w:tr w:rsidR="002240FE" w:rsidRPr="002240FE" w14:paraId="1FE0DE03" w14:textId="77777777" w:rsidTr="008028D9">
        <w:trPr>
          <w:trHeight w:val="634"/>
        </w:trPr>
        <w:tc>
          <w:tcPr>
            <w:tcW w:w="1666" w:type="pct"/>
            <w:gridSpan w:val="2"/>
            <w:tcBorders>
              <w:top w:val="single" w:sz="4" w:space="0" w:color="auto"/>
              <w:bottom w:val="single" w:sz="4" w:space="0" w:color="auto"/>
            </w:tcBorders>
          </w:tcPr>
          <w:p w14:paraId="30900512" w14:textId="3AFB5637"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sz w:val="18"/>
                    <w:szCs w:val="18"/>
                  </w:rPr>
                  <m:t>Asset</m:t>
                </m:r>
              </m:oMath>
            </m:oMathPara>
          </w:p>
        </w:tc>
        <w:tc>
          <w:tcPr>
            <w:tcW w:w="1667" w:type="pct"/>
            <w:gridSpan w:val="3"/>
            <w:tcBorders>
              <w:top w:val="single" w:sz="4" w:space="0" w:color="auto"/>
              <w:left w:val="single" w:sz="4" w:space="0" w:color="auto"/>
              <w:right w:val="single" w:sz="4" w:space="0" w:color="auto"/>
              <w:tl2br w:val="nil"/>
              <w:tr2bl w:val="nil"/>
            </w:tcBorders>
          </w:tcPr>
          <w:p w14:paraId="55EBA48E"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-0.003***</w:t>
            </w:r>
          </w:p>
          <w:p w14:paraId="201F4986" w14:textId="4C14CED3"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(-3.030)</w:t>
            </w:r>
          </w:p>
        </w:tc>
        <w:tc>
          <w:tcPr>
            <w:tcW w:w="1667" w:type="pct"/>
            <w:gridSpan w:val="2"/>
            <w:tcBorders>
              <w:top w:val="single" w:sz="4" w:space="0" w:color="auto"/>
              <w:left w:val="single" w:sz="4" w:space="0" w:color="auto"/>
              <w:right w:val="nil"/>
            </w:tcBorders>
            <w:shd w:val="clear" w:color="auto" w:fill="auto"/>
            <w:vAlign w:val="center"/>
          </w:tcPr>
          <w:p w14:paraId="61C40141"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-0.002***</w:t>
            </w:r>
          </w:p>
          <w:p w14:paraId="6B54662E" w14:textId="377112B9"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(-2.730)</w:t>
            </w:r>
          </w:p>
        </w:tc>
      </w:tr>
      <w:tr w:rsidR="002240FE" w:rsidRPr="002240FE" w14:paraId="0344DB0F" w14:textId="77777777" w:rsidTr="008028D9">
        <w:trPr>
          <w:trHeight w:val="634"/>
        </w:trPr>
        <w:tc>
          <w:tcPr>
            <w:tcW w:w="1666" w:type="pct"/>
            <w:gridSpan w:val="2"/>
            <w:tcBorders>
              <w:top w:val="single" w:sz="4" w:space="0" w:color="auto"/>
              <w:bottom w:val="single" w:sz="4" w:space="0" w:color="auto"/>
            </w:tcBorders>
          </w:tcPr>
          <w:p w14:paraId="31AC0DCA" w14:textId="572743FC"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sz w:val="18"/>
                    <w:szCs w:val="18"/>
                  </w:rPr>
                  <m:t>Age</m:t>
                </m:r>
              </m:oMath>
            </m:oMathPara>
          </w:p>
        </w:tc>
        <w:tc>
          <w:tcPr>
            <w:tcW w:w="1667" w:type="pct"/>
            <w:gridSpan w:val="3"/>
            <w:tcBorders>
              <w:top w:val="single" w:sz="4" w:space="0" w:color="auto"/>
              <w:left w:val="single" w:sz="4" w:space="0" w:color="auto"/>
              <w:right w:val="single" w:sz="4" w:space="0" w:color="auto"/>
              <w:tl2br w:val="nil"/>
              <w:tr2bl w:val="nil"/>
            </w:tcBorders>
          </w:tcPr>
          <w:p w14:paraId="38F14EE8"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-0.004</w:t>
            </w:r>
          </w:p>
          <w:p w14:paraId="3099C4BE" w14:textId="1C6CFDF0"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(-1.266)</w:t>
            </w:r>
          </w:p>
        </w:tc>
        <w:tc>
          <w:tcPr>
            <w:tcW w:w="1667" w:type="pct"/>
            <w:gridSpan w:val="2"/>
            <w:tcBorders>
              <w:top w:val="single" w:sz="4" w:space="0" w:color="auto"/>
              <w:left w:val="single" w:sz="4" w:space="0" w:color="auto"/>
              <w:right w:val="nil"/>
            </w:tcBorders>
            <w:shd w:val="clear" w:color="auto" w:fill="auto"/>
            <w:vAlign w:val="center"/>
          </w:tcPr>
          <w:p w14:paraId="6C644DE3"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-0.003</w:t>
            </w:r>
          </w:p>
          <w:p w14:paraId="161D7602" w14:textId="5F0CE52A"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(-0.895)</w:t>
            </w:r>
          </w:p>
        </w:tc>
      </w:tr>
      <w:tr w:rsidR="002240FE" w:rsidRPr="002240FE" w14:paraId="20B3F265" w14:textId="77777777" w:rsidTr="008028D9">
        <w:trPr>
          <w:trHeight w:val="634"/>
        </w:trPr>
        <w:tc>
          <w:tcPr>
            <w:tcW w:w="1666" w:type="pct"/>
            <w:gridSpan w:val="2"/>
            <w:tcBorders>
              <w:top w:val="single" w:sz="4" w:space="0" w:color="auto"/>
              <w:bottom w:val="single" w:sz="4" w:space="0" w:color="auto"/>
            </w:tcBorders>
          </w:tcPr>
          <w:p w14:paraId="2E836A04" w14:textId="186809BE"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sz w:val="18"/>
                    <w:szCs w:val="18"/>
                  </w:rPr>
                  <m:t>Lev</m:t>
                </m:r>
              </m:oMath>
            </m:oMathPara>
          </w:p>
        </w:tc>
        <w:tc>
          <w:tcPr>
            <w:tcW w:w="1667" w:type="pct"/>
            <w:gridSpan w:val="3"/>
            <w:tcBorders>
              <w:top w:val="single" w:sz="4" w:space="0" w:color="auto"/>
              <w:left w:val="single" w:sz="4" w:space="0" w:color="auto"/>
              <w:right w:val="single" w:sz="4" w:space="0" w:color="auto"/>
              <w:tl2br w:val="nil"/>
              <w:tr2bl w:val="nil"/>
            </w:tcBorders>
          </w:tcPr>
          <w:p w14:paraId="0A01CE40"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0.007</w:t>
            </w:r>
          </w:p>
          <w:p w14:paraId="0286DC32" w14:textId="0252259A"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(1.228)</w:t>
            </w:r>
          </w:p>
        </w:tc>
        <w:tc>
          <w:tcPr>
            <w:tcW w:w="1667" w:type="pct"/>
            <w:gridSpan w:val="2"/>
            <w:tcBorders>
              <w:top w:val="single" w:sz="4" w:space="0" w:color="auto"/>
              <w:left w:val="single" w:sz="4" w:space="0" w:color="auto"/>
              <w:right w:val="nil"/>
            </w:tcBorders>
            <w:shd w:val="clear" w:color="auto" w:fill="auto"/>
            <w:vAlign w:val="center"/>
          </w:tcPr>
          <w:p w14:paraId="75B1F609"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0.007</w:t>
            </w:r>
          </w:p>
          <w:p w14:paraId="0ABA1B3F" w14:textId="4738BF30"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(1.175)</w:t>
            </w:r>
          </w:p>
        </w:tc>
      </w:tr>
      <w:tr w:rsidR="002240FE" w:rsidRPr="002240FE" w14:paraId="480F1EBB" w14:textId="77777777" w:rsidTr="008028D9">
        <w:trPr>
          <w:trHeight w:val="634"/>
        </w:trPr>
        <w:tc>
          <w:tcPr>
            <w:tcW w:w="1666" w:type="pct"/>
            <w:gridSpan w:val="2"/>
            <w:tcBorders>
              <w:top w:val="single" w:sz="4" w:space="0" w:color="auto"/>
              <w:bottom w:val="single" w:sz="4" w:space="0" w:color="auto"/>
            </w:tcBorders>
          </w:tcPr>
          <w:p w14:paraId="6800EA49" w14:textId="6A4A86C7"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sz w:val="18"/>
                    <w:szCs w:val="18"/>
                  </w:rPr>
                  <m:t>Operating</m:t>
                </m:r>
              </m:oMath>
            </m:oMathPara>
          </w:p>
        </w:tc>
        <w:tc>
          <w:tcPr>
            <w:tcW w:w="1667" w:type="pct"/>
            <w:gridSpan w:val="3"/>
            <w:tcBorders>
              <w:top w:val="single" w:sz="4" w:space="0" w:color="auto"/>
              <w:left w:val="single" w:sz="4" w:space="0" w:color="auto"/>
              <w:right w:val="single" w:sz="4" w:space="0" w:color="auto"/>
              <w:tl2br w:val="nil"/>
              <w:tr2bl w:val="nil"/>
            </w:tcBorders>
          </w:tcPr>
          <w:p w14:paraId="24F58E1F"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0.055***</w:t>
            </w:r>
          </w:p>
          <w:p w14:paraId="0628DDB5" w14:textId="7B5A0D28"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(7.312)</w:t>
            </w:r>
          </w:p>
        </w:tc>
        <w:tc>
          <w:tcPr>
            <w:tcW w:w="1667" w:type="pct"/>
            <w:gridSpan w:val="2"/>
            <w:tcBorders>
              <w:top w:val="single" w:sz="4" w:space="0" w:color="auto"/>
              <w:left w:val="single" w:sz="4" w:space="0" w:color="auto"/>
              <w:right w:val="nil"/>
            </w:tcBorders>
            <w:shd w:val="clear" w:color="auto" w:fill="auto"/>
            <w:vAlign w:val="center"/>
          </w:tcPr>
          <w:p w14:paraId="02DBFC18"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0.051***</w:t>
            </w:r>
          </w:p>
          <w:p w14:paraId="68CE2931" w14:textId="4C62C889"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(7.101)</w:t>
            </w:r>
          </w:p>
        </w:tc>
      </w:tr>
      <w:tr w:rsidR="002240FE" w:rsidRPr="002240FE" w14:paraId="2BC6988E" w14:textId="77777777" w:rsidTr="008028D9">
        <w:trPr>
          <w:trHeight w:val="634"/>
        </w:trPr>
        <w:tc>
          <w:tcPr>
            <w:tcW w:w="1666" w:type="pct"/>
            <w:gridSpan w:val="2"/>
            <w:tcBorders>
              <w:top w:val="single" w:sz="4" w:space="0" w:color="auto"/>
              <w:bottom w:val="single" w:sz="4" w:space="0" w:color="auto"/>
            </w:tcBorders>
          </w:tcPr>
          <w:p w14:paraId="591CA270" w14:textId="48216871"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sz w:val="18"/>
                    <w:szCs w:val="18"/>
                  </w:rPr>
                  <m:t>Growth</m:t>
                </m:r>
              </m:oMath>
            </m:oMathPara>
          </w:p>
        </w:tc>
        <w:tc>
          <w:tcPr>
            <w:tcW w:w="1667" w:type="pct"/>
            <w:gridSpan w:val="3"/>
            <w:tcBorders>
              <w:top w:val="single" w:sz="4" w:space="0" w:color="auto"/>
              <w:left w:val="single" w:sz="4" w:space="0" w:color="auto"/>
              <w:right w:val="single" w:sz="4" w:space="0" w:color="auto"/>
              <w:tl2br w:val="nil"/>
              <w:tr2bl w:val="nil"/>
            </w:tcBorders>
          </w:tcPr>
          <w:p w14:paraId="58CAC5D9"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3A9094BB" w14:textId="7615027A"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(0.719)</w:t>
            </w:r>
          </w:p>
        </w:tc>
        <w:tc>
          <w:tcPr>
            <w:tcW w:w="1667" w:type="pct"/>
            <w:gridSpan w:val="2"/>
            <w:tcBorders>
              <w:top w:val="single" w:sz="4" w:space="0" w:color="auto"/>
              <w:left w:val="single" w:sz="4" w:space="0" w:color="auto"/>
              <w:right w:val="nil"/>
            </w:tcBorders>
            <w:shd w:val="clear" w:color="auto" w:fill="auto"/>
            <w:vAlign w:val="center"/>
          </w:tcPr>
          <w:p w14:paraId="569156FE"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57A68EF1" w14:textId="20C33B4C"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(0.689)</w:t>
            </w:r>
          </w:p>
        </w:tc>
      </w:tr>
      <w:tr w:rsidR="002240FE" w:rsidRPr="002240FE" w14:paraId="1BCFB0FC" w14:textId="77777777" w:rsidTr="008028D9">
        <w:trPr>
          <w:trHeight w:val="634"/>
        </w:trPr>
        <w:tc>
          <w:tcPr>
            <w:tcW w:w="1666" w:type="pct"/>
            <w:gridSpan w:val="2"/>
            <w:tcBorders>
              <w:top w:val="single" w:sz="4" w:space="0" w:color="auto"/>
              <w:bottom w:val="single" w:sz="4" w:space="0" w:color="auto"/>
            </w:tcBorders>
          </w:tcPr>
          <w:p w14:paraId="5A741322" w14:textId="44B0A352"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Tangibility</m:t>
                </m:r>
              </m:oMath>
            </m:oMathPara>
          </w:p>
        </w:tc>
        <w:tc>
          <w:tcPr>
            <w:tcW w:w="1667" w:type="pct"/>
            <w:gridSpan w:val="3"/>
            <w:tcBorders>
              <w:top w:val="single" w:sz="4" w:space="0" w:color="auto"/>
              <w:left w:val="single" w:sz="4" w:space="0" w:color="auto"/>
              <w:right w:val="single" w:sz="4" w:space="0" w:color="auto"/>
              <w:tl2br w:val="nil"/>
              <w:tr2bl w:val="nil"/>
            </w:tcBorders>
          </w:tcPr>
          <w:p w14:paraId="748F06B8"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-0.006</w:t>
            </w:r>
          </w:p>
          <w:p w14:paraId="320EEF5F" w14:textId="2E01C252"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(-0.508)</w:t>
            </w:r>
          </w:p>
        </w:tc>
        <w:tc>
          <w:tcPr>
            <w:tcW w:w="1667" w:type="pct"/>
            <w:gridSpan w:val="2"/>
            <w:tcBorders>
              <w:top w:val="single" w:sz="4" w:space="0" w:color="auto"/>
              <w:left w:val="single" w:sz="4" w:space="0" w:color="auto"/>
              <w:right w:val="nil"/>
            </w:tcBorders>
            <w:shd w:val="clear" w:color="auto" w:fill="auto"/>
            <w:vAlign w:val="center"/>
          </w:tcPr>
          <w:p w14:paraId="0B41FE87"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-0.012</w:t>
            </w:r>
          </w:p>
          <w:p w14:paraId="0201D832" w14:textId="7DCE2C7F"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(-1.035)</w:t>
            </w:r>
          </w:p>
        </w:tc>
      </w:tr>
      <w:tr w:rsidR="002240FE" w:rsidRPr="002240FE" w14:paraId="5F4172CD" w14:textId="77777777" w:rsidTr="008028D9">
        <w:trPr>
          <w:trHeight w:val="634"/>
        </w:trPr>
        <w:tc>
          <w:tcPr>
            <w:tcW w:w="1666" w:type="pct"/>
            <w:gridSpan w:val="2"/>
            <w:tcBorders>
              <w:top w:val="single" w:sz="4" w:space="0" w:color="auto"/>
              <w:bottom w:val="single" w:sz="4" w:space="0" w:color="auto"/>
            </w:tcBorders>
          </w:tcPr>
          <w:p w14:paraId="10A23843" w14:textId="47766CB0"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BoardSize</m:t>
                </m:r>
              </m:oMath>
            </m:oMathPara>
          </w:p>
        </w:tc>
        <w:tc>
          <w:tcPr>
            <w:tcW w:w="1667" w:type="pct"/>
            <w:gridSpan w:val="3"/>
            <w:tcBorders>
              <w:top w:val="single" w:sz="4" w:space="0" w:color="auto"/>
              <w:left w:val="single" w:sz="4" w:space="0" w:color="auto"/>
              <w:right w:val="single" w:sz="4" w:space="0" w:color="auto"/>
              <w:tl2br w:val="nil"/>
              <w:tr2bl w:val="nil"/>
            </w:tcBorders>
          </w:tcPr>
          <w:p w14:paraId="3322C5DD"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0.010*</w:t>
            </w:r>
          </w:p>
          <w:p w14:paraId="3A551CC9" w14:textId="580D847A"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(1.735)</w:t>
            </w:r>
          </w:p>
        </w:tc>
        <w:tc>
          <w:tcPr>
            <w:tcW w:w="1667" w:type="pct"/>
            <w:gridSpan w:val="2"/>
            <w:tcBorders>
              <w:top w:val="single" w:sz="4" w:space="0" w:color="auto"/>
              <w:left w:val="single" w:sz="4" w:space="0" w:color="auto"/>
              <w:right w:val="nil"/>
            </w:tcBorders>
            <w:shd w:val="clear" w:color="auto" w:fill="auto"/>
            <w:vAlign w:val="center"/>
          </w:tcPr>
          <w:p w14:paraId="2D3C16BB"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0.010</w:t>
            </w:r>
          </w:p>
          <w:p w14:paraId="6E3E1891" w14:textId="7540E078"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(1.641)</w:t>
            </w:r>
          </w:p>
        </w:tc>
      </w:tr>
      <w:tr w:rsidR="002240FE" w:rsidRPr="002240FE" w14:paraId="0E9D8AFD" w14:textId="77777777" w:rsidTr="008028D9">
        <w:trPr>
          <w:trHeight w:val="634"/>
        </w:trPr>
        <w:tc>
          <w:tcPr>
            <w:tcW w:w="1666" w:type="pct"/>
            <w:gridSpan w:val="2"/>
            <w:tcBorders>
              <w:top w:val="single" w:sz="4" w:space="0" w:color="auto"/>
              <w:bottom w:val="single" w:sz="4" w:space="0" w:color="auto"/>
            </w:tcBorders>
          </w:tcPr>
          <w:p w14:paraId="1E99282B" w14:textId="253464FF"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Audit</m:t>
                </m:r>
              </m:oMath>
            </m:oMathPara>
          </w:p>
        </w:tc>
        <w:tc>
          <w:tcPr>
            <w:tcW w:w="1667" w:type="pct"/>
            <w:gridSpan w:val="3"/>
            <w:tcBorders>
              <w:top w:val="single" w:sz="4" w:space="0" w:color="auto"/>
              <w:left w:val="single" w:sz="4" w:space="0" w:color="auto"/>
              <w:right w:val="single" w:sz="4" w:space="0" w:color="auto"/>
              <w:tl2br w:val="nil"/>
              <w:tr2bl w:val="nil"/>
            </w:tcBorders>
          </w:tcPr>
          <w:p w14:paraId="1FEA5A95"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0.003</w:t>
            </w:r>
          </w:p>
          <w:p w14:paraId="74A6CAEA" w14:textId="7CA1D34D"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(0.418)</w:t>
            </w:r>
          </w:p>
        </w:tc>
        <w:tc>
          <w:tcPr>
            <w:tcW w:w="1667" w:type="pct"/>
            <w:gridSpan w:val="2"/>
            <w:tcBorders>
              <w:top w:val="single" w:sz="4" w:space="0" w:color="auto"/>
              <w:left w:val="single" w:sz="4" w:space="0" w:color="auto"/>
              <w:right w:val="nil"/>
            </w:tcBorders>
            <w:shd w:val="clear" w:color="auto" w:fill="auto"/>
            <w:vAlign w:val="center"/>
          </w:tcPr>
          <w:p w14:paraId="724382DD"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0.002</w:t>
            </w:r>
          </w:p>
          <w:p w14:paraId="3DC37648" w14:textId="23003B58"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(0.274)</w:t>
            </w:r>
          </w:p>
        </w:tc>
      </w:tr>
      <w:tr w:rsidR="002240FE" w:rsidRPr="002240FE" w14:paraId="2DD29719" w14:textId="77777777" w:rsidTr="008028D9">
        <w:trPr>
          <w:trHeight w:val="634"/>
        </w:trPr>
        <w:tc>
          <w:tcPr>
            <w:tcW w:w="1666" w:type="pct"/>
            <w:gridSpan w:val="2"/>
            <w:tcBorders>
              <w:top w:val="single" w:sz="4" w:space="0" w:color="auto"/>
              <w:bottom w:val="single" w:sz="4" w:space="0" w:color="auto"/>
            </w:tcBorders>
          </w:tcPr>
          <w:p w14:paraId="30FDFD2A" w14:textId="661341EF"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Duality</m:t>
                </m:r>
              </m:oMath>
            </m:oMathPara>
          </w:p>
        </w:tc>
        <w:tc>
          <w:tcPr>
            <w:tcW w:w="1667" w:type="pct"/>
            <w:gridSpan w:val="3"/>
            <w:tcBorders>
              <w:top w:val="single" w:sz="4" w:space="0" w:color="auto"/>
              <w:left w:val="single" w:sz="4" w:space="0" w:color="auto"/>
              <w:right w:val="single" w:sz="4" w:space="0" w:color="auto"/>
              <w:tl2br w:val="nil"/>
              <w:tr2bl w:val="nil"/>
            </w:tcBorders>
          </w:tcPr>
          <w:p w14:paraId="1D5A9330"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0.004*</w:t>
            </w:r>
          </w:p>
          <w:p w14:paraId="1AE5EEDB" w14:textId="36CD61F1"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(1.736)</w:t>
            </w:r>
          </w:p>
        </w:tc>
        <w:tc>
          <w:tcPr>
            <w:tcW w:w="1667" w:type="pct"/>
            <w:gridSpan w:val="2"/>
            <w:tcBorders>
              <w:top w:val="single" w:sz="4" w:space="0" w:color="auto"/>
              <w:left w:val="single" w:sz="4" w:space="0" w:color="auto"/>
              <w:right w:val="nil"/>
            </w:tcBorders>
            <w:shd w:val="clear" w:color="auto" w:fill="auto"/>
            <w:vAlign w:val="center"/>
          </w:tcPr>
          <w:p w14:paraId="5973E37D"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0.002</w:t>
            </w:r>
          </w:p>
          <w:p w14:paraId="0208FCB0" w14:textId="4DEB1D55"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(0.940)</w:t>
            </w:r>
          </w:p>
        </w:tc>
      </w:tr>
      <w:tr w:rsidR="002240FE" w:rsidRPr="002240FE" w14:paraId="238D7CBB" w14:textId="77777777" w:rsidTr="008028D9">
        <w:trPr>
          <w:trHeight w:val="634"/>
        </w:trPr>
        <w:tc>
          <w:tcPr>
            <w:tcW w:w="1666" w:type="pct"/>
            <w:gridSpan w:val="2"/>
            <w:tcBorders>
              <w:top w:val="single" w:sz="4" w:space="0" w:color="auto"/>
              <w:bottom w:val="single" w:sz="4" w:space="0" w:color="auto"/>
            </w:tcBorders>
          </w:tcPr>
          <w:p w14:paraId="29DEEDC6" w14:textId="0BD5499D"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Indirector</m:t>
                </m:r>
              </m:oMath>
            </m:oMathPara>
          </w:p>
        </w:tc>
        <w:tc>
          <w:tcPr>
            <w:tcW w:w="1667" w:type="pct"/>
            <w:gridSpan w:val="3"/>
            <w:tcBorders>
              <w:top w:val="single" w:sz="4" w:space="0" w:color="auto"/>
              <w:left w:val="single" w:sz="4" w:space="0" w:color="auto"/>
              <w:right w:val="single" w:sz="4" w:space="0" w:color="auto"/>
              <w:tl2br w:val="nil"/>
              <w:tr2bl w:val="nil"/>
            </w:tcBorders>
          </w:tcPr>
          <w:p w14:paraId="635EE146"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0.015</w:t>
            </w:r>
          </w:p>
          <w:p w14:paraId="68548A16" w14:textId="49F51EAF"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(0.822)</w:t>
            </w:r>
          </w:p>
        </w:tc>
        <w:tc>
          <w:tcPr>
            <w:tcW w:w="1667" w:type="pct"/>
            <w:gridSpan w:val="2"/>
            <w:tcBorders>
              <w:top w:val="single" w:sz="4" w:space="0" w:color="auto"/>
              <w:left w:val="single" w:sz="4" w:space="0" w:color="auto"/>
              <w:right w:val="nil"/>
            </w:tcBorders>
            <w:shd w:val="clear" w:color="auto" w:fill="auto"/>
            <w:vAlign w:val="center"/>
          </w:tcPr>
          <w:p w14:paraId="1D4E82F9"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0.008</w:t>
            </w:r>
          </w:p>
          <w:p w14:paraId="0E4260EF" w14:textId="680357DB"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(0.465)</w:t>
            </w:r>
          </w:p>
        </w:tc>
      </w:tr>
      <w:tr w:rsidR="002240FE" w:rsidRPr="002240FE" w14:paraId="6639C98B" w14:textId="77777777" w:rsidTr="008028D9">
        <w:trPr>
          <w:trHeight w:val="634"/>
        </w:trPr>
        <w:tc>
          <w:tcPr>
            <w:tcW w:w="1666" w:type="pct"/>
            <w:gridSpan w:val="2"/>
            <w:tcBorders>
              <w:top w:val="single" w:sz="4" w:space="0" w:color="auto"/>
              <w:bottom w:val="single" w:sz="4" w:space="0" w:color="auto"/>
            </w:tcBorders>
          </w:tcPr>
          <w:p w14:paraId="63106EDA" w14:textId="1075D312"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sz w:val="18"/>
                    <w:szCs w:val="18"/>
                    <w:lang w:eastAsia="zh-Hans"/>
                  </w:rPr>
                  <m:t>Sharehold</m:t>
                </m:r>
              </m:oMath>
            </m:oMathPara>
          </w:p>
        </w:tc>
        <w:tc>
          <w:tcPr>
            <w:tcW w:w="1667" w:type="pct"/>
            <w:gridSpan w:val="3"/>
            <w:tcBorders>
              <w:top w:val="single" w:sz="4" w:space="0" w:color="auto"/>
              <w:left w:val="single" w:sz="4" w:space="0" w:color="auto"/>
              <w:right w:val="single" w:sz="4" w:space="0" w:color="auto"/>
              <w:tl2br w:val="nil"/>
              <w:tr2bl w:val="nil"/>
            </w:tcBorders>
          </w:tcPr>
          <w:p w14:paraId="10A49436"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08798FDE" w14:textId="14D6A679"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(-0.648)</w:t>
            </w:r>
          </w:p>
        </w:tc>
        <w:tc>
          <w:tcPr>
            <w:tcW w:w="1667" w:type="pct"/>
            <w:gridSpan w:val="2"/>
            <w:tcBorders>
              <w:top w:val="single" w:sz="4" w:space="0" w:color="auto"/>
              <w:left w:val="single" w:sz="4" w:space="0" w:color="auto"/>
              <w:right w:val="nil"/>
            </w:tcBorders>
            <w:shd w:val="clear" w:color="auto" w:fill="auto"/>
            <w:vAlign w:val="center"/>
          </w:tcPr>
          <w:p w14:paraId="109CAEEC"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3A90F5FD" w14:textId="65EF5BD0"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(-1.206)</w:t>
            </w:r>
          </w:p>
        </w:tc>
      </w:tr>
      <w:tr w:rsidR="002240FE" w:rsidRPr="002240FE" w14:paraId="629915FF" w14:textId="77777777" w:rsidTr="00A92D7A">
        <w:trPr>
          <w:trHeight w:val="634"/>
        </w:trPr>
        <w:tc>
          <w:tcPr>
            <w:tcW w:w="1666" w:type="pct"/>
            <w:gridSpan w:val="2"/>
            <w:tcBorders>
              <w:top w:val="single" w:sz="4" w:space="0" w:color="auto"/>
              <w:bottom w:val="single" w:sz="4" w:space="0" w:color="auto"/>
            </w:tcBorders>
          </w:tcPr>
          <w:p w14:paraId="73DD0710" w14:textId="132F1483" w:rsidR="005157C0" w:rsidRPr="002240FE" w:rsidRDefault="005157C0" w:rsidP="005157C0">
            <w:pPr>
              <w:jc w:val="center"/>
              <w:rPr>
                <w:rFonts w:ascii="等线" w:eastAsia="等线" w:hAnsi="等线" w:cs="Times New Roman"/>
                <w:sz w:val="18"/>
                <w:szCs w:val="18"/>
              </w:rPr>
            </w:pPr>
            <m:oMathPara>
              <m:oMath>
                <m:r>
                  <w:rPr>
                    <w:rFonts w:ascii="Cambria Math" w:eastAsia="宋体" w:hAnsi="Cambria Math" w:cs="Times New Roman" w:hint="eastAsia"/>
                    <w:sz w:val="18"/>
                    <w:szCs w:val="18"/>
                    <w:lang w:eastAsia="zh-Hans"/>
                  </w:rPr>
                  <m:t>State</m:t>
                </m:r>
              </m:oMath>
            </m:oMathPara>
          </w:p>
        </w:tc>
        <w:tc>
          <w:tcPr>
            <w:tcW w:w="1667" w:type="pct"/>
            <w:gridSpan w:val="3"/>
            <w:tcBorders>
              <w:top w:val="single" w:sz="4" w:space="0" w:color="auto"/>
              <w:left w:val="single" w:sz="4" w:space="0" w:color="auto"/>
              <w:bottom w:val="single" w:sz="4" w:space="0" w:color="auto"/>
              <w:right w:val="single" w:sz="4" w:space="0" w:color="auto"/>
              <w:tl2br w:val="nil"/>
              <w:tr2bl w:val="nil"/>
            </w:tcBorders>
          </w:tcPr>
          <w:p w14:paraId="4324F8F3"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-0.004**</w:t>
            </w:r>
          </w:p>
          <w:p w14:paraId="0164D4D9" w14:textId="7C6F6122"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(-2.268)</w:t>
            </w:r>
          </w:p>
        </w:tc>
        <w:tc>
          <w:tcPr>
            <w:tcW w:w="1667" w:type="pct"/>
            <w:gridSpan w:val="2"/>
            <w:tcBorders>
              <w:top w:val="single" w:sz="4" w:space="0" w:color="auto"/>
              <w:left w:val="single" w:sz="4" w:space="0" w:color="auto"/>
              <w:bottom w:val="single" w:sz="4" w:space="0" w:color="auto"/>
              <w:right w:val="nil"/>
            </w:tcBorders>
            <w:shd w:val="clear" w:color="auto" w:fill="auto"/>
            <w:vAlign w:val="center"/>
          </w:tcPr>
          <w:p w14:paraId="4A9E1E6A" w14:textId="77777777"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-0.008***</w:t>
            </w:r>
          </w:p>
          <w:p w14:paraId="144628D4" w14:textId="2F01AE30" w:rsidR="005157C0"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(-4.281)</w:t>
            </w:r>
          </w:p>
        </w:tc>
      </w:tr>
      <w:tr w:rsidR="002240FE" w:rsidRPr="002240FE" w14:paraId="688A56BB" w14:textId="77777777" w:rsidTr="00A92D7A">
        <w:trPr>
          <w:trHeight w:val="199"/>
        </w:trPr>
        <w:tc>
          <w:tcPr>
            <w:tcW w:w="1666" w:type="pct"/>
            <w:gridSpan w:val="2"/>
            <w:tcBorders>
              <w:top w:val="single" w:sz="4" w:space="0" w:color="auto"/>
              <w:left w:val="nil"/>
              <w:bottom w:val="single" w:sz="4" w:space="0" w:color="auto"/>
              <w:right w:val="single" w:sz="4" w:space="0" w:color="auto"/>
            </w:tcBorders>
            <w:vAlign w:val="center"/>
          </w:tcPr>
          <w:p w14:paraId="7BFC8E9B" w14:textId="3F41F25B" w:rsidR="00A92D7A" w:rsidRPr="002240FE" w:rsidRDefault="00A92D7A" w:rsidP="00A92D7A">
            <w:pPr>
              <w:jc w:val="center"/>
              <w:rPr>
                <w:rFonts w:ascii="等线" w:eastAsia="等线" w:hAnsi="等线" w:cs="Times New Roman"/>
                <w:sz w:val="18"/>
                <w:szCs w:val="18"/>
              </w:rPr>
            </w:pPr>
            <w:r w:rsidRPr="002240FE">
              <w:rPr>
                <w:rFonts w:ascii="Times New Roman" w:eastAsia="宋体" w:hAnsi="Times New Roman" w:cs="Times New Roman" w:hint="eastAsia"/>
                <w:sz w:val="18"/>
                <w:szCs w:val="18"/>
              </w:rPr>
              <w:t>行业</w:t>
            </w:r>
          </w:p>
        </w:tc>
        <w:tc>
          <w:tcPr>
            <w:tcW w:w="1667" w:type="pct"/>
            <w:gridSpan w:val="3"/>
            <w:tcBorders>
              <w:top w:val="single" w:sz="4" w:space="0" w:color="auto"/>
              <w:left w:val="single" w:sz="4" w:space="0" w:color="auto"/>
              <w:bottom w:val="single" w:sz="4" w:space="0" w:color="auto"/>
              <w:right w:val="single" w:sz="4" w:space="0" w:color="auto"/>
            </w:tcBorders>
            <w:vAlign w:val="center"/>
          </w:tcPr>
          <w:p w14:paraId="22F7B936" w14:textId="5FFB586F"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667" w:type="pct"/>
            <w:gridSpan w:val="2"/>
            <w:tcBorders>
              <w:top w:val="single" w:sz="4" w:space="0" w:color="auto"/>
              <w:left w:val="single" w:sz="4" w:space="0" w:color="auto"/>
              <w:bottom w:val="single" w:sz="4" w:space="0" w:color="auto"/>
            </w:tcBorders>
            <w:vAlign w:val="center"/>
          </w:tcPr>
          <w:p w14:paraId="14890B7C" w14:textId="487C9030"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5B14D4FD" w14:textId="77777777" w:rsidTr="00A92D7A">
        <w:trPr>
          <w:trHeight w:val="133"/>
        </w:trPr>
        <w:tc>
          <w:tcPr>
            <w:tcW w:w="1666" w:type="pct"/>
            <w:gridSpan w:val="2"/>
            <w:tcBorders>
              <w:top w:val="single" w:sz="4" w:space="0" w:color="auto"/>
              <w:left w:val="nil"/>
              <w:bottom w:val="single" w:sz="4" w:space="0" w:color="auto"/>
              <w:right w:val="single" w:sz="4" w:space="0" w:color="auto"/>
              <w:tl2br w:val="nil"/>
              <w:tr2bl w:val="nil"/>
            </w:tcBorders>
            <w:vAlign w:val="center"/>
          </w:tcPr>
          <w:p w14:paraId="214A6514" w14:textId="6DB4508F" w:rsidR="00A92D7A" w:rsidRPr="002240FE" w:rsidRDefault="00A92D7A" w:rsidP="00A92D7A">
            <w:pPr>
              <w:jc w:val="center"/>
              <w:rPr>
                <w:rFonts w:ascii="等线" w:eastAsia="等线" w:hAnsi="等线" w:cs="Times New Roman"/>
                <w:sz w:val="18"/>
                <w:szCs w:val="18"/>
              </w:rPr>
            </w:pPr>
            <w:r w:rsidRPr="002240FE">
              <w:rPr>
                <w:rFonts w:ascii="Times New Roman" w:eastAsia="宋体" w:hAnsi="Times New Roman" w:cs="Times New Roman" w:hint="eastAsia"/>
                <w:sz w:val="18"/>
                <w:szCs w:val="18"/>
              </w:rPr>
              <w:t>年份</w:t>
            </w:r>
          </w:p>
        </w:tc>
        <w:tc>
          <w:tcPr>
            <w:tcW w:w="1667" w:type="pct"/>
            <w:gridSpan w:val="3"/>
            <w:tcBorders>
              <w:top w:val="single" w:sz="4" w:space="0" w:color="auto"/>
              <w:left w:val="single" w:sz="4" w:space="0" w:color="auto"/>
              <w:bottom w:val="single" w:sz="4" w:space="0" w:color="auto"/>
              <w:right w:val="single" w:sz="4" w:space="0" w:color="auto"/>
              <w:tl2br w:val="nil"/>
              <w:tr2bl w:val="nil"/>
            </w:tcBorders>
            <w:vAlign w:val="center"/>
          </w:tcPr>
          <w:p w14:paraId="3E1481F0" w14:textId="398376F6"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667" w:type="pct"/>
            <w:gridSpan w:val="2"/>
            <w:tcBorders>
              <w:top w:val="single" w:sz="4" w:space="0" w:color="auto"/>
              <w:left w:val="single" w:sz="4" w:space="0" w:color="auto"/>
              <w:bottom w:val="single" w:sz="4" w:space="0" w:color="auto"/>
              <w:tl2br w:val="nil"/>
              <w:tr2bl w:val="nil"/>
            </w:tcBorders>
            <w:vAlign w:val="center"/>
          </w:tcPr>
          <w:p w14:paraId="33C9AD94" w14:textId="03777C56"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1D370C80" w14:textId="417EF740" w:rsidTr="00BE12DB">
        <w:tc>
          <w:tcPr>
            <w:tcW w:w="1666" w:type="pct"/>
            <w:gridSpan w:val="2"/>
            <w:tcBorders>
              <w:top w:val="single" w:sz="4" w:space="0" w:color="auto"/>
              <w:left w:val="nil"/>
              <w:bottom w:val="single" w:sz="4" w:space="0" w:color="auto"/>
              <w:right w:val="single" w:sz="4" w:space="0" w:color="auto"/>
              <w:tl2br w:val="nil"/>
              <w:tr2bl w:val="nil"/>
            </w:tcBorders>
          </w:tcPr>
          <w:p w14:paraId="7912C680" w14:textId="2713BA4C"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KPF</w:t>
            </w:r>
          </w:p>
        </w:tc>
        <w:tc>
          <w:tcPr>
            <w:tcW w:w="1667" w:type="pct"/>
            <w:gridSpan w:val="3"/>
            <w:tcBorders>
              <w:top w:val="single" w:sz="4" w:space="0" w:color="auto"/>
              <w:left w:val="single" w:sz="4" w:space="0" w:color="auto"/>
              <w:bottom w:val="single" w:sz="4" w:space="0" w:color="auto"/>
              <w:right w:val="single" w:sz="4" w:space="0" w:color="auto"/>
              <w:tl2br w:val="nil"/>
              <w:tr2bl w:val="nil"/>
            </w:tcBorders>
          </w:tcPr>
          <w:p w14:paraId="6366EDD3" w14:textId="74EF2126"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117.477</w:t>
            </w:r>
          </w:p>
        </w:tc>
        <w:tc>
          <w:tcPr>
            <w:tcW w:w="1667" w:type="pct"/>
            <w:gridSpan w:val="2"/>
            <w:tcBorders>
              <w:top w:val="single" w:sz="4" w:space="0" w:color="auto"/>
              <w:left w:val="single" w:sz="4" w:space="0" w:color="auto"/>
              <w:bottom w:val="single" w:sz="4" w:space="0" w:color="auto"/>
              <w:right w:val="nil"/>
              <w:tl2br w:val="nil"/>
              <w:tr2bl w:val="nil"/>
            </w:tcBorders>
          </w:tcPr>
          <w:p w14:paraId="7261639A" w14:textId="443D540D" w:rsidR="00A92D7A" w:rsidRPr="002240FE" w:rsidRDefault="00A92D7A" w:rsidP="00A92D7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195.427</w:t>
            </w:r>
          </w:p>
        </w:tc>
      </w:tr>
    </w:tbl>
    <w:p w14:paraId="1716DCD3" w14:textId="16C0255D" w:rsidR="00073CA6" w:rsidRPr="002240FE" w:rsidRDefault="00375327" w:rsidP="00BE12DB">
      <w:pPr>
        <w:ind w:firstLineChars="200" w:firstLine="300"/>
        <w:rPr>
          <w:rFonts w:ascii="Times New Roman" w:eastAsia="楷体" w:hAnsi="Times New Roman" w:cs="Times New Roman"/>
          <w:sz w:val="15"/>
          <w:szCs w:val="15"/>
        </w:rPr>
      </w:pPr>
      <w:r w:rsidRPr="002240FE">
        <w:rPr>
          <w:rFonts w:ascii="Times New Roman" w:eastAsia="楷体" w:hAnsi="Times New Roman" w:cs="Times New Roman" w:hint="eastAsia"/>
          <w:sz w:val="15"/>
          <w:szCs w:val="15"/>
        </w:rPr>
        <w:t>注：</w:t>
      </w:r>
      <w:r w:rsidR="0032598C" w:rsidRPr="002240FE">
        <w:rPr>
          <w:rFonts w:ascii="Times New Roman" w:eastAsia="楷体" w:hAnsi="Times New Roman" w:cs="Times New Roman"/>
          <w:sz w:val="15"/>
          <w:szCs w:val="15"/>
        </w:rPr>
        <w:t>括号内</w:t>
      </w:r>
      <w:r w:rsidR="0069762F" w:rsidRPr="002240FE">
        <w:rPr>
          <w:rFonts w:ascii="Times New Roman" w:eastAsia="楷体" w:hAnsi="Times New Roman" w:cs="Times New Roman" w:hint="eastAsia"/>
          <w:sz w:val="15"/>
          <w:szCs w:val="15"/>
        </w:rPr>
        <w:t>为</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hint="eastAsia"/>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006F7FED" w:rsidRPr="002240FE">
        <w:rPr>
          <w:rFonts w:ascii="Times New Roman" w:eastAsia="楷体" w:hAnsi="Times New Roman" w:cs="Times New Roman"/>
          <w:sz w:val="15"/>
          <w:szCs w:val="15"/>
        </w:rPr>
        <w:t>。</w:t>
      </w:r>
      <w:r w:rsidR="006F7FED" w:rsidRPr="002240FE">
        <w:rPr>
          <w:rFonts w:ascii="Times New Roman" w:eastAsia="楷体" w:hAnsi="Times New Roman" w:cs="Times New Roman"/>
          <w:sz w:val="15"/>
          <w:szCs w:val="15"/>
        </w:rPr>
        <w:t>KPF</w:t>
      </w:r>
      <w:r w:rsidR="006F7FED" w:rsidRPr="002240FE">
        <w:rPr>
          <w:rFonts w:ascii="Times New Roman" w:eastAsia="楷体" w:hAnsi="Times New Roman" w:cs="Times New Roman"/>
          <w:sz w:val="15"/>
          <w:szCs w:val="15"/>
        </w:rPr>
        <w:t>表示</w:t>
      </w:r>
      <w:r w:rsidR="006F7FED" w:rsidRPr="002240FE">
        <w:rPr>
          <w:rFonts w:ascii="Times New Roman" w:eastAsia="楷体" w:hAnsi="Times New Roman" w:cs="Times New Roman"/>
          <w:sz w:val="15"/>
          <w:szCs w:val="15"/>
        </w:rPr>
        <w:t>Kleibergen-Paap rk Wald F</w:t>
      </w:r>
      <w:r w:rsidR="006F7FED" w:rsidRPr="002240FE">
        <w:rPr>
          <w:rFonts w:ascii="Times New Roman" w:eastAsia="楷体" w:hAnsi="Times New Roman" w:cs="Times New Roman"/>
          <w:sz w:val="15"/>
          <w:szCs w:val="15"/>
        </w:rPr>
        <w:t>统计量</w:t>
      </w:r>
      <w:r w:rsidR="00DC323E" w:rsidRPr="002240FE">
        <w:rPr>
          <w:rFonts w:ascii="Times New Roman" w:eastAsia="楷体" w:hAnsi="Times New Roman" w:cs="Times New Roman" w:hint="eastAsia"/>
          <w:sz w:val="15"/>
          <w:szCs w:val="15"/>
        </w:rPr>
        <w:t>。</w:t>
      </w:r>
      <w:bookmarkEnd w:id="15"/>
    </w:p>
    <w:p w14:paraId="2DC54F1D" w14:textId="54338B8B" w:rsidR="00C73654" w:rsidRPr="002240FE" w:rsidRDefault="00062B87" w:rsidP="005F49CA">
      <w:pPr>
        <w:spacing w:line="320" w:lineRule="exact"/>
        <w:ind w:firstLineChars="200" w:firstLine="420"/>
        <w:rPr>
          <w:rFonts w:ascii="黑体" w:eastAsia="黑体" w:hAnsi="黑体" w:cs="Times New Roman"/>
          <w:szCs w:val="21"/>
          <w:lang w:eastAsia="zh-Hans"/>
        </w:rPr>
      </w:pPr>
      <w:r w:rsidRPr="002240FE">
        <w:rPr>
          <w:rFonts w:ascii="Times New Roman" w:eastAsia="宋体" w:hAnsi="Times New Roman" w:cs="Times New Roman"/>
          <w:szCs w:val="21"/>
          <w:lang w:eastAsia="zh-Hans"/>
        </w:rPr>
        <w:t>2</w:t>
      </w:r>
      <w:r w:rsidRPr="002240FE">
        <w:rPr>
          <w:rFonts w:ascii="Times New Roman" w:eastAsia="宋体" w:hAnsi="Times New Roman" w:cs="Times New Roman" w:hint="eastAsia"/>
          <w:szCs w:val="21"/>
          <w:lang w:eastAsia="zh-Hans"/>
        </w:rPr>
        <w:t>.Heckman</w:t>
      </w:r>
      <w:r w:rsidRPr="002240FE">
        <w:rPr>
          <w:rFonts w:ascii="Times New Roman" w:eastAsia="宋体" w:hAnsi="Times New Roman" w:cs="Times New Roman" w:hint="eastAsia"/>
          <w:szCs w:val="21"/>
          <w:lang w:eastAsia="zh-Hans"/>
        </w:rPr>
        <w:t>两步法</w:t>
      </w:r>
      <w:r w:rsidR="005F49CA" w:rsidRPr="002240FE">
        <w:rPr>
          <w:rFonts w:ascii="Times New Roman" w:eastAsia="宋体" w:hAnsi="Times New Roman" w:cs="Times New Roman" w:hint="eastAsia"/>
          <w:szCs w:val="21"/>
          <w:lang w:eastAsia="zh-Hans"/>
        </w:rPr>
        <w:t>。</w:t>
      </w:r>
      <w:r w:rsidR="00FA6655" w:rsidRPr="002240FE">
        <w:rPr>
          <w:rFonts w:ascii="Times New Roman" w:eastAsia="宋体" w:hAnsi="Times New Roman" w:cs="Times New Roman"/>
          <w:szCs w:val="21"/>
          <w:lang w:eastAsia="zh-Hans"/>
        </w:rPr>
        <w:t>本文进一步采用</w:t>
      </w:r>
      <w:r w:rsidR="00FA6655" w:rsidRPr="002240FE">
        <w:rPr>
          <w:rFonts w:ascii="Times New Roman" w:eastAsia="宋体" w:hAnsi="Times New Roman" w:cs="Times New Roman"/>
          <w:szCs w:val="21"/>
          <w:lang w:eastAsia="zh-Hans"/>
        </w:rPr>
        <w:t>Heckman</w:t>
      </w:r>
      <w:r w:rsidR="00FA6655" w:rsidRPr="002240FE">
        <w:rPr>
          <w:rFonts w:ascii="Times New Roman" w:eastAsia="宋体" w:hAnsi="Times New Roman" w:cs="Times New Roman"/>
          <w:szCs w:val="21"/>
          <w:lang w:eastAsia="zh-Hans"/>
        </w:rPr>
        <w:t>两步法来解决样本自选择问题。首先，估计以下</w:t>
      </w:r>
      <w:r w:rsidR="000A51CC" w:rsidRPr="002240FE">
        <w:rPr>
          <w:rFonts w:ascii="Times New Roman" w:eastAsia="宋体" w:hAnsi="Times New Roman" w:cs="Times New Roman" w:hint="eastAsia"/>
          <w:szCs w:val="21"/>
        </w:rPr>
        <w:t>P</w:t>
      </w:r>
      <w:r w:rsidR="000A51CC" w:rsidRPr="002240FE">
        <w:rPr>
          <w:rFonts w:ascii="Times New Roman" w:eastAsia="宋体" w:hAnsi="Times New Roman" w:cs="Times New Roman"/>
          <w:szCs w:val="21"/>
        </w:rPr>
        <w:t>robit</w:t>
      </w:r>
      <w:r w:rsidR="00FA6655" w:rsidRPr="002240FE">
        <w:rPr>
          <w:rFonts w:ascii="Times New Roman" w:eastAsia="宋体" w:hAnsi="Times New Roman" w:cs="Times New Roman"/>
          <w:szCs w:val="21"/>
          <w:lang w:eastAsia="zh-Hans"/>
        </w:rPr>
        <w:t>方程</w:t>
      </w:r>
      <w:r w:rsidR="00FA6655" w:rsidRPr="002240FE">
        <w:rPr>
          <w:rFonts w:ascii="Times New Roman" w:eastAsia="宋体" w:hAnsi="Times New Roman" w:cs="Times New Roman"/>
          <w:szCs w:val="21"/>
          <w:lang w:eastAsia="zh-Hans"/>
        </w:rPr>
        <w:t>:</w:t>
      </w:r>
    </w:p>
    <w:p w14:paraId="653A6FE9" w14:textId="0B479726" w:rsidR="007C7E6E" w:rsidRPr="002240FE" w:rsidRDefault="00000000" w:rsidP="00BC3166">
      <w:pPr>
        <w:spacing w:line="320" w:lineRule="exact"/>
        <w:ind w:firstLineChars="200" w:firstLine="42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Digital_dummy1</m:t>
            </m:r>
          </m:e>
          <m:sub>
            <m:r>
              <w:rPr>
                <w:rFonts w:ascii="Cambria Math" w:hAnsi="Cambria Math" w:cs="Times New Roman"/>
                <w:szCs w:val="21"/>
              </w:rPr>
              <m:t>i,t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IV</m:t>
            </m:r>
          </m:e>
          <m:sub>
            <m:r>
              <w:rPr>
                <w:rFonts w:ascii="Cambria Math" w:hAnsi="Cambria Math" w:cs="Times New Roman"/>
                <w:szCs w:val="21"/>
              </w:rPr>
              <m:t>i,t</m:t>
            </m:r>
          </m:sub>
        </m:sSub>
        <m:r>
          <w:rPr>
            <w:rFonts w:ascii="Cambria Math" w:hAnsi="Cambria Math" w:cs="Times New Roman"/>
            <w:szCs w:val="21"/>
          </w:rPr>
          <m:t>+γ</m:t>
        </m:r>
        <m:sSub>
          <m:sSubPr>
            <m:ctrlPr>
              <w:rPr>
                <w:rFonts w:ascii="Cambria Math" w:hAnsi="Cambria Math" w:cs="Times New Roman"/>
                <w:i/>
                <w:szCs w:val="21"/>
              </w:rPr>
            </m:ctrlPr>
          </m:sSubPr>
          <m:e>
            <m:r>
              <m:rPr>
                <m:sty m:val="bi"/>
              </m:rPr>
              <w:rPr>
                <w:rFonts w:ascii="Cambria Math" w:hAnsi="Cambria Math" w:cs="Times New Roman"/>
                <w:szCs w:val="21"/>
              </w:rPr>
              <m:t>Control</m:t>
            </m:r>
          </m:e>
          <m:sub>
            <m:r>
              <w:rPr>
                <w:rFonts w:ascii="Cambria Math" w:hAnsi="Cambria Math" w:cs="Times New Roman"/>
                <w:szCs w:val="21"/>
              </w:rPr>
              <m:t>i,t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szCs w:val="21"/>
              </w:rPr>
              <m:t>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η</m:t>
            </m:r>
          </m:e>
          <m:sub>
            <m:r>
              <w:rPr>
                <w:rFonts w:ascii="Cambria Math" w:hAnsi="Cambria Math" w:cs="Times New Roman"/>
                <w:szCs w:val="21"/>
              </w:rPr>
              <m:t>j</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ε</m:t>
            </m:r>
          </m:e>
          <m:sub>
            <m:r>
              <w:rPr>
                <w:rFonts w:ascii="Cambria Math" w:hAnsi="Cambria Math" w:cs="Times New Roman"/>
                <w:szCs w:val="21"/>
              </w:rPr>
              <m:t>i,t</m:t>
            </m:r>
          </m:sub>
        </m:sSub>
      </m:oMath>
      <w:r w:rsidR="00FA6655" w:rsidRPr="002240FE">
        <w:rPr>
          <w:rFonts w:ascii="Times New Roman" w:hAnsi="Times New Roman" w:cs="Times New Roman"/>
          <w:szCs w:val="21"/>
        </w:rPr>
        <w:t xml:space="preserve">          </w:t>
      </w:r>
      <w:r w:rsidR="00FF2832" w:rsidRPr="002240FE">
        <w:rPr>
          <w:rFonts w:ascii="Times New Roman" w:hAnsi="Times New Roman" w:cs="Times New Roman"/>
          <w:szCs w:val="21"/>
        </w:rPr>
        <w:t xml:space="preserve">   </w:t>
      </w:r>
      <w:r w:rsidR="00FA6655" w:rsidRPr="002240FE">
        <w:rPr>
          <w:rFonts w:ascii="Times New Roman" w:hAnsi="Times New Roman" w:cs="Times New Roman"/>
          <w:szCs w:val="21"/>
        </w:rPr>
        <w:t xml:space="preserve">     (</w:t>
      </w:r>
      <w:r w:rsidR="00C46848" w:rsidRPr="002240FE">
        <w:rPr>
          <w:rFonts w:ascii="Times New Roman" w:hAnsi="Times New Roman" w:cs="Times New Roman"/>
          <w:szCs w:val="21"/>
        </w:rPr>
        <w:t>3</w:t>
      </w:r>
      <w:r w:rsidR="00FA6655" w:rsidRPr="002240FE">
        <w:rPr>
          <w:rFonts w:ascii="Times New Roman" w:hAnsi="Times New Roman" w:cs="Times New Roman"/>
          <w:szCs w:val="21"/>
        </w:rPr>
        <w:t xml:space="preserve">) </w:t>
      </w:r>
    </w:p>
    <w:p w14:paraId="1A090F51" w14:textId="4A5913E2" w:rsidR="00073CA6" w:rsidRPr="002240FE" w:rsidRDefault="008B2580"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szCs w:val="21"/>
          <w:lang w:eastAsia="zh-Hans"/>
        </w:rPr>
        <w:t>其中，如果企业</w:t>
      </w:r>
      <m:oMath>
        <m:r>
          <w:rPr>
            <w:rFonts w:ascii="Cambria Math" w:hAnsi="Cambria Math" w:cs="Times New Roman"/>
            <w:szCs w:val="21"/>
          </w:rPr>
          <m:t>i</m:t>
        </m:r>
      </m:oMath>
      <w:r w:rsidR="007C7E6E" w:rsidRPr="002240FE">
        <w:rPr>
          <w:rFonts w:ascii="Times New Roman" w:eastAsia="宋体" w:hAnsi="Times New Roman" w:cs="Times New Roman"/>
          <w:szCs w:val="21"/>
        </w:rPr>
        <w:t>的</w:t>
      </w:r>
      <w:r w:rsidRPr="002240FE">
        <w:rPr>
          <w:rFonts w:ascii="Times New Roman" w:eastAsia="宋体" w:hAnsi="Times New Roman" w:cs="Times New Roman"/>
          <w:szCs w:val="21"/>
          <w:lang w:eastAsia="zh-Hans"/>
        </w:rPr>
        <w:t>数字</w:t>
      </w:r>
      <w:r w:rsidR="00950606" w:rsidRPr="002240FE">
        <w:rPr>
          <w:rFonts w:ascii="Times New Roman" w:eastAsia="宋体" w:hAnsi="Times New Roman" w:cs="Times New Roman" w:hint="eastAsia"/>
          <w:szCs w:val="21"/>
          <w:lang w:eastAsia="zh-Hans"/>
        </w:rPr>
        <w:t>化</w:t>
      </w:r>
      <w:r w:rsidRPr="002240FE">
        <w:rPr>
          <w:rFonts w:ascii="Times New Roman" w:eastAsia="宋体" w:hAnsi="Times New Roman" w:cs="Times New Roman"/>
          <w:szCs w:val="21"/>
          <w:lang w:eastAsia="zh-Hans"/>
        </w:rPr>
        <w:t>资产</w:t>
      </w:r>
      <w:r w:rsidR="00950606" w:rsidRPr="002240FE">
        <w:rPr>
          <w:rFonts w:ascii="Times New Roman" w:eastAsia="宋体" w:hAnsi="Times New Roman" w:cs="Times New Roman" w:hint="eastAsia"/>
          <w:szCs w:val="21"/>
          <w:lang w:eastAsia="zh-Hans"/>
        </w:rPr>
        <w:t>增加值</w:t>
      </w:r>
      <w:r w:rsidRPr="002240FE">
        <w:rPr>
          <w:rFonts w:ascii="Times New Roman" w:eastAsia="宋体" w:hAnsi="Times New Roman" w:cs="Times New Roman"/>
          <w:szCs w:val="21"/>
          <w:lang w:eastAsia="zh-Hans"/>
        </w:rPr>
        <w:t>占</w:t>
      </w:r>
      <w:r w:rsidR="00950606" w:rsidRPr="002240FE">
        <w:rPr>
          <w:rFonts w:ascii="Times New Roman" w:eastAsia="宋体" w:hAnsi="Times New Roman" w:cs="Times New Roman" w:hint="eastAsia"/>
          <w:szCs w:val="21"/>
          <w:lang w:eastAsia="zh-Hans"/>
        </w:rPr>
        <w:t>总无形资产</w:t>
      </w:r>
      <w:r w:rsidRPr="002240FE">
        <w:rPr>
          <w:rFonts w:ascii="Times New Roman" w:eastAsia="宋体" w:hAnsi="Times New Roman" w:cs="Times New Roman"/>
          <w:szCs w:val="21"/>
          <w:lang w:eastAsia="zh-Hans"/>
        </w:rPr>
        <w:t>的比例高于</w:t>
      </w:r>
      <m:oMath>
        <m:r>
          <w:rPr>
            <w:rFonts w:ascii="Cambria Math" w:eastAsia="宋体" w:hAnsi="Cambria Math" w:cs="Times New Roman"/>
            <w:szCs w:val="21"/>
          </w:rPr>
          <m:t>t</m:t>
        </m:r>
      </m:oMath>
      <w:r w:rsidRPr="002240FE">
        <w:rPr>
          <w:rFonts w:ascii="Times New Roman" w:eastAsia="宋体" w:hAnsi="Times New Roman" w:cs="Times New Roman"/>
          <w:szCs w:val="21"/>
          <w:lang w:eastAsia="zh-Hans"/>
        </w:rPr>
        <w:t>年的中位数</w:t>
      </w:r>
      <w:r w:rsidR="00184286" w:rsidRPr="002240FE">
        <w:rPr>
          <w:rFonts w:ascii="宋体" w:eastAsia="宋体" w:hAnsi="宋体" w:cs="Times New Roman" w:hint="eastAsia"/>
          <w:iCs/>
          <w:szCs w:val="21"/>
        </w:rPr>
        <w:t>，</w:t>
      </w:r>
      <m:oMath>
        <m:sSub>
          <m:sSubPr>
            <m:ctrlPr>
              <w:rPr>
                <w:rFonts w:ascii="Cambria Math" w:hAnsi="Cambria Math" w:cs="Times New Roman"/>
                <w:i/>
                <w:szCs w:val="21"/>
              </w:rPr>
            </m:ctrlPr>
          </m:sSubPr>
          <m:e>
            <m:r>
              <w:rPr>
                <w:rFonts w:ascii="Cambria Math" w:hAnsi="Cambria Math" w:cs="Times New Roman"/>
                <w:szCs w:val="21"/>
              </w:rPr>
              <m:t>Digital_dummy1</m:t>
            </m:r>
          </m:e>
          <m:sub>
            <m:r>
              <w:rPr>
                <w:rFonts w:ascii="Cambria Math" w:hAnsi="Cambria Math" w:cs="Times New Roman"/>
                <w:szCs w:val="21"/>
              </w:rPr>
              <m:t>i,t</m:t>
            </m:r>
          </m:sub>
        </m:sSub>
      </m:oMath>
      <w:r w:rsidR="007C7E6E" w:rsidRPr="002240FE">
        <w:rPr>
          <w:rFonts w:ascii="Times New Roman" w:eastAsia="宋体" w:hAnsi="Times New Roman" w:cs="Times New Roman"/>
          <w:szCs w:val="21"/>
        </w:rPr>
        <w:t>的值</w:t>
      </w:r>
      <w:r w:rsidRPr="002240FE">
        <w:rPr>
          <w:rFonts w:ascii="Times New Roman" w:eastAsia="宋体" w:hAnsi="Times New Roman" w:cs="Times New Roman"/>
          <w:szCs w:val="21"/>
          <w:lang w:eastAsia="zh-Hans"/>
        </w:rPr>
        <w:t>为</w:t>
      </w:r>
      <w:r w:rsidRPr="002240FE">
        <w:rPr>
          <w:rFonts w:ascii="Times New Roman" w:eastAsia="宋体" w:hAnsi="Times New Roman" w:cs="Times New Roman"/>
          <w:szCs w:val="21"/>
          <w:lang w:eastAsia="zh-Hans"/>
        </w:rPr>
        <w:t>1</w:t>
      </w:r>
      <w:r w:rsidR="00184286" w:rsidRPr="002240FE">
        <w:rPr>
          <w:rFonts w:ascii="Times New Roman" w:eastAsia="宋体" w:hAnsi="Times New Roman" w:cs="Times New Roman" w:hint="eastAsia"/>
          <w:szCs w:val="21"/>
          <w:lang w:eastAsia="zh-Hans"/>
        </w:rPr>
        <w:t>，否则为</w:t>
      </w:r>
      <w:r w:rsidR="00184286" w:rsidRPr="002240FE">
        <w:rPr>
          <w:rFonts w:ascii="Times New Roman" w:eastAsia="宋体" w:hAnsi="Times New Roman" w:cs="Times New Roman" w:hint="eastAsia"/>
          <w:szCs w:val="21"/>
        </w:rPr>
        <w:t>0</w:t>
      </w:r>
      <w:r w:rsidRPr="002240FE">
        <w:rPr>
          <w:rFonts w:ascii="Times New Roman" w:eastAsia="宋体" w:hAnsi="Times New Roman" w:cs="Times New Roman"/>
          <w:szCs w:val="21"/>
          <w:lang w:eastAsia="zh-Hans"/>
        </w:rPr>
        <w:t>。</w:t>
      </w:r>
      <m:oMath>
        <m:r>
          <w:rPr>
            <w:rFonts w:ascii="Cambria Math" w:hAnsi="Cambria Math" w:cs="Times New Roman"/>
            <w:szCs w:val="21"/>
          </w:rPr>
          <m:t>IV</m:t>
        </m:r>
      </m:oMath>
      <w:r w:rsidR="00184286" w:rsidRPr="002240FE">
        <w:rPr>
          <w:rFonts w:ascii="Times New Roman" w:eastAsia="宋体" w:hAnsi="Times New Roman" w:cs="Times New Roman" w:hint="eastAsia"/>
          <w:szCs w:val="21"/>
          <w:lang w:eastAsia="zh-Hans"/>
        </w:rPr>
        <w:t>为</w:t>
      </w:r>
      <w:r w:rsidRPr="002240FE">
        <w:rPr>
          <w:rFonts w:ascii="Times New Roman" w:eastAsia="宋体" w:hAnsi="Times New Roman" w:cs="Times New Roman"/>
          <w:szCs w:val="21"/>
          <w:lang w:eastAsia="zh-Hans"/>
        </w:rPr>
        <w:t>上</w:t>
      </w:r>
      <w:r w:rsidR="007C7E6E" w:rsidRPr="002240FE">
        <w:rPr>
          <w:rFonts w:ascii="Times New Roman" w:eastAsia="宋体" w:hAnsi="Times New Roman" w:cs="Times New Roman"/>
          <w:szCs w:val="21"/>
          <w:lang w:eastAsia="zh-Hans"/>
        </w:rPr>
        <w:t>文</w:t>
      </w:r>
      <w:r w:rsidR="00184286" w:rsidRPr="002240FE">
        <w:rPr>
          <w:rFonts w:ascii="Times New Roman" w:eastAsia="宋体" w:hAnsi="Times New Roman" w:cs="Times New Roman" w:hint="eastAsia"/>
          <w:szCs w:val="21"/>
          <w:lang w:eastAsia="zh-Hans"/>
        </w:rPr>
        <w:t>提及</w:t>
      </w:r>
      <w:r w:rsidR="007C7E6E" w:rsidRPr="002240FE">
        <w:rPr>
          <w:rFonts w:ascii="Times New Roman" w:eastAsia="宋体" w:hAnsi="Times New Roman" w:cs="Times New Roman"/>
          <w:szCs w:val="21"/>
          <w:lang w:eastAsia="zh-Hans"/>
        </w:rPr>
        <w:t>的</w:t>
      </w:r>
      <w:r w:rsidRPr="002240FE">
        <w:rPr>
          <w:rFonts w:ascii="Times New Roman" w:eastAsia="宋体" w:hAnsi="Times New Roman" w:cs="Times New Roman"/>
          <w:szCs w:val="21"/>
          <w:lang w:eastAsia="zh-Hans"/>
        </w:rPr>
        <w:t>工具变量。其他设计与</w:t>
      </w:r>
      <w:r w:rsidR="00126691" w:rsidRPr="002240FE">
        <w:rPr>
          <w:rFonts w:ascii="Times New Roman" w:eastAsia="宋体" w:hAnsi="Times New Roman" w:cs="Times New Roman"/>
          <w:szCs w:val="21"/>
          <w:lang w:eastAsia="zh-Hans"/>
        </w:rPr>
        <w:t>基准</w:t>
      </w:r>
      <w:r w:rsidR="00184286" w:rsidRPr="002240FE">
        <w:rPr>
          <w:rFonts w:ascii="Times New Roman" w:eastAsia="宋体" w:hAnsi="Times New Roman" w:cs="Times New Roman" w:hint="eastAsia"/>
          <w:szCs w:val="21"/>
          <w:lang w:eastAsia="zh-Hans"/>
        </w:rPr>
        <w:t>模型（</w:t>
      </w:r>
      <w:r w:rsidR="00184286" w:rsidRPr="002240FE">
        <w:rPr>
          <w:rFonts w:ascii="Times New Roman" w:eastAsia="宋体" w:hAnsi="Times New Roman" w:cs="Times New Roman" w:hint="eastAsia"/>
          <w:szCs w:val="21"/>
        </w:rPr>
        <w:t>1</w:t>
      </w:r>
      <w:r w:rsidR="00184286"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szCs w:val="21"/>
          <w:lang w:eastAsia="zh-Hans"/>
        </w:rPr>
        <w:t>一致。</w:t>
      </w:r>
      <w:r w:rsidR="003F1C0B" w:rsidRPr="002240FE">
        <w:rPr>
          <w:rFonts w:ascii="Times New Roman" w:eastAsia="宋体" w:hAnsi="Times New Roman" w:cs="Times New Roman" w:hint="eastAsia"/>
          <w:szCs w:val="21"/>
          <w:lang w:eastAsia="zh-Hans"/>
        </w:rPr>
        <w:t>当工具变量为</w:t>
      </w:r>
      <w:r w:rsidR="003F1C0B" w:rsidRPr="002240FE">
        <w:rPr>
          <w:rFonts w:ascii="Times New Roman" w:eastAsia="宋体" w:hAnsi="Times New Roman" w:cs="Times New Roman" w:hint="eastAsia"/>
          <w:szCs w:val="21"/>
        </w:rPr>
        <w:t>I</w:t>
      </w:r>
      <w:r w:rsidR="003F1C0B" w:rsidRPr="002240FE">
        <w:rPr>
          <w:rFonts w:ascii="Times New Roman" w:eastAsia="宋体" w:hAnsi="Times New Roman" w:cs="Times New Roman"/>
          <w:szCs w:val="21"/>
        </w:rPr>
        <w:t>V1</w:t>
      </w:r>
      <w:r w:rsidR="003F1C0B" w:rsidRPr="002240FE">
        <w:rPr>
          <w:rFonts w:ascii="Times New Roman" w:eastAsia="宋体" w:hAnsi="Times New Roman" w:cs="Times New Roman" w:hint="eastAsia"/>
          <w:szCs w:val="21"/>
        </w:rPr>
        <w:t>，</w:t>
      </w:r>
      <w:r w:rsidR="00184286" w:rsidRPr="002240FE">
        <w:rPr>
          <w:rFonts w:ascii="Times New Roman" w:eastAsia="宋体" w:hAnsi="Times New Roman" w:cs="Times New Roman" w:hint="eastAsia"/>
          <w:szCs w:val="21"/>
          <w:lang w:eastAsia="zh-Hans"/>
        </w:rPr>
        <w:t>通过估计模型（</w:t>
      </w:r>
      <w:r w:rsidR="00C46848" w:rsidRPr="002240FE">
        <w:rPr>
          <w:rFonts w:ascii="Times New Roman" w:eastAsia="宋体" w:hAnsi="Times New Roman" w:cs="Times New Roman"/>
          <w:szCs w:val="21"/>
        </w:rPr>
        <w:t>3</w:t>
      </w:r>
      <w:r w:rsidR="00184286" w:rsidRPr="002240FE">
        <w:rPr>
          <w:rFonts w:ascii="Times New Roman" w:eastAsia="宋体" w:hAnsi="Times New Roman" w:cs="Times New Roman" w:hint="eastAsia"/>
          <w:szCs w:val="21"/>
          <w:lang w:eastAsia="zh-Hans"/>
        </w:rPr>
        <w:t>），</w:t>
      </w:r>
      <w:r w:rsidR="00126691" w:rsidRPr="002240FE">
        <w:rPr>
          <w:rFonts w:ascii="Times New Roman" w:eastAsia="宋体" w:hAnsi="Times New Roman" w:cs="Times New Roman"/>
          <w:szCs w:val="21"/>
          <w:lang w:eastAsia="zh-Hans"/>
        </w:rPr>
        <w:t>本文</w:t>
      </w:r>
      <w:r w:rsidRPr="002240FE">
        <w:rPr>
          <w:rFonts w:ascii="Times New Roman" w:eastAsia="宋体" w:hAnsi="Times New Roman" w:cs="Times New Roman"/>
          <w:szCs w:val="21"/>
          <w:lang w:eastAsia="zh-Hans"/>
        </w:rPr>
        <w:t>得到</w:t>
      </w:r>
      <w:r w:rsidR="007C7E6E" w:rsidRPr="002240FE">
        <w:rPr>
          <w:rFonts w:ascii="Times New Roman" w:eastAsia="宋体" w:hAnsi="Times New Roman" w:cs="Times New Roman"/>
          <w:szCs w:val="21"/>
        </w:rPr>
        <w:t>逆米尔斯比率</w:t>
      </w:r>
      <w:r w:rsidRPr="002240FE">
        <w:rPr>
          <w:rFonts w:ascii="Times New Roman" w:eastAsia="宋体" w:hAnsi="Times New Roman" w:cs="Times New Roman"/>
          <w:szCs w:val="21"/>
          <w:lang w:eastAsia="zh-Hans"/>
        </w:rPr>
        <w:t>，定义为</w:t>
      </w:r>
      <m:oMath>
        <m:r>
          <w:rPr>
            <w:rFonts w:ascii="Cambria Math" w:hAnsi="Cambria Math" w:cs="Times New Roman"/>
            <w:szCs w:val="21"/>
          </w:rPr>
          <m:t>IMR1</m:t>
        </m:r>
      </m:oMath>
      <w:r w:rsidRPr="002240FE">
        <w:rPr>
          <w:rFonts w:ascii="Times New Roman" w:eastAsia="宋体" w:hAnsi="Times New Roman" w:cs="Times New Roman"/>
          <w:szCs w:val="21"/>
          <w:lang w:eastAsia="zh-Hans"/>
        </w:rPr>
        <w:t>。</w:t>
      </w:r>
      <w:r w:rsidR="003F1C0B" w:rsidRPr="002240FE">
        <w:rPr>
          <w:rFonts w:ascii="Times New Roman" w:eastAsia="宋体" w:hAnsi="Times New Roman" w:cs="Times New Roman" w:hint="eastAsia"/>
          <w:szCs w:val="21"/>
          <w:lang w:eastAsia="zh-Hans"/>
        </w:rPr>
        <w:t>当工具变量为</w:t>
      </w:r>
      <w:r w:rsidR="003F1C0B" w:rsidRPr="002240FE">
        <w:rPr>
          <w:rFonts w:ascii="Times New Roman" w:eastAsia="宋体" w:hAnsi="Times New Roman" w:cs="Times New Roman" w:hint="eastAsia"/>
          <w:szCs w:val="21"/>
        </w:rPr>
        <w:t>I</w:t>
      </w:r>
      <w:r w:rsidR="003F1C0B" w:rsidRPr="002240FE">
        <w:rPr>
          <w:rFonts w:ascii="Times New Roman" w:eastAsia="宋体" w:hAnsi="Times New Roman" w:cs="Times New Roman"/>
          <w:szCs w:val="21"/>
        </w:rPr>
        <w:t>V2</w:t>
      </w:r>
      <w:r w:rsidR="003F1C0B" w:rsidRPr="002240FE">
        <w:rPr>
          <w:rFonts w:ascii="Times New Roman" w:eastAsia="宋体" w:hAnsi="Times New Roman" w:cs="Times New Roman" w:hint="eastAsia"/>
          <w:szCs w:val="21"/>
        </w:rPr>
        <w:t>，得到</w:t>
      </w:r>
      <w:r w:rsidR="003F1C0B" w:rsidRPr="002240FE">
        <w:rPr>
          <w:rFonts w:ascii="Times New Roman" w:eastAsia="宋体" w:hAnsi="Times New Roman" w:cs="Times New Roman"/>
          <w:szCs w:val="21"/>
        </w:rPr>
        <w:t>逆米尔斯比率</w:t>
      </w:r>
      <m:oMath>
        <m:r>
          <w:rPr>
            <w:rFonts w:ascii="Cambria Math" w:eastAsia="宋体" w:hAnsi="Cambria Math" w:cs="Times New Roman"/>
            <w:szCs w:val="21"/>
          </w:rPr>
          <m:t>IMR2</m:t>
        </m:r>
      </m:oMath>
      <w:r w:rsidR="003F1C0B" w:rsidRPr="002240FE">
        <w:rPr>
          <w:rFonts w:ascii="Times New Roman" w:eastAsia="宋体" w:hAnsi="Times New Roman" w:cs="Times New Roman"/>
          <w:szCs w:val="21"/>
        </w:rPr>
        <w:t>。</w:t>
      </w:r>
      <w:r w:rsidR="00184286" w:rsidRPr="002240FE">
        <w:rPr>
          <w:rFonts w:ascii="Times New Roman" w:eastAsia="宋体" w:hAnsi="Times New Roman" w:cs="Times New Roman" w:hint="eastAsia"/>
          <w:szCs w:val="21"/>
          <w:lang w:eastAsia="zh-Hans"/>
        </w:rPr>
        <w:t>将</w:t>
      </w:r>
      <w:r w:rsidR="007C7E6E" w:rsidRPr="002240FE">
        <w:rPr>
          <w:rFonts w:ascii="Times New Roman" w:eastAsia="宋体" w:hAnsi="Times New Roman" w:cs="Times New Roman"/>
          <w:szCs w:val="21"/>
          <w:lang w:eastAsia="zh-Hans"/>
        </w:rPr>
        <w:t>逆米尔斯比率</w:t>
      </w:r>
      <w:r w:rsidR="00184286" w:rsidRPr="002240FE">
        <w:rPr>
          <w:rFonts w:ascii="Times New Roman" w:eastAsia="宋体" w:hAnsi="Times New Roman" w:cs="Times New Roman" w:hint="eastAsia"/>
          <w:szCs w:val="21"/>
          <w:lang w:eastAsia="zh-Hans"/>
        </w:rPr>
        <w:t>放入基准模型（</w:t>
      </w:r>
      <w:r w:rsidR="00184286" w:rsidRPr="002240FE">
        <w:rPr>
          <w:rFonts w:ascii="Times New Roman" w:eastAsia="宋体" w:hAnsi="Times New Roman" w:cs="Times New Roman" w:hint="eastAsia"/>
          <w:szCs w:val="21"/>
        </w:rPr>
        <w:t>1</w:t>
      </w:r>
      <w:r w:rsidR="00184286" w:rsidRPr="002240FE">
        <w:rPr>
          <w:rFonts w:ascii="Times New Roman" w:eastAsia="宋体" w:hAnsi="Times New Roman" w:cs="Times New Roman" w:hint="eastAsia"/>
          <w:szCs w:val="21"/>
          <w:lang w:eastAsia="zh-Hans"/>
        </w:rPr>
        <w:t>）中</w:t>
      </w:r>
      <w:r w:rsidRPr="002240FE">
        <w:rPr>
          <w:rFonts w:ascii="Times New Roman" w:eastAsia="宋体" w:hAnsi="Times New Roman" w:cs="Times New Roman"/>
          <w:szCs w:val="21"/>
          <w:lang w:eastAsia="zh-Hans"/>
        </w:rPr>
        <w:t>，表</w:t>
      </w:r>
      <w:r w:rsidRPr="002240FE">
        <w:rPr>
          <w:rFonts w:ascii="Times New Roman" w:eastAsia="宋体" w:hAnsi="Times New Roman" w:cs="Times New Roman"/>
          <w:szCs w:val="21"/>
          <w:lang w:eastAsia="zh-Hans"/>
        </w:rPr>
        <w:t>5</w:t>
      </w:r>
      <w:r w:rsidR="00184286" w:rsidRPr="002240FE">
        <w:rPr>
          <w:rFonts w:ascii="Times New Roman" w:eastAsia="宋体" w:hAnsi="Times New Roman" w:cs="Times New Roman" w:hint="eastAsia"/>
          <w:szCs w:val="21"/>
          <w:lang w:eastAsia="zh-Hans"/>
        </w:rPr>
        <w:t>报告</w:t>
      </w:r>
      <w:r w:rsidR="00184286" w:rsidRPr="002240FE">
        <w:rPr>
          <w:rFonts w:ascii="Times New Roman" w:eastAsia="宋体" w:hAnsi="Times New Roman" w:cs="Times New Roman" w:hint="eastAsia"/>
          <w:szCs w:val="21"/>
          <w:lang w:eastAsia="zh-Hans"/>
        </w:rPr>
        <w:lastRenderedPageBreak/>
        <w:t>了重新估计的实证</w:t>
      </w:r>
      <w:r w:rsidRPr="002240FE">
        <w:rPr>
          <w:rFonts w:ascii="Times New Roman" w:eastAsia="宋体" w:hAnsi="Times New Roman" w:cs="Times New Roman"/>
          <w:szCs w:val="21"/>
          <w:lang w:eastAsia="zh-Hans"/>
        </w:rPr>
        <w:t>结果</w:t>
      </w:r>
      <w:r w:rsidR="00184286" w:rsidRPr="002240FE">
        <w:rPr>
          <w:rFonts w:ascii="Times New Roman" w:eastAsia="宋体" w:hAnsi="Times New Roman" w:cs="Times New Roman" w:hint="eastAsia"/>
          <w:szCs w:val="21"/>
          <w:lang w:eastAsia="zh-Hans"/>
        </w:rPr>
        <w:t>。可以</w:t>
      </w:r>
      <w:r w:rsidRPr="002240FE">
        <w:rPr>
          <w:rFonts w:ascii="Times New Roman" w:eastAsia="宋体" w:hAnsi="Times New Roman" w:cs="Times New Roman"/>
          <w:szCs w:val="21"/>
          <w:lang w:eastAsia="zh-Hans"/>
        </w:rPr>
        <w:t>发现</w:t>
      </w:r>
      <w:r w:rsidR="00184286" w:rsidRPr="002240FE">
        <w:rPr>
          <w:rFonts w:ascii="Times New Roman" w:eastAsia="宋体" w:hAnsi="Times New Roman" w:cs="Times New Roman" w:hint="eastAsia"/>
          <w:szCs w:val="21"/>
          <w:lang w:eastAsia="zh-Hans"/>
        </w:rPr>
        <w:t>，</w:t>
      </w:r>
      <w:r w:rsidR="007C7E6E" w:rsidRPr="002240FE">
        <w:rPr>
          <w:rFonts w:ascii="Times New Roman" w:eastAsia="宋体" w:hAnsi="Times New Roman" w:cs="Times New Roman"/>
          <w:szCs w:val="21"/>
          <w:lang w:eastAsia="zh-Hans"/>
        </w:rPr>
        <w:t>逆米尔斯比率</w:t>
      </w:r>
      <w:r w:rsidRPr="002240FE">
        <w:rPr>
          <w:rFonts w:ascii="Times New Roman" w:eastAsia="宋体" w:hAnsi="Times New Roman" w:cs="Times New Roman"/>
          <w:szCs w:val="21"/>
          <w:lang w:eastAsia="zh-Hans"/>
        </w:rPr>
        <w:t>的系数</w:t>
      </w:r>
      <w:r w:rsidR="00E0485B" w:rsidRPr="002240FE">
        <w:rPr>
          <w:rFonts w:ascii="Times New Roman" w:eastAsia="宋体" w:hAnsi="Times New Roman" w:cs="Times New Roman" w:hint="eastAsia"/>
          <w:szCs w:val="21"/>
          <w:lang w:eastAsia="zh-Hans"/>
        </w:rPr>
        <w:t>出现显著情况</w:t>
      </w:r>
      <w:r w:rsidRPr="002240FE">
        <w:rPr>
          <w:rFonts w:ascii="Times New Roman" w:eastAsia="宋体" w:hAnsi="Times New Roman" w:cs="Times New Roman"/>
          <w:szCs w:val="21"/>
          <w:lang w:eastAsia="zh-Hans"/>
        </w:rPr>
        <w:t>，表明</w:t>
      </w:r>
      <w:r w:rsidR="000A51CC" w:rsidRPr="002240FE">
        <w:rPr>
          <w:rFonts w:ascii="Times New Roman" w:eastAsia="宋体" w:hAnsi="Times New Roman" w:cs="Times New Roman" w:hint="eastAsia"/>
          <w:szCs w:val="21"/>
          <w:lang w:eastAsia="zh-Hans"/>
        </w:rPr>
        <w:t>样本</w:t>
      </w:r>
      <w:r w:rsidRPr="002240FE">
        <w:rPr>
          <w:rFonts w:ascii="Times New Roman" w:eastAsia="宋体" w:hAnsi="Times New Roman" w:cs="Times New Roman"/>
          <w:szCs w:val="21"/>
          <w:lang w:eastAsia="zh-Hans"/>
        </w:rPr>
        <w:t>自选择问题</w:t>
      </w:r>
      <w:r w:rsidR="000A51CC" w:rsidRPr="002240FE">
        <w:rPr>
          <w:rFonts w:ascii="Times New Roman" w:eastAsia="宋体" w:hAnsi="Times New Roman" w:cs="Times New Roman" w:hint="eastAsia"/>
          <w:szCs w:val="21"/>
          <w:lang w:eastAsia="zh-Hans"/>
        </w:rPr>
        <w:t>的确存在</w:t>
      </w:r>
      <w:r w:rsidRPr="002240FE">
        <w:rPr>
          <w:rFonts w:ascii="Times New Roman" w:eastAsia="宋体" w:hAnsi="Times New Roman" w:cs="Times New Roman"/>
          <w:szCs w:val="21"/>
          <w:lang w:eastAsia="zh-Hans"/>
        </w:rPr>
        <w:t>。</w:t>
      </w:r>
      <w:r w:rsidR="000A51CC" w:rsidRPr="002240FE">
        <w:rPr>
          <w:rFonts w:ascii="Times New Roman" w:eastAsia="宋体" w:hAnsi="Times New Roman" w:cs="Times New Roman" w:hint="eastAsia"/>
          <w:szCs w:val="21"/>
          <w:lang w:eastAsia="zh-Hans"/>
        </w:rPr>
        <w:t>即便如此，回归结果</w:t>
      </w:r>
      <w:r w:rsidRPr="002240FE">
        <w:rPr>
          <w:rFonts w:ascii="Times New Roman" w:eastAsia="宋体" w:hAnsi="Times New Roman" w:cs="Times New Roman"/>
          <w:szCs w:val="21"/>
          <w:lang w:eastAsia="zh-Hans"/>
        </w:rPr>
        <w:t>再次支持了</w:t>
      </w:r>
      <w:r w:rsidR="000A51CC" w:rsidRPr="002240FE">
        <w:rPr>
          <w:rFonts w:ascii="Times New Roman" w:eastAsia="宋体" w:hAnsi="Times New Roman" w:cs="Times New Roman" w:hint="eastAsia"/>
          <w:szCs w:val="21"/>
          <w:lang w:eastAsia="zh-Hans"/>
        </w:rPr>
        <w:t>数字化转型降低企业</w:t>
      </w:r>
      <w:r w:rsidRPr="002240FE">
        <w:rPr>
          <w:rFonts w:ascii="Times New Roman" w:eastAsia="宋体" w:hAnsi="Times New Roman" w:cs="Times New Roman"/>
          <w:szCs w:val="21"/>
          <w:lang w:eastAsia="zh-Hans"/>
        </w:rPr>
        <w:t>融资成本的</w:t>
      </w:r>
      <w:r w:rsidR="000A51CC" w:rsidRPr="002240FE">
        <w:rPr>
          <w:rFonts w:ascii="Times New Roman" w:eastAsia="宋体" w:hAnsi="Times New Roman" w:cs="Times New Roman" w:hint="eastAsia"/>
          <w:szCs w:val="21"/>
          <w:lang w:eastAsia="zh-Hans"/>
        </w:rPr>
        <w:t>结论</w:t>
      </w:r>
      <w:r w:rsidRPr="002240FE">
        <w:rPr>
          <w:rFonts w:ascii="Times New Roman" w:eastAsia="宋体" w:hAnsi="Times New Roman" w:cs="Times New Roman"/>
          <w:szCs w:val="21"/>
          <w:lang w:eastAsia="zh-Hans"/>
        </w:rPr>
        <w:t>。</w:t>
      </w:r>
      <w:bookmarkStart w:id="16" w:name="_Hlk81211968"/>
    </w:p>
    <w:p w14:paraId="4B9D6742" w14:textId="76976697" w:rsidR="00221B7E" w:rsidRPr="002240FE" w:rsidRDefault="00994C7B" w:rsidP="00184286">
      <w:pPr>
        <w:jc w:val="center"/>
        <w:rPr>
          <w:rFonts w:ascii="楷体" w:eastAsia="楷体" w:hAnsi="楷体" w:cs="Times New Roman"/>
          <w:b/>
          <w:bCs/>
          <w:sz w:val="18"/>
          <w:szCs w:val="18"/>
        </w:rPr>
      </w:pPr>
      <w:r w:rsidRPr="002240FE">
        <w:rPr>
          <w:rFonts w:ascii="楷体" w:eastAsia="楷体" w:hAnsi="楷体" w:cs="Times New Roman" w:hint="eastAsia"/>
          <w:sz w:val="18"/>
          <w:szCs w:val="18"/>
        </w:rPr>
        <w:t>表</w:t>
      </w:r>
      <w:r w:rsidR="00221B7E" w:rsidRPr="002240FE">
        <w:rPr>
          <w:rFonts w:ascii="楷体" w:eastAsia="楷体" w:hAnsi="楷体" w:cs="Times New Roman"/>
          <w:sz w:val="18"/>
          <w:szCs w:val="18"/>
        </w:rPr>
        <w:t>5</w:t>
      </w:r>
      <w:bookmarkEnd w:id="16"/>
      <w:r w:rsidR="00184286" w:rsidRPr="002240FE">
        <w:rPr>
          <w:rFonts w:ascii="楷体" w:eastAsia="楷体" w:hAnsi="楷体" w:cs="Times New Roman"/>
          <w:sz w:val="18"/>
          <w:szCs w:val="18"/>
        </w:rPr>
        <w:t xml:space="preserve">  </w:t>
      </w:r>
      <w:r w:rsidR="00221B7E" w:rsidRPr="002240FE">
        <w:rPr>
          <w:rFonts w:ascii="楷体" w:eastAsia="楷体" w:hAnsi="楷体" w:cs="Times New Roman"/>
          <w:sz w:val="18"/>
          <w:szCs w:val="18"/>
          <w:lang w:eastAsia="zh-Hans"/>
        </w:rPr>
        <w:t>Heckman两步法</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6"/>
        <w:gridCol w:w="1724"/>
        <w:gridCol w:w="1724"/>
        <w:gridCol w:w="1724"/>
        <w:gridCol w:w="1718"/>
      </w:tblGrid>
      <w:tr w:rsidR="002240FE" w:rsidRPr="002240FE" w14:paraId="65B78157" w14:textId="3A3AFB6B" w:rsidTr="00BE12DB">
        <w:tc>
          <w:tcPr>
            <w:tcW w:w="852" w:type="pct"/>
            <w:vMerge w:val="restart"/>
          </w:tcPr>
          <w:p w14:paraId="708F1DA6" w14:textId="77777777" w:rsidR="00BE12DB" w:rsidRPr="002240FE" w:rsidRDefault="00BE12DB" w:rsidP="00F8614C">
            <w:pPr>
              <w:jc w:val="center"/>
              <w:rPr>
                <w:rFonts w:ascii="Times New Roman" w:eastAsia="宋体" w:hAnsi="Times New Roman" w:cs="Times New Roman"/>
                <w:sz w:val="18"/>
                <w:szCs w:val="18"/>
              </w:rPr>
            </w:pPr>
          </w:p>
        </w:tc>
        <w:tc>
          <w:tcPr>
            <w:tcW w:w="1038" w:type="pct"/>
          </w:tcPr>
          <w:p w14:paraId="3D715EDE" w14:textId="08E7A28C"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w:t>
            </w:r>
          </w:p>
        </w:tc>
        <w:tc>
          <w:tcPr>
            <w:tcW w:w="1038" w:type="pct"/>
          </w:tcPr>
          <w:p w14:paraId="41514456" w14:textId="54767DF2"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w:t>
            </w:r>
          </w:p>
        </w:tc>
        <w:tc>
          <w:tcPr>
            <w:tcW w:w="1038" w:type="pct"/>
          </w:tcPr>
          <w:p w14:paraId="5342B3C6" w14:textId="33CD88AB"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(III)</w:t>
            </w:r>
          </w:p>
        </w:tc>
        <w:tc>
          <w:tcPr>
            <w:tcW w:w="1034" w:type="pct"/>
          </w:tcPr>
          <w:p w14:paraId="03CC1396" w14:textId="10062AC0"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(IV)</w:t>
            </w:r>
          </w:p>
        </w:tc>
      </w:tr>
      <w:tr w:rsidR="002240FE" w:rsidRPr="002240FE" w14:paraId="3D0DA2EA" w14:textId="4718218E" w:rsidTr="00BE12DB">
        <w:tc>
          <w:tcPr>
            <w:tcW w:w="852" w:type="pct"/>
            <w:vMerge/>
          </w:tcPr>
          <w:p w14:paraId="4BE9C83D" w14:textId="77777777" w:rsidR="00BE12DB" w:rsidRPr="002240FE" w:rsidRDefault="00BE12DB" w:rsidP="00F8614C">
            <w:pPr>
              <w:jc w:val="center"/>
              <w:rPr>
                <w:rFonts w:ascii="Times New Roman" w:eastAsia="宋体" w:hAnsi="Times New Roman" w:cs="Times New Roman"/>
                <w:sz w:val="18"/>
                <w:szCs w:val="18"/>
              </w:rPr>
            </w:pPr>
          </w:p>
        </w:tc>
        <w:tc>
          <w:tcPr>
            <w:tcW w:w="1038" w:type="pct"/>
          </w:tcPr>
          <w:p w14:paraId="62B399A2" w14:textId="77777777" w:rsidR="00BE12DB" w:rsidRPr="002240FE" w:rsidRDefault="00BE12DB" w:rsidP="00F8614C">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1038" w:type="pct"/>
          </w:tcPr>
          <w:p w14:paraId="1F19D503" w14:textId="77777777" w:rsidR="00BE12DB" w:rsidRPr="002240FE" w:rsidRDefault="00BE12DB" w:rsidP="00F8614C">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c>
          <w:tcPr>
            <w:tcW w:w="1038" w:type="pct"/>
          </w:tcPr>
          <w:p w14:paraId="7589A018" w14:textId="51F752A3" w:rsidR="00BE12DB" w:rsidRPr="002240FE" w:rsidRDefault="00BE12DB" w:rsidP="00F8614C">
            <w:pPr>
              <w:jc w:val="center"/>
              <w:rPr>
                <w:rFonts w:ascii="黑体" w:eastAsia="黑体" w:hAnsi="黑体" w:cs="Times New Roman"/>
                <w:sz w:val="18"/>
                <w:szCs w:val="18"/>
              </w:rPr>
            </w:pPr>
            <m:oMathPara>
              <m:oMath>
                <m:r>
                  <w:rPr>
                    <w:rFonts w:ascii="Cambria Math" w:eastAsia="宋体" w:hAnsi="Cambria Math" w:cs="Times New Roman"/>
                    <w:sz w:val="18"/>
                    <w:szCs w:val="18"/>
                  </w:rPr>
                  <m:t>Cost1</m:t>
                </m:r>
              </m:oMath>
            </m:oMathPara>
          </w:p>
        </w:tc>
        <w:tc>
          <w:tcPr>
            <w:tcW w:w="1034" w:type="pct"/>
          </w:tcPr>
          <w:p w14:paraId="03CC2A0B" w14:textId="182A0AF3" w:rsidR="00BE12DB" w:rsidRPr="002240FE" w:rsidRDefault="00BE12DB" w:rsidP="00F8614C">
            <w:pPr>
              <w:jc w:val="center"/>
              <w:rPr>
                <w:rFonts w:ascii="黑体" w:eastAsia="黑体" w:hAnsi="黑体" w:cs="Times New Roman"/>
                <w:sz w:val="18"/>
                <w:szCs w:val="18"/>
              </w:rPr>
            </w:pPr>
            <m:oMathPara>
              <m:oMath>
                <m:r>
                  <w:rPr>
                    <w:rFonts w:ascii="Cambria Math" w:eastAsia="宋体" w:hAnsi="Cambria Math" w:cs="Times New Roman"/>
                    <w:sz w:val="18"/>
                    <w:szCs w:val="18"/>
                  </w:rPr>
                  <m:t>Cost2</m:t>
                </m:r>
              </m:oMath>
            </m:oMathPara>
          </w:p>
        </w:tc>
      </w:tr>
      <w:tr w:rsidR="002240FE" w:rsidRPr="002240FE" w14:paraId="2FDE64D6" w14:textId="4A759939" w:rsidTr="004E4CB3">
        <w:trPr>
          <w:trHeight w:val="634"/>
        </w:trPr>
        <w:tc>
          <w:tcPr>
            <w:tcW w:w="852" w:type="pct"/>
          </w:tcPr>
          <w:p w14:paraId="4F2FC825" w14:textId="1FFD2959" w:rsidR="00BE12DB" w:rsidRPr="002240FE" w:rsidRDefault="00BE12DB" w:rsidP="00F8614C">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DT</m:t>
                </m:r>
              </m:oMath>
            </m:oMathPara>
          </w:p>
        </w:tc>
        <w:tc>
          <w:tcPr>
            <w:tcW w:w="1038" w:type="pct"/>
            <w:shd w:val="clear" w:color="auto" w:fill="auto"/>
            <w:vAlign w:val="center"/>
          </w:tcPr>
          <w:p w14:paraId="31C09631" w14:textId="77777777"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771E04CF" w14:textId="444EB4CF"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(-2.340)</w:t>
            </w:r>
          </w:p>
        </w:tc>
        <w:tc>
          <w:tcPr>
            <w:tcW w:w="1038" w:type="pct"/>
            <w:shd w:val="clear" w:color="auto" w:fill="auto"/>
            <w:vAlign w:val="center"/>
          </w:tcPr>
          <w:p w14:paraId="3310D461" w14:textId="77777777"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55AB8371" w14:textId="27B04EA7"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(-1.811)</w:t>
            </w:r>
          </w:p>
        </w:tc>
        <w:tc>
          <w:tcPr>
            <w:tcW w:w="1038" w:type="pct"/>
            <w:shd w:val="clear" w:color="auto" w:fill="auto"/>
            <w:vAlign w:val="center"/>
          </w:tcPr>
          <w:p w14:paraId="3C40A2C8" w14:textId="77777777"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2B7A4189" w14:textId="16B1A468"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(-2.212)</w:t>
            </w:r>
          </w:p>
        </w:tc>
        <w:tc>
          <w:tcPr>
            <w:tcW w:w="1034" w:type="pct"/>
            <w:shd w:val="clear" w:color="auto" w:fill="auto"/>
            <w:vAlign w:val="center"/>
          </w:tcPr>
          <w:p w14:paraId="2F497622" w14:textId="77777777"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1C840683" w14:textId="3045B36B"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(-2.260)</w:t>
            </w:r>
          </w:p>
        </w:tc>
      </w:tr>
      <w:tr w:rsidR="002240FE" w:rsidRPr="002240FE" w14:paraId="467DD6F1" w14:textId="78ACAE69" w:rsidTr="00761A11">
        <w:trPr>
          <w:trHeight w:val="634"/>
        </w:trPr>
        <w:tc>
          <w:tcPr>
            <w:tcW w:w="852" w:type="pct"/>
          </w:tcPr>
          <w:p w14:paraId="3B6D873B" w14:textId="10E46B4A" w:rsidR="00BE12DB" w:rsidRPr="002240FE" w:rsidRDefault="00BE12DB" w:rsidP="00F8614C">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IMR</m:t>
                </m:r>
                <m:r>
                  <w:rPr>
                    <w:rFonts w:ascii="Cambria Math" w:eastAsia="宋体" w:hAnsi="Cambria Math" w:cs="Times New Roman"/>
                    <w:sz w:val="18"/>
                    <w:szCs w:val="18"/>
                  </w:rPr>
                  <m:t>1</m:t>
                </m:r>
              </m:oMath>
            </m:oMathPara>
          </w:p>
        </w:tc>
        <w:tc>
          <w:tcPr>
            <w:tcW w:w="1038" w:type="pct"/>
            <w:shd w:val="clear" w:color="auto" w:fill="auto"/>
            <w:vAlign w:val="center"/>
          </w:tcPr>
          <w:p w14:paraId="4C2249B6" w14:textId="77777777"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0.009***</w:t>
            </w:r>
          </w:p>
          <w:p w14:paraId="73E9BAE2" w14:textId="5A72AFE5"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(4.427)</w:t>
            </w:r>
          </w:p>
        </w:tc>
        <w:tc>
          <w:tcPr>
            <w:tcW w:w="1038" w:type="pct"/>
            <w:shd w:val="clear" w:color="auto" w:fill="auto"/>
            <w:vAlign w:val="center"/>
          </w:tcPr>
          <w:p w14:paraId="769BD5E8" w14:textId="77777777"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0.024***</w:t>
            </w:r>
          </w:p>
          <w:p w14:paraId="68B36D88" w14:textId="536A2675"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(6.644)</w:t>
            </w:r>
          </w:p>
        </w:tc>
        <w:tc>
          <w:tcPr>
            <w:tcW w:w="1038" w:type="pct"/>
          </w:tcPr>
          <w:p w14:paraId="6DE0548D" w14:textId="77777777" w:rsidR="00BE12DB" w:rsidRPr="002240FE" w:rsidRDefault="00BE12DB" w:rsidP="00F8614C">
            <w:pPr>
              <w:jc w:val="center"/>
              <w:rPr>
                <w:rFonts w:ascii="Times New Roman" w:eastAsia="宋体" w:hAnsi="Times New Roman" w:cs="Times New Roman"/>
                <w:sz w:val="18"/>
                <w:szCs w:val="18"/>
              </w:rPr>
            </w:pPr>
          </w:p>
        </w:tc>
        <w:tc>
          <w:tcPr>
            <w:tcW w:w="1034" w:type="pct"/>
          </w:tcPr>
          <w:p w14:paraId="13ABE8D5" w14:textId="77777777" w:rsidR="00BE12DB" w:rsidRPr="002240FE" w:rsidRDefault="00BE12DB" w:rsidP="00F8614C">
            <w:pPr>
              <w:jc w:val="center"/>
              <w:rPr>
                <w:rFonts w:ascii="Times New Roman" w:eastAsia="宋体" w:hAnsi="Times New Roman" w:cs="Times New Roman"/>
                <w:sz w:val="18"/>
                <w:szCs w:val="18"/>
              </w:rPr>
            </w:pPr>
          </w:p>
        </w:tc>
      </w:tr>
      <w:tr w:rsidR="002240FE" w:rsidRPr="002240FE" w14:paraId="386AC806" w14:textId="77777777" w:rsidTr="00272D5C">
        <w:trPr>
          <w:trHeight w:val="634"/>
        </w:trPr>
        <w:tc>
          <w:tcPr>
            <w:tcW w:w="852" w:type="pct"/>
          </w:tcPr>
          <w:p w14:paraId="44D94AF1" w14:textId="7FE2A620" w:rsidR="00BE12DB" w:rsidRPr="002240FE" w:rsidRDefault="00BE12DB" w:rsidP="00F8614C">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IMR</m:t>
                </m:r>
                <m:r>
                  <w:rPr>
                    <w:rFonts w:ascii="Cambria Math" w:eastAsia="宋体" w:hAnsi="Cambria Math" w:cs="Times New Roman"/>
                    <w:sz w:val="18"/>
                    <w:szCs w:val="18"/>
                  </w:rPr>
                  <m:t>2</m:t>
                </m:r>
              </m:oMath>
            </m:oMathPara>
          </w:p>
        </w:tc>
        <w:tc>
          <w:tcPr>
            <w:tcW w:w="1038" w:type="pct"/>
            <w:shd w:val="clear" w:color="auto" w:fill="auto"/>
            <w:vAlign w:val="center"/>
          </w:tcPr>
          <w:p w14:paraId="5F1CD26B" w14:textId="77777777" w:rsidR="00BE12DB" w:rsidRPr="002240FE" w:rsidRDefault="00BE12DB" w:rsidP="00F8614C">
            <w:pPr>
              <w:jc w:val="center"/>
              <w:rPr>
                <w:rFonts w:ascii="Times New Roman" w:eastAsia="宋体" w:hAnsi="Times New Roman" w:cs="Times New Roman"/>
                <w:sz w:val="18"/>
                <w:szCs w:val="18"/>
              </w:rPr>
            </w:pPr>
          </w:p>
        </w:tc>
        <w:tc>
          <w:tcPr>
            <w:tcW w:w="1038" w:type="pct"/>
            <w:shd w:val="clear" w:color="auto" w:fill="auto"/>
            <w:vAlign w:val="center"/>
          </w:tcPr>
          <w:p w14:paraId="6FC14F06" w14:textId="77777777" w:rsidR="00BE12DB" w:rsidRPr="002240FE" w:rsidRDefault="00BE12DB" w:rsidP="00F8614C">
            <w:pPr>
              <w:jc w:val="center"/>
              <w:rPr>
                <w:rFonts w:ascii="Times New Roman" w:eastAsia="宋体" w:hAnsi="Times New Roman" w:cs="Times New Roman"/>
                <w:sz w:val="18"/>
                <w:szCs w:val="18"/>
              </w:rPr>
            </w:pPr>
          </w:p>
        </w:tc>
        <w:tc>
          <w:tcPr>
            <w:tcW w:w="1038" w:type="pct"/>
            <w:shd w:val="clear" w:color="auto" w:fill="auto"/>
            <w:vAlign w:val="center"/>
          </w:tcPr>
          <w:p w14:paraId="1753F636" w14:textId="77777777"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6601988E" w14:textId="0B192653"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(2.196)</w:t>
            </w:r>
          </w:p>
        </w:tc>
        <w:tc>
          <w:tcPr>
            <w:tcW w:w="1034" w:type="pct"/>
            <w:shd w:val="clear" w:color="auto" w:fill="auto"/>
            <w:vAlign w:val="center"/>
          </w:tcPr>
          <w:p w14:paraId="4F74A5FF" w14:textId="77777777"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664677B2" w14:textId="491117CE" w:rsidR="00BE12DB" w:rsidRPr="002240FE" w:rsidRDefault="00BE12DB"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(1.183)</w:t>
            </w:r>
          </w:p>
        </w:tc>
      </w:tr>
      <w:tr w:rsidR="002240FE" w:rsidRPr="002240FE" w14:paraId="319E6866" w14:textId="565DB596" w:rsidTr="00BE12DB">
        <w:tc>
          <w:tcPr>
            <w:tcW w:w="852" w:type="pct"/>
            <w:vAlign w:val="center"/>
          </w:tcPr>
          <w:p w14:paraId="65037C5F" w14:textId="5F8D3777"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8" w:type="pct"/>
            <w:vAlign w:val="center"/>
          </w:tcPr>
          <w:p w14:paraId="51C725DF" w14:textId="58A0CD0C"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6004C24A" w14:textId="5F901793"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62EA1DAB" w14:textId="2D3B4260"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4" w:type="pct"/>
            <w:vAlign w:val="center"/>
          </w:tcPr>
          <w:p w14:paraId="640C207E" w14:textId="556E36DD"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1DBFCA4C" w14:textId="40477C48" w:rsidTr="00BE12DB">
        <w:tc>
          <w:tcPr>
            <w:tcW w:w="852" w:type="pct"/>
            <w:vAlign w:val="center"/>
          </w:tcPr>
          <w:p w14:paraId="2517F0E4" w14:textId="369B2451"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8" w:type="pct"/>
            <w:vAlign w:val="center"/>
          </w:tcPr>
          <w:p w14:paraId="22811A85" w14:textId="6CC33EE4"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4DE322ED" w14:textId="46F7D96A"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55CDE156" w14:textId="003BA766"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4" w:type="pct"/>
            <w:vAlign w:val="center"/>
          </w:tcPr>
          <w:p w14:paraId="1177AF53" w14:textId="0B91AD74"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5AC9270A" w14:textId="378DBC79" w:rsidTr="00BE12DB">
        <w:tc>
          <w:tcPr>
            <w:tcW w:w="852" w:type="pct"/>
            <w:vAlign w:val="center"/>
          </w:tcPr>
          <w:p w14:paraId="61C0842C" w14:textId="510A8E7B"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8" w:type="pct"/>
            <w:vAlign w:val="center"/>
          </w:tcPr>
          <w:p w14:paraId="319B7F86" w14:textId="792AE264"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357814F7" w14:textId="039863FC"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0248A8A9" w14:textId="3A512B9C"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4" w:type="pct"/>
            <w:vAlign w:val="center"/>
          </w:tcPr>
          <w:p w14:paraId="53844612" w14:textId="5702CFD8" w:rsidR="00F8614C" w:rsidRPr="002240FE" w:rsidRDefault="00F8614C" w:rsidP="00F8614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3A2D9EA6" w14:textId="148111C2" w:rsidTr="00BE12DB">
        <w:tc>
          <w:tcPr>
            <w:tcW w:w="852" w:type="pct"/>
          </w:tcPr>
          <w:p w14:paraId="71EB8644" w14:textId="77777777"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8" w:type="pct"/>
            <w:shd w:val="clear" w:color="auto" w:fill="auto"/>
            <w:vAlign w:val="center"/>
          </w:tcPr>
          <w:p w14:paraId="738AE486" w14:textId="079655D7"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0.384</w:t>
            </w:r>
          </w:p>
        </w:tc>
        <w:tc>
          <w:tcPr>
            <w:tcW w:w="1038" w:type="pct"/>
            <w:shd w:val="clear" w:color="auto" w:fill="auto"/>
            <w:vAlign w:val="center"/>
          </w:tcPr>
          <w:p w14:paraId="326DD268" w14:textId="03903140"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0.442</w:t>
            </w:r>
          </w:p>
        </w:tc>
        <w:tc>
          <w:tcPr>
            <w:tcW w:w="1038" w:type="pct"/>
            <w:shd w:val="clear" w:color="auto" w:fill="auto"/>
            <w:vAlign w:val="center"/>
          </w:tcPr>
          <w:p w14:paraId="60CE9706" w14:textId="4AF5847E"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0.383</w:t>
            </w:r>
          </w:p>
        </w:tc>
        <w:tc>
          <w:tcPr>
            <w:tcW w:w="1034" w:type="pct"/>
            <w:shd w:val="clear" w:color="auto" w:fill="auto"/>
            <w:vAlign w:val="center"/>
          </w:tcPr>
          <w:p w14:paraId="36930490" w14:textId="47E8C138"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0.438</w:t>
            </w:r>
          </w:p>
        </w:tc>
      </w:tr>
      <w:tr w:rsidR="002240FE" w:rsidRPr="002240FE" w14:paraId="1E890CAC" w14:textId="4122CDEC" w:rsidTr="00BE12DB">
        <w:tc>
          <w:tcPr>
            <w:tcW w:w="852" w:type="pct"/>
          </w:tcPr>
          <w:p w14:paraId="032C08FF" w14:textId="77777777"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8" w:type="pct"/>
            <w:shd w:val="clear" w:color="auto" w:fill="auto"/>
            <w:vAlign w:val="center"/>
          </w:tcPr>
          <w:p w14:paraId="4B61C513" w14:textId="11FFBC78"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16133</w:t>
            </w:r>
          </w:p>
        </w:tc>
        <w:tc>
          <w:tcPr>
            <w:tcW w:w="1038" w:type="pct"/>
            <w:shd w:val="clear" w:color="auto" w:fill="auto"/>
            <w:vAlign w:val="center"/>
          </w:tcPr>
          <w:p w14:paraId="00D24AB7" w14:textId="36193AF9"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17873</w:t>
            </w:r>
          </w:p>
        </w:tc>
        <w:tc>
          <w:tcPr>
            <w:tcW w:w="1038" w:type="pct"/>
            <w:shd w:val="clear" w:color="auto" w:fill="auto"/>
            <w:vAlign w:val="center"/>
          </w:tcPr>
          <w:p w14:paraId="2EAE2D47" w14:textId="47496D51"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16133</w:t>
            </w:r>
          </w:p>
        </w:tc>
        <w:tc>
          <w:tcPr>
            <w:tcW w:w="1034" w:type="pct"/>
            <w:shd w:val="clear" w:color="auto" w:fill="auto"/>
            <w:vAlign w:val="center"/>
          </w:tcPr>
          <w:p w14:paraId="6F42A6C1" w14:textId="66F38C72" w:rsidR="00E0485B" w:rsidRPr="002240FE" w:rsidRDefault="00E0485B" w:rsidP="00E0485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17873</w:t>
            </w:r>
          </w:p>
        </w:tc>
      </w:tr>
    </w:tbl>
    <w:p w14:paraId="278A063F" w14:textId="16AFD5D9" w:rsidR="00491135" w:rsidRPr="002240FE" w:rsidRDefault="000A51CC" w:rsidP="00221B7E">
      <w:pPr>
        <w:rPr>
          <w:rFonts w:ascii="Times New Roman" w:eastAsia="楷体" w:hAnsi="Times New Roman" w:cs="Times New Roman"/>
          <w:sz w:val="18"/>
          <w:szCs w:val="18"/>
        </w:rPr>
      </w:pPr>
      <w:r w:rsidRPr="002240FE">
        <w:rPr>
          <w:rFonts w:ascii="Times New Roman" w:eastAsia="楷体" w:hAnsi="Times New Roman" w:cs="Times New Roman" w:hint="eastAsia"/>
          <w:sz w:val="18"/>
          <w:szCs w:val="18"/>
        </w:rPr>
        <w:t>注：</w:t>
      </w:r>
      <w:r w:rsidR="0032598C" w:rsidRPr="002240FE">
        <w:rPr>
          <w:rFonts w:ascii="Times New Roman" w:eastAsia="楷体" w:hAnsi="Times New Roman" w:cs="Times New Roman"/>
          <w:sz w:val="18"/>
          <w:szCs w:val="18"/>
        </w:rPr>
        <w:t>括号内</w:t>
      </w:r>
      <w:r w:rsidR="0069762F" w:rsidRPr="002240FE">
        <w:rPr>
          <w:rFonts w:ascii="Times New Roman" w:eastAsia="楷体" w:hAnsi="Times New Roman" w:cs="Times New Roman" w:hint="eastAsia"/>
          <w:sz w:val="18"/>
          <w:szCs w:val="18"/>
        </w:rPr>
        <w:t>为</w:t>
      </w:r>
      <w:r w:rsidR="0032598C" w:rsidRPr="002240FE">
        <w:rPr>
          <w:rFonts w:ascii="Times New Roman" w:eastAsia="楷体" w:hAnsi="Times New Roman" w:cs="Times New Roman" w:hint="eastAsia"/>
          <w:sz w:val="18"/>
          <w:szCs w:val="18"/>
        </w:rPr>
        <w:t>经聚类调整的</w:t>
      </w:r>
      <w:r w:rsidR="0032598C" w:rsidRPr="002240FE">
        <w:rPr>
          <w:rFonts w:ascii="Times New Roman" w:eastAsia="楷体" w:hAnsi="Times New Roman" w:cs="Times New Roman" w:hint="eastAsia"/>
          <w:sz w:val="18"/>
          <w:szCs w:val="18"/>
        </w:rPr>
        <w:t>t</w:t>
      </w:r>
      <w:r w:rsidR="0032598C" w:rsidRPr="002240FE">
        <w:rPr>
          <w:rFonts w:ascii="Times New Roman" w:eastAsia="楷体" w:hAnsi="Times New Roman" w:cs="Times New Roman" w:hint="eastAsia"/>
          <w:sz w:val="18"/>
          <w:szCs w:val="18"/>
        </w:rPr>
        <w:t>值</w:t>
      </w:r>
      <w:r w:rsidRPr="002240FE">
        <w:rPr>
          <w:rFonts w:ascii="Times New Roman" w:eastAsia="楷体" w:hAnsi="Times New Roman" w:cs="Times New Roman" w:hint="eastAsia"/>
          <w:sz w:val="18"/>
          <w:szCs w:val="18"/>
        </w:rPr>
        <w:t>；</w:t>
      </w:r>
      <w:r w:rsidRPr="002240FE">
        <w:rPr>
          <w:rFonts w:ascii="Times New Roman" w:eastAsia="楷体" w:hAnsi="Times New Roman" w:cs="Times New Roman"/>
          <w:sz w:val="18"/>
          <w:szCs w:val="18"/>
        </w:rPr>
        <w:t xml:space="preserve"> ***</w:t>
      </w:r>
      <w:r w:rsidRPr="002240FE">
        <w:rPr>
          <w:rFonts w:ascii="Times New Roman" w:eastAsia="楷体" w:hAnsi="Times New Roman" w:cs="Times New Roman"/>
          <w:sz w:val="18"/>
          <w:szCs w:val="18"/>
        </w:rPr>
        <w:t>、</w:t>
      </w:r>
      <w:r w:rsidRPr="002240FE">
        <w:rPr>
          <w:rFonts w:ascii="Times New Roman" w:eastAsia="楷体" w:hAnsi="Times New Roman" w:cs="Times New Roman"/>
          <w:sz w:val="18"/>
          <w:szCs w:val="18"/>
        </w:rPr>
        <w:t xml:space="preserve">** </w:t>
      </w:r>
      <w:r w:rsidRPr="002240FE">
        <w:rPr>
          <w:rFonts w:ascii="Times New Roman" w:eastAsia="楷体" w:hAnsi="Times New Roman" w:cs="Times New Roman"/>
          <w:sz w:val="18"/>
          <w:szCs w:val="18"/>
        </w:rPr>
        <w:t>和</w:t>
      </w:r>
      <w:r w:rsidRPr="002240FE">
        <w:rPr>
          <w:rFonts w:ascii="Times New Roman" w:eastAsia="楷体" w:hAnsi="Times New Roman" w:cs="Times New Roman"/>
          <w:sz w:val="18"/>
          <w:szCs w:val="18"/>
        </w:rPr>
        <w:t xml:space="preserve"> * </w:t>
      </w:r>
      <w:r w:rsidRPr="002240FE">
        <w:rPr>
          <w:rFonts w:ascii="Times New Roman" w:eastAsia="楷体" w:hAnsi="Times New Roman" w:cs="Times New Roman"/>
          <w:sz w:val="18"/>
          <w:szCs w:val="18"/>
        </w:rPr>
        <w:t>分别指</w:t>
      </w:r>
      <w:r w:rsidRPr="002240FE">
        <w:rPr>
          <w:rFonts w:ascii="Times New Roman" w:eastAsia="楷体" w:hAnsi="Times New Roman" w:cs="Times New Roman"/>
          <w:sz w:val="18"/>
          <w:szCs w:val="18"/>
        </w:rPr>
        <w:t>1%</w:t>
      </w:r>
      <w:r w:rsidRPr="002240FE">
        <w:rPr>
          <w:rFonts w:ascii="Times New Roman" w:eastAsia="楷体" w:hAnsi="Times New Roman" w:cs="Times New Roman"/>
          <w:sz w:val="18"/>
          <w:szCs w:val="18"/>
        </w:rPr>
        <w:t>、</w:t>
      </w:r>
      <w:r w:rsidRPr="002240FE">
        <w:rPr>
          <w:rFonts w:ascii="Times New Roman" w:eastAsia="楷体" w:hAnsi="Times New Roman" w:cs="Times New Roman"/>
          <w:sz w:val="18"/>
          <w:szCs w:val="18"/>
        </w:rPr>
        <w:t>5%</w:t>
      </w:r>
      <w:r w:rsidRPr="002240FE">
        <w:rPr>
          <w:rFonts w:ascii="Times New Roman" w:eastAsia="楷体" w:hAnsi="Times New Roman" w:cs="Times New Roman"/>
          <w:sz w:val="18"/>
          <w:szCs w:val="18"/>
        </w:rPr>
        <w:t>和</w:t>
      </w:r>
      <w:r w:rsidRPr="002240FE">
        <w:rPr>
          <w:rFonts w:ascii="Times New Roman" w:eastAsia="楷体" w:hAnsi="Times New Roman" w:cs="Times New Roman"/>
          <w:sz w:val="18"/>
          <w:szCs w:val="18"/>
        </w:rPr>
        <w:t>10%</w:t>
      </w:r>
      <w:r w:rsidRPr="002240FE">
        <w:rPr>
          <w:rFonts w:ascii="Times New Roman" w:eastAsia="楷体" w:hAnsi="Times New Roman" w:cs="Times New Roman"/>
          <w:sz w:val="18"/>
          <w:szCs w:val="18"/>
        </w:rPr>
        <w:t>的显著性水平。</w:t>
      </w:r>
    </w:p>
    <w:p w14:paraId="539D6586" w14:textId="75BAA849" w:rsidR="008B2580" w:rsidRPr="002240FE" w:rsidRDefault="00482BB5" w:rsidP="005F49CA">
      <w:pPr>
        <w:spacing w:line="320" w:lineRule="exact"/>
        <w:ind w:firstLineChars="200" w:firstLine="420"/>
        <w:rPr>
          <w:rFonts w:ascii="Times New Roman" w:eastAsia="黑体" w:hAnsi="Times New Roman" w:cs="Times New Roman"/>
          <w:szCs w:val="21"/>
          <w:lang w:eastAsia="zh-Hans"/>
        </w:rPr>
      </w:pPr>
      <w:bookmarkStart w:id="17" w:name="_Hlk109670006"/>
      <w:r w:rsidRPr="002240FE">
        <w:rPr>
          <w:rFonts w:ascii="Times New Roman" w:eastAsia="宋体" w:hAnsi="Times New Roman" w:cs="Times New Roman"/>
          <w:szCs w:val="21"/>
          <w:lang w:eastAsia="zh-Hans"/>
        </w:rPr>
        <w:t>3.</w:t>
      </w:r>
      <w:r w:rsidRPr="002240FE">
        <w:rPr>
          <w:rFonts w:ascii="Times New Roman" w:eastAsia="宋体" w:hAnsi="Times New Roman" w:cs="Times New Roman"/>
          <w:szCs w:val="21"/>
          <w:lang w:eastAsia="zh-Hans"/>
        </w:rPr>
        <w:t>倾向得分匹配</w:t>
      </w:r>
      <w:r w:rsidR="005F49CA" w:rsidRPr="002240FE">
        <w:rPr>
          <w:rFonts w:ascii="Times New Roman" w:eastAsia="宋体" w:hAnsi="Times New Roman" w:cs="Times New Roman" w:hint="eastAsia"/>
          <w:szCs w:val="21"/>
          <w:lang w:eastAsia="zh-Hans"/>
        </w:rPr>
        <w:t>。</w:t>
      </w:r>
      <w:r w:rsidR="008B2580" w:rsidRPr="002240FE">
        <w:rPr>
          <w:rFonts w:ascii="Times New Roman" w:eastAsia="宋体" w:hAnsi="Times New Roman" w:cs="Times New Roman"/>
          <w:szCs w:val="21"/>
          <w:lang w:eastAsia="zh-Hans"/>
        </w:rPr>
        <w:t>在本节中，</w:t>
      </w:r>
      <w:r w:rsidRPr="002240FE">
        <w:rPr>
          <w:rFonts w:ascii="Times New Roman" w:eastAsia="宋体" w:hAnsi="Times New Roman" w:cs="Times New Roman" w:hint="eastAsia"/>
          <w:szCs w:val="21"/>
          <w:lang w:eastAsia="zh-Hans"/>
        </w:rPr>
        <w:t>倾向得分法（</w:t>
      </w:r>
      <w:r w:rsidRPr="002240FE">
        <w:rPr>
          <w:rFonts w:ascii="Times New Roman" w:eastAsia="宋体" w:hAnsi="Times New Roman" w:cs="Times New Roman" w:hint="eastAsia"/>
          <w:szCs w:val="21"/>
        </w:rPr>
        <w:t>PSM</w:t>
      </w:r>
      <w:r w:rsidRPr="002240FE">
        <w:rPr>
          <w:rFonts w:ascii="Times New Roman" w:eastAsia="宋体" w:hAnsi="Times New Roman" w:cs="Times New Roman" w:hint="eastAsia"/>
          <w:szCs w:val="21"/>
          <w:lang w:eastAsia="zh-Hans"/>
        </w:rPr>
        <w:t>）</w:t>
      </w:r>
      <w:r w:rsidR="002A0406" w:rsidRPr="002240FE">
        <w:rPr>
          <w:rFonts w:ascii="Times New Roman" w:eastAsia="宋体" w:hAnsi="Times New Roman" w:cs="Times New Roman" w:hint="eastAsia"/>
          <w:szCs w:val="21"/>
          <w:lang w:eastAsia="zh-Hans"/>
        </w:rPr>
        <w:t>将被用于</w:t>
      </w:r>
      <w:r w:rsidR="008B2580" w:rsidRPr="002240FE">
        <w:rPr>
          <w:rFonts w:ascii="Times New Roman" w:eastAsia="宋体" w:hAnsi="Times New Roman" w:cs="Times New Roman"/>
          <w:szCs w:val="21"/>
          <w:lang w:eastAsia="zh-Hans"/>
        </w:rPr>
        <w:t>解决由</w:t>
      </w:r>
      <w:r w:rsidRPr="002240FE">
        <w:rPr>
          <w:rFonts w:ascii="Times New Roman" w:eastAsia="宋体" w:hAnsi="Times New Roman" w:cs="Times New Roman" w:hint="eastAsia"/>
          <w:szCs w:val="21"/>
          <w:lang w:eastAsia="zh-Hans"/>
        </w:rPr>
        <w:t>样本</w:t>
      </w:r>
      <w:r w:rsidR="008B2580" w:rsidRPr="002240FE">
        <w:rPr>
          <w:rFonts w:ascii="Times New Roman" w:eastAsia="宋体" w:hAnsi="Times New Roman" w:cs="Times New Roman"/>
          <w:szCs w:val="21"/>
          <w:lang w:eastAsia="zh-Hans"/>
        </w:rPr>
        <w:t>选择偏差引起的内生性问题。</w:t>
      </w:r>
      <w:r w:rsidR="00126691" w:rsidRPr="002240FE">
        <w:rPr>
          <w:rFonts w:ascii="Times New Roman" w:eastAsia="宋体" w:hAnsi="Times New Roman" w:cs="Times New Roman"/>
          <w:szCs w:val="21"/>
          <w:lang w:eastAsia="zh-Hans"/>
        </w:rPr>
        <w:t>本文</w:t>
      </w:r>
      <w:r w:rsidR="002A0406" w:rsidRPr="002240FE">
        <w:rPr>
          <w:rFonts w:ascii="Times New Roman" w:eastAsia="宋体" w:hAnsi="Times New Roman" w:cs="Times New Roman" w:hint="eastAsia"/>
          <w:szCs w:val="21"/>
          <w:lang w:eastAsia="zh-Hans"/>
        </w:rPr>
        <w:t>估计以下</w:t>
      </w:r>
      <w:r w:rsidR="002A0406" w:rsidRPr="002240FE">
        <w:rPr>
          <w:rFonts w:ascii="Times New Roman" w:eastAsia="宋体" w:hAnsi="Times New Roman" w:cs="Times New Roman" w:hint="eastAsia"/>
          <w:szCs w:val="21"/>
        </w:rPr>
        <w:t>L</w:t>
      </w:r>
      <w:r w:rsidR="008B2580" w:rsidRPr="002240FE">
        <w:rPr>
          <w:rFonts w:ascii="Times New Roman" w:eastAsia="宋体" w:hAnsi="Times New Roman" w:cs="Times New Roman"/>
          <w:szCs w:val="21"/>
          <w:lang w:eastAsia="zh-Hans"/>
        </w:rPr>
        <w:t>ogit</w:t>
      </w:r>
      <w:r w:rsidR="008B2580" w:rsidRPr="002240FE">
        <w:rPr>
          <w:rFonts w:ascii="Times New Roman" w:eastAsia="宋体" w:hAnsi="Times New Roman" w:cs="Times New Roman"/>
          <w:szCs w:val="21"/>
          <w:lang w:eastAsia="zh-Hans"/>
        </w:rPr>
        <w:t>模型</w:t>
      </w:r>
      <w:r w:rsidR="008B2580" w:rsidRPr="002240FE">
        <w:rPr>
          <w:rFonts w:ascii="Times New Roman" w:eastAsia="宋体" w:hAnsi="Times New Roman" w:cs="Times New Roman"/>
          <w:szCs w:val="21"/>
          <w:lang w:eastAsia="zh-Hans"/>
        </w:rPr>
        <w:t>:</w:t>
      </w:r>
    </w:p>
    <w:p w14:paraId="5A602514" w14:textId="249BCDC8" w:rsidR="008B2580" w:rsidRPr="002240FE" w:rsidRDefault="00000000" w:rsidP="00BC3166">
      <w:pPr>
        <w:spacing w:line="320" w:lineRule="exact"/>
        <w:ind w:firstLineChars="200" w:firstLine="420"/>
        <w:rPr>
          <w:rFonts w:ascii="Times New Roman" w:hAnsi="Times New Roman" w:cs="Times New Roman"/>
          <w:szCs w:val="21"/>
        </w:rPr>
      </w:pPr>
      <m:oMath>
        <m:sSub>
          <m:sSubPr>
            <m:ctrlPr>
              <w:rPr>
                <w:rFonts w:ascii="Cambria Math" w:hAnsi="Cambria Math" w:cs="Times New Roman"/>
                <w:i/>
                <w:szCs w:val="21"/>
              </w:rPr>
            </m:ctrlPr>
          </m:sSubPr>
          <m:e>
            <m:r>
              <w:rPr>
                <w:rFonts w:ascii="Cambria Math" w:hAnsi="Cambria Math" w:cs="Times New Roman"/>
                <w:szCs w:val="21"/>
              </w:rPr>
              <m:t>Digital_dummy2</m:t>
            </m:r>
          </m:e>
          <m:sub>
            <m:r>
              <w:rPr>
                <w:rFonts w:ascii="Cambria Math" w:hAnsi="Cambria Math" w:cs="Times New Roman"/>
                <w:szCs w:val="21"/>
              </w:rPr>
              <m:t>i,t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φ</m:t>
            </m:r>
          </m:e>
          <m:sub>
            <m:r>
              <w:rPr>
                <w:rFonts w:ascii="Cambria Math" w:hAnsi="Cambria Math" w:cs="Times New Roman"/>
                <w:szCs w:val="21"/>
              </w:rPr>
              <m:t>0</m:t>
            </m:r>
          </m:sub>
        </m:sSub>
        <m:r>
          <w:rPr>
            <w:rFonts w:ascii="Cambria Math" w:hAnsi="Cambria Math" w:cs="Times New Roman"/>
            <w:szCs w:val="21"/>
          </w:rPr>
          <m:t>+γ</m:t>
        </m:r>
        <m:sSub>
          <m:sSubPr>
            <m:ctrlPr>
              <w:rPr>
                <w:rFonts w:ascii="Cambria Math" w:hAnsi="Cambria Math" w:cs="Times New Roman"/>
                <w:i/>
                <w:szCs w:val="21"/>
              </w:rPr>
            </m:ctrlPr>
          </m:sSubPr>
          <m:e>
            <m:r>
              <m:rPr>
                <m:sty m:val="bi"/>
              </m:rPr>
              <w:rPr>
                <w:rFonts w:ascii="Cambria Math" w:hAnsi="Cambria Math" w:cs="Times New Roman"/>
                <w:szCs w:val="21"/>
              </w:rPr>
              <m:t>Control</m:t>
            </m:r>
          </m:e>
          <m:sub>
            <m:r>
              <w:rPr>
                <w:rFonts w:ascii="Cambria Math" w:hAnsi="Cambria Math" w:cs="Times New Roman"/>
                <w:szCs w:val="21"/>
              </w:rPr>
              <m:t>i,t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szCs w:val="21"/>
              </w:rPr>
              <m:t>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η</m:t>
            </m:r>
          </m:e>
          <m:sub>
            <m:r>
              <w:rPr>
                <w:rFonts w:ascii="Cambria Math" w:hAnsi="Cambria Math" w:cs="Times New Roman"/>
                <w:szCs w:val="21"/>
              </w:rPr>
              <m:t>j</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ε</m:t>
            </m:r>
          </m:e>
          <m:sub>
            <m:r>
              <w:rPr>
                <w:rFonts w:ascii="Cambria Math" w:hAnsi="Cambria Math" w:cs="Times New Roman"/>
                <w:szCs w:val="21"/>
              </w:rPr>
              <m:t>i,t</m:t>
            </m:r>
          </m:sub>
        </m:sSub>
      </m:oMath>
      <w:r w:rsidR="008B2580" w:rsidRPr="002240FE">
        <w:rPr>
          <w:rFonts w:ascii="Times New Roman" w:hAnsi="Times New Roman" w:cs="Times New Roman"/>
          <w:szCs w:val="21"/>
        </w:rPr>
        <w:t xml:space="preserve">                         (</w:t>
      </w:r>
      <w:r w:rsidR="00C46848" w:rsidRPr="002240FE">
        <w:rPr>
          <w:rFonts w:ascii="Times New Roman" w:hAnsi="Times New Roman" w:cs="Times New Roman"/>
          <w:szCs w:val="21"/>
        </w:rPr>
        <w:t>4</w:t>
      </w:r>
      <w:r w:rsidR="008B2580" w:rsidRPr="002240FE">
        <w:rPr>
          <w:rFonts w:ascii="Times New Roman" w:hAnsi="Times New Roman" w:cs="Times New Roman"/>
          <w:szCs w:val="21"/>
        </w:rPr>
        <w:t xml:space="preserve">) </w:t>
      </w:r>
    </w:p>
    <w:p w14:paraId="68277610" w14:textId="6F4809F3" w:rsidR="006813B7" w:rsidRPr="002240FE" w:rsidRDefault="008B2580" w:rsidP="0070306A">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szCs w:val="21"/>
          <w:lang w:eastAsia="zh-Hans"/>
        </w:rPr>
        <w:t>其中</w:t>
      </w:r>
      <m:oMath>
        <m:sSub>
          <m:sSubPr>
            <m:ctrlPr>
              <w:rPr>
                <w:rFonts w:ascii="Cambria Math" w:eastAsia="宋体" w:hAnsi="Cambria Math" w:cs="Times New Roman"/>
                <w:szCs w:val="21"/>
                <w:lang w:eastAsia="zh-Hans"/>
              </w:rPr>
            </m:ctrlPr>
          </m:sSubPr>
          <m:e>
            <m:r>
              <w:rPr>
                <w:rFonts w:ascii="Cambria Math" w:eastAsia="宋体" w:hAnsi="Cambria Math" w:cs="Times New Roman"/>
                <w:szCs w:val="21"/>
                <w:lang w:eastAsia="zh-Hans"/>
              </w:rPr>
              <m:t>Digital</m:t>
            </m:r>
            <m:r>
              <m:rPr>
                <m:sty m:val="p"/>
              </m:rPr>
              <w:rPr>
                <w:rFonts w:ascii="Cambria Math" w:eastAsia="宋体" w:hAnsi="Cambria Math" w:cs="Times New Roman"/>
                <w:szCs w:val="21"/>
                <w:lang w:eastAsia="zh-Hans"/>
              </w:rPr>
              <m:t>_</m:t>
            </m:r>
            <m:r>
              <w:rPr>
                <w:rFonts w:ascii="Cambria Math" w:eastAsia="宋体" w:hAnsi="Cambria Math" w:cs="Times New Roman"/>
                <w:szCs w:val="21"/>
                <w:lang w:eastAsia="zh-Hans"/>
              </w:rPr>
              <m:t>dummy</m:t>
            </m:r>
            <m:r>
              <m:rPr>
                <m:sty m:val="p"/>
              </m:rPr>
              <w:rPr>
                <w:rFonts w:ascii="Cambria Math" w:eastAsia="宋体" w:hAnsi="Cambria Math" w:cs="Times New Roman"/>
                <w:szCs w:val="21"/>
                <w:lang w:eastAsia="zh-Hans"/>
              </w:rPr>
              <m:t>2</m:t>
            </m:r>
          </m:e>
          <m:sub>
            <m:r>
              <w:rPr>
                <w:rFonts w:ascii="Cambria Math" w:eastAsia="宋体" w:hAnsi="Cambria Math" w:cs="Times New Roman"/>
                <w:szCs w:val="21"/>
                <w:lang w:eastAsia="zh-Hans"/>
              </w:rPr>
              <m:t>i</m:t>
            </m:r>
            <m:r>
              <m:rPr>
                <m:sty m:val="p"/>
              </m:rPr>
              <w:rPr>
                <w:rFonts w:ascii="Cambria Math" w:eastAsia="宋体" w:hAnsi="Cambria Math" w:cs="Times New Roman"/>
                <w:szCs w:val="21"/>
                <w:lang w:eastAsia="zh-Hans"/>
              </w:rPr>
              <m:t>,</m:t>
            </m:r>
            <m:r>
              <w:rPr>
                <w:rFonts w:ascii="Cambria Math" w:eastAsia="宋体" w:hAnsi="Cambria Math" w:cs="Times New Roman"/>
                <w:szCs w:val="21"/>
                <w:lang w:eastAsia="zh-Hans"/>
              </w:rPr>
              <m:t>t</m:t>
            </m:r>
          </m:sub>
        </m:sSub>
      </m:oMath>
      <w:r w:rsidR="006813B7" w:rsidRPr="002240FE">
        <w:rPr>
          <w:rFonts w:ascii="Times New Roman" w:eastAsia="宋体" w:hAnsi="Times New Roman" w:cs="Times New Roman" w:hint="eastAsia"/>
          <w:szCs w:val="21"/>
          <w:lang w:eastAsia="zh-Hans"/>
        </w:rPr>
        <w:t>为</w:t>
      </w:r>
      <w:r w:rsidR="00B80623" w:rsidRPr="002240FE">
        <w:rPr>
          <w:rFonts w:ascii="Times New Roman" w:eastAsia="宋体" w:hAnsi="Times New Roman" w:cs="Times New Roman"/>
          <w:szCs w:val="21"/>
          <w:lang w:eastAsia="zh-Hans"/>
        </w:rPr>
        <w:t>虚拟变量，当</w:t>
      </w:r>
      <w:r w:rsidRPr="002240FE">
        <w:rPr>
          <w:rFonts w:ascii="Times New Roman" w:eastAsia="宋体" w:hAnsi="Times New Roman" w:cs="Times New Roman"/>
          <w:szCs w:val="21"/>
          <w:lang w:eastAsia="zh-Hans"/>
        </w:rPr>
        <w:t>企业</w:t>
      </w:r>
      <m:oMath>
        <m:r>
          <w:rPr>
            <w:rFonts w:ascii="Cambria Math" w:eastAsia="宋体" w:hAnsi="Cambria Math" w:cs="Times New Roman"/>
            <w:szCs w:val="21"/>
            <w:lang w:eastAsia="zh-Hans"/>
          </w:rPr>
          <m:t>i</m:t>
        </m:r>
      </m:oMath>
      <w:r w:rsidR="00B80623" w:rsidRPr="002240FE">
        <w:rPr>
          <w:rFonts w:ascii="Times New Roman" w:eastAsia="宋体" w:hAnsi="Times New Roman" w:cs="Times New Roman"/>
          <w:szCs w:val="21"/>
          <w:lang w:eastAsia="zh-Hans"/>
        </w:rPr>
        <w:t>的</w:t>
      </w:r>
      <w:r w:rsidR="00737D8C" w:rsidRPr="002240FE">
        <w:rPr>
          <w:rFonts w:ascii="Times New Roman" w:eastAsia="宋体" w:hAnsi="Times New Roman" w:cs="Times New Roman" w:hint="eastAsia"/>
          <w:szCs w:val="21"/>
          <w:lang w:eastAsia="zh-Hans"/>
        </w:rPr>
        <w:t>数字化资产增加值占总无形资产的比例</w:t>
      </w:r>
      <w:r w:rsidR="00B80623" w:rsidRPr="002240FE">
        <w:rPr>
          <w:rFonts w:ascii="Times New Roman" w:eastAsia="宋体" w:hAnsi="Times New Roman" w:cs="Times New Roman"/>
          <w:szCs w:val="21"/>
          <w:lang w:eastAsia="zh-Hans"/>
        </w:rPr>
        <w:t>在</w:t>
      </w:r>
      <w:r w:rsidR="00737D8C" w:rsidRPr="002240FE">
        <w:rPr>
          <w:rFonts w:ascii="Times New Roman" w:eastAsia="宋体" w:hAnsi="Times New Roman" w:cs="Times New Roman" w:hint="eastAsia"/>
          <w:szCs w:val="21"/>
          <w:lang w:eastAsia="zh-Hans"/>
        </w:rPr>
        <w:t>当年</w:t>
      </w:r>
      <w:r w:rsidR="00B80623" w:rsidRPr="002240FE">
        <w:rPr>
          <w:rFonts w:ascii="Times New Roman" w:eastAsia="宋体" w:hAnsi="Times New Roman" w:cs="Times New Roman"/>
          <w:szCs w:val="21"/>
          <w:lang w:eastAsia="zh-Hans"/>
        </w:rPr>
        <w:t>大于</w:t>
      </w:r>
      <w:r w:rsidR="00B80623" w:rsidRPr="002240FE">
        <w:rPr>
          <w:rFonts w:ascii="Times New Roman" w:eastAsia="宋体" w:hAnsi="Times New Roman" w:cs="Times New Roman"/>
          <w:szCs w:val="21"/>
          <w:lang w:eastAsia="zh-Hans"/>
        </w:rPr>
        <w:t>75%</w:t>
      </w:r>
      <w:r w:rsidR="00B80623" w:rsidRPr="002240FE">
        <w:rPr>
          <w:rFonts w:ascii="Times New Roman" w:eastAsia="宋体" w:hAnsi="Times New Roman" w:cs="Times New Roman"/>
          <w:szCs w:val="21"/>
          <w:lang w:eastAsia="zh-Hans"/>
        </w:rPr>
        <w:t>分位数，</w:t>
      </w:r>
      <w:r w:rsidR="006813B7" w:rsidRPr="002240FE">
        <w:rPr>
          <w:rFonts w:ascii="Times New Roman" w:eastAsia="宋体" w:hAnsi="Times New Roman" w:cs="Times New Roman" w:hint="eastAsia"/>
          <w:szCs w:val="21"/>
          <w:lang w:eastAsia="zh-Hans"/>
        </w:rPr>
        <w:t>取值为</w:t>
      </w:r>
      <w:r w:rsidR="00B80623" w:rsidRPr="002240FE">
        <w:rPr>
          <w:rFonts w:ascii="Times New Roman" w:eastAsia="宋体" w:hAnsi="Times New Roman" w:cs="Times New Roman"/>
          <w:szCs w:val="21"/>
          <w:lang w:eastAsia="zh-Hans"/>
        </w:rPr>
        <w:t>1</w:t>
      </w:r>
      <w:r w:rsidR="006813B7" w:rsidRPr="002240FE">
        <w:rPr>
          <w:rFonts w:ascii="Times New Roman" w:eastAsia="宋体" w:hAnsi="Times New Roman" w:cs="Times New Roman" w:hint="eastAsia"/>
          <w:szCs w:val="21"/>
          <w:lang w:eastAsia="zh-Hans"/>
        </w:rPr>
        <w:t>，标记为处理组企业，否则为</w:t>
      </w:r>
      <w:r w:rsidR="006813B7" w:rsidRPr="002240FE">
        <w:rPr>
          <w:rFonts w:ascii="Times New Roman" w:eastAsia="宋体" w:hAnsi="Times New Roman" w:cs="Times New Roman" w:hint="eastAsia"/>
          <w:szCs w:val="21"/>
        </w:rPr>
        <w:t>0</w:t>
      </w:r>
      <w:r w:rsidR="006813B7" w:rsidRPr="002240FE">
        <w:rPr>
          <w:rFonts w:ascii="Times New Roman" w:eastAsia="宋体" w:hAnsi="Times New Roman" w:cs="Times New Roman" w:hint="eastAsia"/>
          <w:szCs w:val="21"/>
        </w:rPr>
        <w:t>，代表控制组企业</w:t>
      </w:r>
      <w:r w:rsidR="00B80623" w:rsidRPr="002240FE">
        <w:rPr>
          <w:rFonts w:ascii="Times New Roman" w:eastAsia="宋体" w:hAnsi="Times New Roman" w:cs="Times New Roman"/>
          <w:szCs w:val="21"/>
          <w:lang w:eastAsia="zh-Hans"/>
        </w:rPr>
        <w:t>。</w:t>
      </w:r>
      <w:r w:rsidR="00202095" w:rsidRPr="002240FE">
        <w:rPr>
          <w:rFonts w:ascii="Times New Roman" w:eastAsia="宋体" w:hAnsi="Times New Roman" w:cs="Times New Roman" w:hint="eastAsia"/>
          <w:szCs w:val="21"/>
          <w:lang w:eastAsia="zh-Hans"/>
        </w:rPr>
        <w:t>依据</w:t>
      </w:r>
      <w:r w:rsidR="00202095" w:rsidRPr="002240FE">
        <w:rPr>
          <w:rFonts w:ascii="Times New Roman" w:eastAsia="宋体" w:hAnsi="Times New Roman" w:cs="Times New Roman" w:hint="eastAsia"/>
          <w:szCs w:val="21"/>
        </w:rPr>
        <w:t>7</w:t>
      </w:r>
      <w:r w:rsidR="00202095" w:rsidRPr="002240FE">
        <w:rPr>
          <w:rFonts w:ascii="Times New Roman" w:eastAsia="宋体" w:hAnsi="Times New Roman" w:cs="Times New Roman"/>
          <w:szCs w:val="21"/>
        </w:rPr>
        <w:t>5</w:t>
      </w:r>
      <w:r w:rsidR="00202095" w:rsidRPr="002240FE">
        <w:rPr>
          <w:rFonts w:ascii="Times New Roman" w:eastAsia="宋体" w:hAnsi="Times New Roman" w:cs="Times New Roman" w:hint="eastAsia"/>
          <w:szCs w:val="21"/>
        </w:rPr>
        <w:t>分位数划分的做法不仅有利于研究确定深入参与数字化转型的公司，而且能够使得控制组企业的数量明显大于处理组公司的数量，从而在匹配时能更加精准地</w:t>
      </w:r>
      <w:r w:rsidR="0070306A" w:rsidRPr="002240FE">
        <w:rPr>
          <w:rFonts w:ascii="Times New Roman" w:eastAsia="宋体" w:hAnsi="Times New Roman" w:cs="Times New Roman" w:hint="eastAsia"/>
          <w:szCs w:val="21"/>
        </w:rPr>
        <w:t>筛选出偏差较小的样本。</w:t>
      </w:r>
      <w:r w:rsidR="00BE5804" w:rsidRPr="002240FE">
        <w:rPr>
          <w:rFonts w:ascii="Times New Roman" w:eastAsia="宋体" w:hAnsi="Times New Roman" w:cs="Times New Roman" w:hint="eastAsia"/>
          <w:szCs w:val="21"/>
        </w:rPr>
        <w:t>本文也尝试采用其他标准（</w:t>
      </w:r>
      <w:r w:rsidR="00BE5804" w:rsidRPr="002240FE">
        <w:rPr>
          <w:rFonts w:ascii="Times New Roman" w:eastAsia="宋体" w:hAnsi="Times New Roman" w:cs="Times New Roman" w:hint="eastAsia"/>
          <w:szCs w:val="21"/>
        </w:rPr>
        <w:t>5</w:t>
      </w:r>
      <w:r w:rsidR="00BE5804" w:rsidRPr="002240FE">
        <w:rPr>
          <w:rFonts w:ascii="Times New Roman" w:eastAsia="宋体" w:hAnsi="Times New Roman" w:cs="Times New Roman"/>
          <w:szCs w:val="21"/>
        </w:rPr>
        <w:t>0</w:t>
      </w:r>
      <w:r w:rsidR="00BE5804" w:rsidRPr="002240FE">
        <w:rPr>
          <w:rFonts w:ascii="Times New Roman" w:eastAsia="宋体" w:hAnsi="Times New Roman" w:cs="Times New Roman" w:hint="eastAsia"/>
          <w:szCs w:val="21"/>
        </w:rPr>
        <w:t>%</w:t>
      </w:r>
      <w:r w:rsidR="00BE5804" w:rsidRPr="002240FE">
        <w:rPr>
          <w:rFonts w:ascii="Times New Roman" w:eastAsia="宋体" w:hAnsi="Times New Roman" w:cs="Times New Roman" w:hint="eastAsia"/>
          <w:szCs w:val="21"/>
        </w:rPr>
        <w:t>分位数或</w:t>
      </w:r>
      <w:r w:rsidR="00BE5804" w:rsidRPr="002240FE">
        <w:rPr>
          <w:rFonts w:ascii="Times New Roman" w:eastAsia="宋体" w:hAnsi="Times New Roman" w:cs="Times New Roman" w:hint="eastAsia"/>
          <w:szCs w:val="21"/>
        </w:rPr>
        <w:t>8</w:t>
      </w:r>
      <w:r w:rsidR="00BE5804" w:rsidRPr="002240FE">
        <w:rPr>
          <w:rFonts w:ascii="Times New Roman" w:eastAsia="宋体" w:hAnsi="Times New Roman" w:cs="Times New Roman"/>
          <w:szCs w:val="21"/>
        </w:rPr>
        <w:t>0</w:t>
      </w:r>
      <w:r w:rsidR="00BE5804" w:rsidRPr="002240FE">
        <w:rPr>
          <w:rFonts w:ascii="Times New Roman" w:eastAsia="宋体" w:hAnsi="Times New Roman" w:cs="Times New Roman" w:hint="eastAsia"/>
          <w:szCs w:val="21"/>
        </w:rPr>
        <w:t>%</w:t>
      </w:r>
      <w:r w:rsidR="00BE5804" w:rsidRPr="002240FE">
        <w:rPr>
          <w:rFonts w:ascii="Times New Roman" w:eastAsia="宋体" w:hAnsi="Times New Roman" w:cs="Times New Roman" w:hint="eastAsia"/>
          <w:szCs w:val="21"/>
        </w:rPr>
        <w:t>分位数）识别处理组，结论保持不变，限于篇幅，实证结果留存备索。</w:t>
      </w:r>
      <m:oMath>
        <m:r>
          <m:rPr>
            <m:sty m:val="bi"/>
          </m:rPr>
          <w:rPr>
            <w:rFonts w:ascii="Cambria Math" w:eastAsia="宋体" w:hAnsi="Cambria Math" w:cs="Times New Roman"/>
            <w:szCs w:val="21"/>
            <w:lang w:eastAsia="zh-Hans"/>
          </w:rPr>
          <m:t>Control</m:t>
        </m:r>
      </m:oMath>
      <w:r w:rsidR="006813B7" w:rsidRPr="002240FE">
        <w:rPr>
          <w:rFonts w:ascii="Times New Roman" w:eastAsia="宋体" w:hAnsi="Times New Roman" w:cs="Times New Roman" w:hint="eastAsia"/>
          <w:szCs w:val="21"/>
          <w:lang w:eastAsia="zh-Hans"/>
        </w:rPr>
        <w:t>为</w:t>
      </w:r>
      <w:r w:rsidRPr="002240FE">
        <w:rPr>
          <w:rFonts w:ascii="Times New Roman" w:eastAsia="宋体" w:hAnsi="Times New Roman" w:cs="Times New Roman"/>
          <w:szCs w:val="21"/>
          <w:lang w:eastAsia="zh-Hans"/>
        </w:rPr>
        <w:t>协变量。本文采用最近邻匹配，匹配比为</w:t>
      </w:r>
      <w:r w:rsidRPr="002240FE">
        <w:rPr>
          <w:rFonts w:ascii="Times New Roman" w:eastAsia="宋体" w:hAnsi="Times New Roman" w:cs="Times New Roman"/>
          <w:szCs w:val="21"/>
          <w:lang w:eastAsia="zh-Hans"/>
        </w:rPr>
        <w:t>1:1</w:t>
      </w:r>
      <w:r w:rsidRPr="002240FE">
        <w:rPr>
          <w:rFonts w:ascii="Times New Roman" w:eastAsia="宋体" w:hAnsi="Times New Roman" w:cs="Times New Roman"/>
          <w:szCs w:val="21"/>
          <w:lang w:eastAsia="zh-Hans"/>
        </w:rPr>
        <w:t>。表</w:t>
      </w:r>
      <w:r w:rsidR="006813B7" w:rsidRPr="002240FE">
        <w:rPr>
          <w:rFonts w:ascii="Times New Roman" w:eastAsia="宋体" w:hAnsi="Times New Roman" w:cs="Times New Roman"/>
          <w:szCs w:val="21"/>
          <w:lang w:eastAsia="zh-Hans"/>
        </w:rPr>
        <w:t>6</w:t>
      </w:r>
      <w:r w:rsidR="006813B7" w:rsidRPr="002240FE">
        <w:rPr>
          <w:rFonts w:ascii="Times New Roman" w:eastAsia="宋体" w:hAnsi="Times New Roman" w:cs="Times New Roman" w:hint="eastAsia"/>
          <w:szCs w:val="21"/>
          <w:lang w:eastAsia="zh-Hans"/>
        </w:rPr>
        <w:t>呈现了</w:t>
      </w:r>
      <w:r w:rsidRPr="002240FE">
        <w:rPr>
          <w:rFonts w:ascii="Times New Roman" w:eastAsia="宋体" w:hAnsi="Times New Roman" w:cs="Times New Roman"/>
          <w:szCs w:val="21"/>
          <w:lang w:eastAsia="zh-Hans"/>
        </w:rPr>
        <w:t>PSM</w:t>
      </w:r>
      <w:r w:rsidRPr="002240FE">
        <w:rPr>
          <w:rFonts w:ascii="Times New Roman" w:eastAsia="宋体" w:hAnsi="Times New Roman" w:cs="Times New Roman"/>
          <w:szCs w:val="21"/>
          <w:lang w:eastAsia="zh-Hans"/>
        </w:rPr>
        <w:t>平衡</w:t>
      </w:r>
      <w:r w:rsidR="006813B7" w:rsidRPr="002240FE">
        <w:rPr>
          <w:rFonts w:ascii="Times New Roman" w:eastAsia="宋体" w:hAnsi="Times New Roman" w:cs="Times New Roman" w:hint="eastAsia"/>
          <w:szCs w:val="21"/>
          <w:lang w:eastAsia="zh-Hans"/>
        </w:rPr>
        <w:t>性</w:t>
      </w:r>
      <w:r w:rsidR="00307887" w:rsidRPr="002240FE">
        <w:rPr>
          <w:rFonts w:ascii="Times New Roman" w:eastAsia="宋体" w:hAnsi="Times New Roman" w:cs="Times New Roman"/>
          <w:szCs w:val="21"/>
          <w:lang w:eastAsia="zh-Hans"/>
        </w:rPr>
        <w:t>检</w:t>
      </w:r>
      <w:r w:rsidRPr="002240FE">
        <w:rPr>
          <w:rFonts w:ascii="Times New Roman" w:eastAsia="宋体" w:hAnsi="Times New Roman" w:cs="Times New Roman"/>
          <w:szCs w:val="21"/>
          <w:lang w:eastAsia="zh-Hans"/>
        </w:rPr>
        <w:t>验的结果。</w:t>
      </w:r>
      <w:r w:rsidR="006813B7" w:rsidRPr="002240FE">
        <w:rPr>
          <w:rFonts w:ascii="Times New Roman" w:eastAsia="宋体" w:hAnsi="Times New Roman" w:cs="Times New Roman" w:hint="eastAsia"/>
          <w:szCs w:val="21"/>
          <w:lang w:eastAsia="zh-Hans"/>
        </w:rPr>
        <w:t>可以发现</w:t>
      </w:r>
      <w:r w:rsidRPr="002240FE">
        <w:rPr>
          <w:rFonts w:ascii="Times New Roman" w:eastAsia="宋体" w:hAnsi="Times New Roman" w:cs="Times New Roman"/>
          <w:szCs w:val="21"/>
          <w:lang w:eastAsia="zh-Hans"/>
        </w:rPr>
        <w:t>，</w:t>
      </w:r>
      <w:r w:rsidR="006813B7" w:rsidRPr="002240FE">
        <w:rPr>
          <w:rFonts w:ascii="Times New Roman" w:eastAsia="宋体" w:hAnsi="Times New Roman" w:cs="Times New Roman" w:hint="eastAsia"/>
          <w:szCs w:val="21"/>
          <w:lang w:eastAsia="zh-Hans"/>
        </w:rPr>
        <w:t>控制组企业和处理组企业之间的所有协变量的偏差均明显变小，且较少</w:t>
      </w:r>
      <w:r w:rsidRPr="002240FE">
        <w:rPr>
          <w:rFonts w:ascii="Times New Roman" w:eastAsia="宋体" w:hAnsi="Times New Roman" w:cs="Times New Roman"/>
          <w:szCs w:val="21"/>
          <w:lang w:eastAsia="zh-Hans"/>
        </w:rPr>
        <w:t>出现显著的偏差。</w:t>
      </w:r>
    </w:p>
    <w:bookmarkEnd w:id="17"/>
    <w:p w14:paraId="28C9C2D2" w14:textId="45F5D441" w:rsidR="006813B7" w:rsidRPr="002240FE" w:rsidRDefault="00687CC7" w:rsidP="00687CC7">
      <w:pPr>
        <w:jc w:val="center"/>
        <w:rPr>
          <w:rFonts w:ascii="楷体" w:eastAsia="楷体" w:hAnsi="楷体" w:cs="Times New Roman"/>
          <w:b/>
          <w:bCs/>
          <w:sz w:val="18"/>
          <w:szCs w:val="18"/>
        </w:rPr>
      </w:pPr>
      <w:r w:rsidRPr="002240FE">
        <w:rPr>
          <w:rFonts w:ascii="楷体" w:eastAsia="楷体" w:hAnsi="楷体" w:cs="Times New Roman" w:hint="eastAsia"/>
          <w:sz w:val="18"/>
          <w:szCs w:val="18"/>
        </w:rPr>
        <w:t>表</w:t>
      </w:r>
      <w:r w:rsidR="000E0D36" w:rsidRPr="002240FE">
        <w:rPr>
          <w:rFonts w:ascii="楷体" w:eastAsia="楷体" w:hAnsi="楷体" w:cs="Times New Roman"/>
          <w:sz w:val="18"/>
          <w:szCs w:val="18"/>
        </w:rPr>
        <w:t>6</w:t>
      </w:r>
      <w:r w:rsidRPr="002240FE">
        <w:rPr>
          <w:rFonts w:ascii="楷体" w:eastAsia="楷体" w:hAnsi="楷体" w:cs="Times New Roman"/>
          <w:sz w:val="18"/>
          <w:szCs w:val="18"/>
        </w:rPr>
        <w:t xml:space="preserve">  </w:t>
      </w:r>
      <w:r w:rsidRPr="002240FE">
        <w:rPr>
          <w:rFonts w:ascii="楷体" w:eastAsia="楷体" w:hAnsi="楷体" w:cs="Times New Roman" w:hint="eastAsia"/>
          <w:sz w:val="18"/>
          <w:szCs w:val="18"/>
          <w:lang w:eastAsia="zh-Hans"/>
        </w:rPr>
        <w:t>平衡性检验结果</w:t>
      </w:r>
    </w:p>
    <w:tbl>
      <w:tblPr>
        <w:tblStyle w:val="-1"/>
        <w:tblW w:w="5000" w:type="pct"/>
        <w:tblBorders>
          <w:top w:val="single" w:sz="4" w:space="0" w:color="auto"/>
          <w:bottom w:val="single" w:sz="4" w:space="0" w:color="auto"/>
          <w:insideH w:val="single" w:sz="4" w:space="0" w:color="auto"/>
          <w:insideV w:val="single" w:sz="4" w:space="0" w:color="auto"/>
        </w:tblBorders>
        <w:tblLook w:val="0660" w:firstRow="1" w:lastRow="1" w:firstColumn="0" w:lastColumn="0" w:noHBand="1" w:noVBand="1"/>
      </w:tblPr>
      <w:tblGrid>
        <w:gridCol w:w="2202"/>
        <w:gridCol w:w="1182"/>
        <w:gridCol w:w="1062"/>
        <w:gridCol w:w="1062"/>
        <w:gridCol w:w="1155"/>
        <w:gridCol w:w="802"/>
        <w:gridCol w:w="841"/>
      </w:tblGrid>
      <w:tr w:rsidR="002240FE" w:rsidRPr="002240FE" w14:paraId="34484B71" w14:textId="77777777" w:rsidTr="00BE12DB">
        <w:trPr>
          <w:cnfStyle w:val="100000000000" w:firstRow="1" w:lastRow="0" w:firstColumn="0" w:lastColumn="0" w:oddVBand="0" w:evenVBand="0" w:oddHBand="0" w:evenHBand="0" w:firstRowFirstColumn="0" w:firstRowLastColumn="0" w:lastRowFirstColumn="0" w:lastRowLastColumn="0"/>
        </w:trPr>
        <w:tc>
          <w:tcPr>
            <w:tcW w:w="1326" w:type="pct"/>
            <w:noWrap/>
          </w:tcPr>
          <w:p w14:paraId="69E68C83" w14:textId="052CC206" w:rsidR="00687CC7" w:rsidRPr="002240FE" w:rsidRDefault="00687CC7" w:rsidP="00687CC7">
            <w:pPr>
              <w:jc w:val="center"/>
              <w:rPr>
                <w:rFonts w:ascii="Times New Roman" w:eastAsia="宋体" w:hAnsi="Times New Roman" w:cs="Times New Roman"/>
                <w:color w:val="auto"/>
                <w:sz w:val="18"/>
                <w:szCs w:val="18"/>
              </w:rPr>
            </w:pPr>
            <w:r w:rsidRPr="002240FE">
              <w:rPr>
                <w:rFonts w:ascii="Times New Roman" w:eastAsia="宋体" w:hAnsi="Times New Roman" w:cs="Times New Roman" w:hint="eastAsia"/>
                <w:b w:val="0"/>
                <w:bCs w:val="0"/>
                <w:color w:val="auto"/>
                <w:sz w:val="18"/>
                <w:szCs w:val="18"/>
              </w:rPr>
              <w:t>变量</w:t>
            </w:r>
          </w:p>
        </w:tc>
        <w:tc>
          <w:tcPr>
            <w:tcW w:w="712" w:type="pct"/>
            <w:vAlign w:val="center"/>
          </w:tcPr>
          <w:p w14:paraId="4CA97699" w14:textId="61D70FDA" w:rsidR="00687CC7" w:rsidRPr="002240FE" w:rsidRDefault="00687CC7" w:rsidP="00687CC7">
            <w:pPr>
              <w:jc w:val="center"/>
              <w:rPr>
                <w:rFonts w:ascii="Times New Roman" w:eastAsia="宋体" w:hAnsi="Times New Roman" w:cs="Times New Roman"/>
                <w:color w:val="auto"/>
                <w:sz w:val="18"/>
                <w:szCs w:val="18"/>
              </w:rPr>
            </w:pPr>
            <w:r w:rsidRPr="002240FE">
              <w:rPr>
                <w:rFonts w:ascii="Times New Roman" w:eastAsia="宋体" w:hAnsi="Times New Roman" w:cs="Times New Roman" w:hint="eastAsia"/>
                <w:b w:val="0"/>
                <w:bCs w:val="0"/>
                <w:color w:val="auto"/>
                <w:sz w:val="18"/>
                <w:szCs w:val="18"/>
              </w:rPr>
              <w:t>匹配前后</w:t>
            </w:r>
          </w:p>
        </w:tc>
        <w:tc>
          <w:tcPr>
            <w:tcW w:w="639" w:type="pct"/>
          </w:tcPr>
          <w:p w14:paraId="1C37B2D6" w14:textId="135123CC" w:rsidR="00687CC7" w:rsidRPr="002240FE" w:rsidRDefault="00687CC7" w:rsidP="00687CC7">
            <w:pPr>
              <w:jc w:val="center"/>
              <w:rPr>
                <w:rFonts w:ascii="Times New Roman" w:eastAsia="宋体" w:hAnsi="Times New Roman" w:cs="Times New Roman"/>
                <w:color w:val="auto"/>
                <w:sz w:val="18"/>
                <w:szCs w:val="18"/>
              </w:rPr>
            </w:pPr>
            <w:r w:rsidRPr="002240FE">
              <w:rPr>
                <w:rFonts w:ascii="Times New Roman" w:eastAsia="宋体" w:hAnsi="Times New Roman" w:cs="Times New Roman" w:hint="eastAsia"/>
                <w:b w:val="0"/>
                <w:bCs w:val="0"/>
                <w:color w:val="auto"/>
                <w:sz w:val="18"/>
                <w:szCs w:val="18"/>
              </w:rPr>
              <w:t>处理组</w:t>
            </w:r>
          </w:p>
        </w:tc>
        <w:tc>
          <w:tcPr>
            <w:tcW w:w="639" w:type="pct"/>
          </w:tcPr>
          <w:p w14:paraId="1FD47AC2" w14:textId="1F74D0FA" w:rsidR="00687CC7" w:rsidRPr="002240FE" w:rsidRDefault="00687CC7" w:rsidP="00687CC7">
            <w:pPr>
              <w:jc w:val="center"/>
              <w:rPr>
                <w:rFonts w:ascii="Times New Roman" w:eastAsia="宋体" w:hAnsi="Times New Roman" w:cs="Times New Roman"/>
                <w:color w:val="auto"/>
                <w:sz w:val="18"/>
                <w:szCs w:val="18"/>
              </w:rPr>
            </w:pPr>
            <w:r w:rsidRPr="002240FE">
              <w:rPr>
                <w:rFonts w:ascii="Times New Roman" w:eastAsia="宋体" w:hAnsi="Times New Roman" w:cs="Times New Roman" w:hint="eastAsia"/>
                <w:b w:val="0"/>
                <w:bCs w:val="0"/>
                <w:color w:val="auto"/>
                <w:sz w:val="18"/>
                <w:szCs w:val="18"/>
              </w:rPr>
              <w:t>控制组</w:t>
            </w:r>
          </w:p>
        </w:tc>
        <w:tc>
          <w:tcPr>
            <w:tcW w:w="695" w:type="pct"/>
          </w:tcPr>
          <w:p w14:paraId="3576351A" w14:textId="1E2C05E9" w:rsidR="00687CC7" w:rsidRPr="002240FE" w:rsidRDefault="00687CC7" w:rsidP="00687CC7">
            <w:pPr>
              <w:jc w:val="center"/>
              <w:rPr>
                <w:rFonts w:ascii="Times New Roman" w:eastAsia="宋体" w:hAnsi="Times New Roman" w:cs="Times New Roman"/>
                <w:color w:val="auto"/>
                <w:sz w:val="18"/>
                <w:szCs w:val="18"/>
              </w:rPr>
            </w:pPr>
            <w:r w:rsidRPr="002240FE">
              <w:rPr>
                <w:rFonts w:ascii="Times New Roman" w:eastAsia="宋体" w:hAnsi="Times New Roman" w:cs="Times New Roman" w:hint="eastAsia"/>
                <w:b w:val="0"/>
                <w:bCs w:val="0"/>
                <w:color w:val="auto"/>
                <w:sz w:val="18"/>
                <w:szCs w:val="18"/>
              </w:rPr>
              <w:t>偏差百分比</w:t>
            </w:r>
          </w:p>
        </w:tc>
        <w:tc>
          <w:tcPr>
            <w:tcW w:w="483" w:type="pct"/>
          </w:tcPr>
          <w:p w14:paraId="334766EC" w14:textId="38A9A5EC" w:rsidR="00687CC7" w:rsidRPr="002240FE" w:rsidRDefault="00687CC7" w:rsidP="00687CC7">
            <w:pPr>
              <w:jc w:val="center"/>
              <w:rPr>
                <w:rFonts w:ascii="Times New Roman" w:eastAsia="宋体" w:hAnsi="Times New Roman" w:cs="Times New Roman"/>
                <w:color w:val="auto"/>
                <w:sz w:val="18"/>
                <w:szCs w:val="18"/>
              </w:rPr>
            </w:pPr>
            <w:r w:rsidRPr="002240FE">
              <w:rPr>
                <w:rFonts w:ascii="Times New Roman" w:eastAsia="宋体" w:hAnsi="Times New Roman" w:cs="Times New Roman" w:hint="eastAsia"/>
                <w:b w:val="0"/>
                <w:bCs w:val="0"/>
                <w:color w:val="auto"/>
                <w:sz w:val="18"/>
                <w:szCs w:val="18"/>
              </w:rPr>
              <w:t>t</w:t>
            </w:r>
            <w:r w:rsidRPr="002240FE">
              <w:rPr>
                <w:rFonts w:ascii="Times New Roman" w:eastAsia="宋体" w:hAnsi="Times New Roman" w:cs="Times New Roman" w:hint="eastAsia"/>
                <w:b w:val="0"/>
                <w:bCs w:val="0"/>
                <w:color w:val="auto"/>
                <w:sz w:val="18"/>
                <w:szCs w:val="18"/>
              </w:rPr>
              <w:t>值</w:t>
            </w:r>
          </w:p>
        </w:tc>
        <w:tc>
          <w:tcPr>
            <w:tcW w:w="506" w:type="pct"/>
          </w:tcPr>
          <w:p w14:paraId="5544323E" w14:textId="696B2251" w:rsidR="00687CC7" w:rsidRPr="002240FE" w:rsidRDefault="00687CC7" w:rsidP="00687CC7">
            <w:pPr>
              <w:jc w:val="center"/>
              <w:rPr>
                <w:rFonts w:ascii="Times New Roman" w:eastAsia="宋体" w:hAnsi="Times New Roman" w:cs="Times New Roman"/>
                <w:color w:val="auto"/>
                <w:sz w:val="18"/>
                <w:szCs w:val="18"/>
              </w:rPr>
            </w:pPr>
            <w:r w:rsidRPr="002240FE">
              <w:rPr>
                <w:rFonts w:ascii="Times New Roman" w:eastAsia="宋体" w:hAnsi="Times New Roman" w:cs="Times New Roman" w:hint="eastAsia"/>
                <w:b w:val="0"/>
                <w:bCs w:val="0"/>
                <w:color w:val="auto"/>
                <w:sz w:val="18"/>
                <w:szCs w:val="18"/>
              </w:rPr>
              <w:t>P</w:t>
            </w:r>
            <w:r w:rsidRPr="002240FE">
              <w:rPr>
                <w:rFonts w:ascii="Times New Roman" w:eastAsia="宋体" w:hAnsi="Times New Roman" w:cs="Times New Roman" w:hint="eastAsia"/>
                <w:b w:val="0"/>
                <w:bCs w:val="0"/>
                <w:color w:val="auto"/>
                <w:sz w:val="18"/>
                <w:szCs w:val="18"/>
              </w:rPr>
              <w:t>值</w:t>
            </w:r>
          </w:p>
        </w:tc>
      </w:tr>
      <w:tr w:rsidR="002240FE" w:rsidRPr="002240FE" w14:paraId="0636A98C" w14:textId="77777777" w:rsidTr="00BE12DB">
        <w:tc>
          <w:tcPr>
            <w:tcW w:w="1326" w:type="pct"/>
            <w:vMerge w:val="restart"/>
            <w:noWrap/>
          </w:tcPr>
          <w:p w14:paraId="5482FC80" w14:textId="1302CF85"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color w:val="auto"/>
                    <w:sz w:val="18"/>
                    <w:szCs w:val="18"/>
                  </w:rPr>
                  <m:t>Asset</m:t>
                </m:r>
              </m:oMath>
            </m:oMathPara>
          </w:p>
        </w:tc>
        <w:tc>
          <w:tcPr>
            <w:tcW w:w="712" w:type="pct"/>
            <w:vAlign w:val="center"/>
          </w:tcPr>
          <w:p w14:paraId="401D9B28"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4AD63382" w14:textId="6FC0F773"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22.203</w:t>
            </w:r>
          </w:p>
        </w:tc>
        <w:tc>
          <w:tcPr>
            <w:tcW w:w="639" w:type="pct"/>
          </w:tcPr>
          <w:p w14:paraId="1682E43C" w14:textId="6FBB8DB4"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22.212</w:t>
            </w:r>
          </w:p>
        </w:tc>
        <w:tc>
          <w:tcPr>
            <w:tcW w:w="695" w:type="pct"/>
          </w:tcPr>
          <w:p w14:paraId="367A9BC1" w14:textId="4AE8AF2D"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-0.600</w:t>
            </w:r>
          </w:p>
        </w:tc>
        <w:tc>
          <w:tcPr>
            <w:tcW w:w="483" w:type="pct"/>
          </w:tcPr>
          <w:p w14:paraId="1829F609" w14:textId="05C3354F"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-0.440</w:t>
            </w:r>
          </w:p>
        </w:tc>
        <w:tc>
          <w:tcPr>
            <w:tcW w:w="506" w:type="pct"/>
          </w:tcPr>
          <w:p w14:paraId="1CD082CD" w14:textId="48E7979C"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0.659</w:t>
            </w:r>
          </w:p>
        </w:tc>
      </w:tr>
      <w:tr w:rsidR="002240FE" w:rsidRPr="002240FE" w14:paraId="139E0B82" w14:textId="77777777" w:rsidTr="00BE12DB">
        <w:tc>
          <w:tcPr>
            <w:tcW w:w="1326" w:type="pct"/>
            <w:vMerge/>
            <w:noWrap/>
          </w:tcPr>
          <w:p w14:paraId="7A1326BD"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4BC21A6B"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707C5B27" w14:textId="3C58102E"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22.203</w:t>
            </w:r>
          </w:p>
        </w:tc>
        <w:tc>
          <w:tcPr>
            <w:tcW w:w="639" w:type="pct"/>
          </w:tcPr>
          <w:p w14:paraId="6DC1D0AA" w14:textId="3493479A"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22.221</w:t>
            </w:r>
          </w:p>
        </w:tc>
        <w:tc>
          <w:tcPr>
            <w:tcW w:w="695" w:type="pct"/>
          </w:tcPr>
          <w:p w14:paraId="3F6F005F" w14:textId="47F54E62"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-1.300</w:t>
            </w:r>
          </w:p>
        </w:tc>
        <w:tc>
          <w:tcPr>
            <w:tcW w:w="483" w:type="pct"/>
          </w:tcPr>
          <w:p w14:paraId="37B5EAE4" w14:textId="5501169A"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-0.860</w:t>
            </w:r>
          </w:p>
        </w:tc>
        <w:tc>
          <w:tcPr>
            <w:tcW w:w="506" w:type="pct"/>
          </w:tcPr>
          <w:p w14:paraId="5900ED57" w14:textId="455B2334"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0.390</w:t>
            </w:r>
          </w:p>
        </w:tc>
      </w:tr>
      <w:tr w:rsidR="002240FE" w:rsidRPr="002240FE" w14:paraId="24ACA7AE" w14:textId="77777777" w:rsidTr="00BE12DB">
        <w:tc>
          <w:tcPr>
            <w:tcW w:w="1326" w:type="pct"/>
            <w:vMerge w:val="restart"/>
            <w:noWrap/>
          </w:tcPr>
          <w:p w14:paraId="312C3918" w14:textId="3E410970"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color w:val="auto"/>
                    <w:sz w:val="18"/>
                    <w:szCs w:val="18"/>
                  </w:rPr>
                  <m:t>Age</m:t>
                </m:r>
              </m:oMath>
            </m:oMathPara>
          </w:p>
        </w:tc>
        <w:tc>
          <w:tcPr>
            <w:tcW w:w="712" w:type="pct"/>
            <w:vAlign w:val="center"/>
          </w:tcPr>
          <w:p w14:paraId="08971069"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265D3296" w14:textId="5C99A44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2.848</w:t>
            </w:r>
          </w:p>
        </w:tc>
        <w:tc>
          <w:tcPr>
            <w:tcW w:w="639" w:type="pct"/>
          </w:tcPr>
          <w:p w14:paraId="606A5EEF" w14:textId="6E41C1E6"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2.871</w:t>
            </w:r>
          </w:p>
        </w:tc>
        <w:tc>
          <w:tcPr>
            <w:tcW w:w="695" w:type="pct"/>
          </w:tcPr>
          <w:p w14:paraId="6BC8EABC" w14:textId="2312E98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-6.500</w:t>
            </w:r>
          </w:p>
        </w:tc>
        <w:tc>
          <w:tcPr>
            <w:tcW w:w="483" w:type="pct"/>
          </w:tcPr>
          <w:p w14:paraId="211BD674" w14:textId="2633DB2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-4.920</w:t>
            </w:r>
          </w:p>
        </w:tc>
        <w:tc>
          <w:tcPr>
            <w:tcW w:w="506" w:type="pct"/>
          </w:tcPr>
          <w:p w14:paraId="43FEE539" w14:textId="3846AF1D"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0.000</w:t>
            </w:r>
          </w:p>
        </w:tc>
      </w:tr>
      <w:tr w:rsidR="002240FE" w:rsidRPr="002240FE" w14:paraId="36F9C516" w14:textId="77777777" w:rsidTr="00BE12DB">
        <w:tc>
          <w:tcPr>
            <w:tcW w:w="1326" w:type="pct"/>
            <w:vMerge/>
            <w:noWrap/>
          </w:tcPr>
          <w:p w14:paraId="0EA98E3D"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19C26D57"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52E95867" w14:textId="6DDA8126"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2.848</w:t>
            </w:r>
          </w:p>
        </w:tc>
        <w:tc>
          <w:tcPr>
            <w:tcW w:w="639" w:type="pct"/>
          </w:tcPr>
          <w:p w14:paraId="5CF1514A" w14:textId="043EBD73"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2.845</w:t>
            </w:r>
          </w:p>
        </w:tc>
        <w:tc>
          <w:tcPr>
            <w:tcW w:w="695" w:type="pct"/>
          </w:tcPr>
          <w:p w14:paraId="30C876F9" w14:textId="0E7B5B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1.000</w:t>
            </w:r>
          </w:p>
        </w:tc>
        <w:tc>
          <w:tcPr>
            <w:tcW w:w="483" w:type="pct"/>
          </w:tcPr>
          <w:p w14:paraId="45101D48" w14:textId="5208DCFB"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0</w:t>
            </w:r>
            <w:r w:rsidRPr="002240FE">
              <w:rPr>
                <w:rFonts w:ascii="Times New Roman" w:eastAsia="宋体" w:hAnsi="Times New Roman" w:cs="Times New Roman"/>
                <w:color w:val="auto"/>
                <w:kern w:val="2"/>
                <w:sz w:val="18"/>
                <w:szCs w:val="18"/>
              </w:rPr>
              <w:t>.700</w:t>
            </w:r>
          </w:p>
        </w:tc>
        <w:tc>
          <w:tcPr>
            <w:tcW w:w="506" w:type="pct"/>
          </w:tcPr>
          <w:p w14:paraId="16402C8C" w14:textId="0FEC802F"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0.486</w:t>
            </w:r>
          </w:p>
        </w:tc>
      </w:tr>
      <w:tr w:rsidR="002240FE" w:rsidRPr="002240FE" w14:paraId="7CDFB663" w14:textId="77777777" w:rsidTr="00BE12DB">
        <w:tc>
          <w:tcPr>
            <w:tcW w:w="1326" w:type="pct"/>
            <w:vMerge w:val="restart"/>
            <w:noWrap/>
          </w:tcPr>
          <w:p w14:paraId="270AA8BF" w14:textId="74A08EFE"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color w:val="auto"/>
                    <w:sz w:val="18"/>
                    <w:szCs w:val="18"/>
                  </w:rPr>
                  <m:t>Lev</m:t>
                </m:r>
              </m:oMath>
            </m:oMathPara>
          </w:p>
        </w:tc>
        <w:tc>
          <w:tcPr>
            <w:tcW w:w="712" w:type="pct"/>
            <w:vAlign w:val="center"/>
          </w:tcPr>
          <w:p w14:paraId="5EF8735D"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7C6E97AA" w14:textId="7CE5DF8B"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0.410</w:t>
            </w:r>
          </w:p>
        </w:tc>
        <w:tc>
          <w:tcPr>
            <w:tcW w:w="639" w:type="pct"/>
          </w:tcPr>
          <w:p w14:paraId="39BD4FA4" w14:textId="22ACC3EA"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0.414</w:t>
            </w:r>
          </w:p>
        </w:tc>
        <w:tc>
          <w:tcPr>
            <w:tcW w:w="695" w:type="pct"/>
          </w:tcPr>
          <w:p w14:paraId="2EA51C39" w14:textId="58ABAD7F"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-1.900</w:t>
            </w:r>
          </w:p>
        </w:tc>
        <w:tc>
          <w:tcPr>
            <w:tcW w:w="483" w:type="pct"/>
          </w:tcPr>
          <w:p w14:paraId="05D7D603" w14:textId="25069416"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w:t>
            </w:r>
            <w:r w:rsidRPr="002240FE">
              <w:rPr>
                <w:rFonts w:ascii="Times New Roman" w:eastAsia="宋体" w:hAnsi="Times New Roman" w:cs="Times New Roman"/>
                <w:color w:val="auto"/>
                <w:kern w:val="2"/>
                <w:sz w:val="18"/>
                <w:szCs w:val="18"/>
              </w:rPr>
              <w:t>1.390</w:t>
            </w:r>
          </w:p>
        </w:tc>
        <w:tc>
          <w:tcPr>
            <w:tcW w:w="506" w:type="pct"/>
          </w:tcPr>
          <w:p w14:paraId="4439EA56" w14:textId="29B23EB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0.163</w:t>
            </w:r>
          </w:p>
        </w:tc>
      </w:tr>
      <w:tr w:rsidR="002240FE" w:rsidRPr="002240FE" w14:paraId="0A068C60" w14:textId="77777777" w:rsidTr="00BE12DB">
        <w:tc>
          <w:tcPr>
            <w:tcW w:w="1326" w:type="pct"/>
            <w:vMerge/>
            <w:noWrap/>
          </w:tcPr>
          <w:p w14:paraId="2D64E94E"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13571A33"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0F94C73C" w14:textId="7AB745A9"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0.410</w:t>
            </w:r>
          </w:p>
        </w:tc>
        <w:tc>
          <w:tcPr>
            <w:tcW w:w="639" w:type="pct"/>
          </w:tcPr>
          <w:p w14:paraId="59ABFED2" w14:textId="4969483A"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0.410</w:t>
            </w:r>
          </w:p>
        </w:tc>
        <w:tc>
          <w:tcPr>
            <w:tcW w:w="695" w:type="pct"/>
          </w:tcPr>
          <w:p w14:paraId="365B96B5" w14:textId="38481DBA"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0.100</w:t>
            </w:r>
          </w:p>
        </w:tc>
        <w:tc>
          <w:tcPr>
            <w:tcW w:w="483" w:type="pct"/>
          </w:tcPr>
          <w:p w14:paraId="19747FDD" w14:textId="12210D74"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0.060</w:t>
            </w:r>
          </w:p>
        </w:tc>
        <w:tc>
          <w:tcPr>
            <w:tcW w:w="506" w:type="pct"/>
          </w:tcPr>
          <w:p w14:paraId="255A088B" w14:textId="432964A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0.949</w:t>
            </w:r>
          </w:p>
        </w:tc>
      </w:tr>
      <w:tr w:rsidR="002240FE" w:rsidRPr="002240FE" w14:paraId="37999170" w14:textId="77777777" w:rsidTr="00BE12DB">
        <w:tc>
          <w:tcPr>
            <w:tcW w:w="1326" w:type="pct"/>
            <w:vMerge w:val="restart"/>
            <w:noWrap/>
          </w:tcPr>
          <w:p w14:paraId="3843E41D" w14:textId="599741C0"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color w:val="auto"/>
                    <w:sz w:val="18"/>
                    <w:szCs w:val="18"/>
                  </w:rPr>
                  <m:t>Operating</m:t>
                </m:r>
              </m:oMath>
            </m:oMathPara>
          </w:p>
        </w:tc>
        <w:tc>
          <w:tcPr>
            <w:tcW w:w="712" w:type="pct"/>
            <w:vAlign w:val="center"/>
          </w:tcPr>
          <w:p w14:paraId="1F9310F1"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67FDB04F" w14:textId="73F37E6F"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0.116</w:t>
            </w:r>
          </w:p>
        </w:tc>
        <w:tc>
          <w:tcPr>
            <w:tcW w:w="639" w:type="pct"/>
          </w:tcPr>
          <w:p w14:paraId="0A61C0D6" w14:textId="2AFF768C"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0.098</w:t>
            </w:r>
          </w:p>
        </w:tc>
        <w:tc>
          <w:tcPr>
            <w:tcW w:w="695" w:type="pct"/>
          </w:tcPr>
          <w:p w14:paraId="632F8810" w14:textId="61287F61"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11.200</w:t>
            </w:r>
          </w:p>
        </w:tc>
        <w:tc>
          <w:tcPr>
            <w:tcW w:w="483" w:type="pct"/>
          </w:tcPr>
          <w:p w14:paraId="26BA35B1" w14:textId="792026F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8</w:t>
            </w:r>
            <w:r w:rsidRPr="002240FE">
              <w:rPr>
                <w:rFonts w:ascii="Times New Roman" w:eastAsia="宋体" w:hAnsi="Times New Roman" w:cs="Times New Roman"/>
                <w:color w:val="auto"/>
                <w:kern w:val="2"/>
                <w:sz w:val="18"/>
                <w:szCs w:val="18"/>
              </w:rPr>
              <w:t>.440</w:t>
            </w:r>
          </w:p>
        </w:tc>
        <w:tc>
          <w:tcPr>
            <w:tcW w:w="506" w:type="pct"/>
          </w:tcPr>
          <w:p w14:paraId="50AA7D66" w14:textId="6DD621F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0.000</w:t>
            </w:r>
          </w:p>
        </w:tc>
      </w:tr>
      <w:tr w:rsidR="002240FE" w:rsidRPr="002240FE" w14:paraId="4847B6AC" w14:textId="77777777" w:rsidTr="00BE12DB">
        <w:tc>
          <w:tcPr>
            <w:tcW w:w="1326" w:type="pct"/>
            <w:vMerge/>
            <w:noWrap/>
          </w:tcPr>
          <w:p w14:paraId="196D584C"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12E11096"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5F460E13" w14:textId="2EB9C3F1"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0.116</w:t>
            </w:r>
          </w:p>
        </w:tc>
        <w:tc>
          <w:tcPr>
            <w:tcW w:w="639" w:type="pct"/>
          </w:tcPr>
          <w:p w14:paraId="1D96E8F7" w14:textId="10B45746"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0.119</w:t>
            </w:r>
          </w:p>
        </w:tc>
        <w:tc>
          <w:tcPr>
            <w:tcW w:w="695" w:type="pct"/>
          </w:tcPr>
          <w:p w14:paraId="4173FB16" w14:textId="0E86B558"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-2.000</w:t>
            </w:r>
          </w:p>
        </w:tc>
        <w:tc>
          <w:tcPr>
            <w:tcW w:w="483" w:type="pct"/>
          </w:tcPr>
          <w:p w14:paraId="1DBC4E81" w14:textId="3368666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w:t>
            </w:r>
            <w:r w:rsidRPr="002240FE">
              <w:rPr>
                <w:rFonts w:ascii="Times New Roman" w:eastAsia="宋体" w:hAnsi="Times New Roman" w:cs="Times New Roman"/>
                <w:color w:val="auto"/>
                <w:kern w:val="2"/>
                <w:sz w:val="18"/>
                <w:szCs w:val="18"/>
              </w:rPr>
              <w:t>1.330</w:t>
            </w:r>
          </w:p>
        </w:tc>
        <w:tc>
          <w:tcPr>
            <w:tcW w:w="506" w:type="pct"/>
          </w:tcPr>
          <w:p w14:paraId="5C1C647B" w14:textId="24D4A24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0.185</w:t>
            </w:r>
          </w:p>
        </w:tc>
      </w:tr>
      <w:tr w:rsidR="002240FE" w:rsidRPr="002240FE" w14:paraId="5836A8B6" w14:textId="77777777" w:rsidTr="00BE12DB">
        <w:tc>
          <w:tcPr>
            <w:tcW w:w="1326" w:type="pct"/>
            <w:vMerge w:val="restart"/>
            <w:noWrap/>
          </w:tcPr>
          <w:p w14:paraId="34D5C7ED" w14:textId="256475AF"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color w:val="auto"/>
                    <w:sz w:val="18"/>
                    <w:szCs w:val="18"/>
                  </w:rPr>
                  <m:t>Growth</m:t>
                </m:r>
              </m:oMath>
            </m:oMathPara>
          </w:p>
        </w:tc>
        <w:tc>
          <w:tcPr>
            <w:tcW w:w="712" w:type="pct"/>
            <w:vAlign w:val="center"/>
          </w:tcPr>
          <w:p w14:paraId="086399E1" w14:textId="49B152A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70130ADA" w14:textId="0C6208D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0</w:t>
            </w:r>
            <w:r w:rsidRPr="002240FE">
              <w:rPr>
                <w:rFonts w:ascii="Times New Roman" w:eastAsia="宋体" w:hAnsi="Times New Roman" w:cs="Times New Roman"/>
                <w:color w:val="auto"/>
                <w:kern w:val="2"/>
                <w:sz w:val="18"/>
                <w:szCs w:val="18"/>
              </w:rPr>
              <w:t>.304</w:t>
            </w:r>
          </w:p>
        </w:tc>
        <w:tc>
          <w:tcPr>
            <w:tcW w:w="639" w:type="pct"/>
          </w:tcPr>
          <w:p w14:paraId="25943D4A" w14:textId="27F8BB93"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0</w:t>
            </w:r>
            <w:r w:rsidRPr="002240FE">
              <w:rPr>
                <w:rFonts w:ascii="Times New Roman" w:eastAsia="宋体" w:hAnsi="Times New Roman" w:cs="Times New Roman"/>
                <w:color w:val="auto"/>
                <w:kern w:val="2"/>
                <w:sz w:val="18"/>
                <w:szCs w:val="18"/>
              </w:rPr>
              <w:t>.274</w:t>
            </w:r>
          </w:p>
        </w:tc>
        <w:tc>
          <w:tcPr>
            <w:tcW w:w="695" w:type="pct"/>
          </w:tcPr>
          <w:p w14:paraId="43000F88" w14:textId="0C40D018"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4</w:t>
            </w:r>
            <w:r w:rsidRPr="002240FE">
              <w:rPr>
                <w:rFonts w:ascii="Times New Roman" w:eastAsia="宋体" w:hAnsi="Times New Roman" w:cs="Times New Roman"/>
                <w:color w:val="auto"/>
                <w:kern w:val="2"/>
                <w:sz w:val="18"/>
                <w:szCs w:val="18"/>
              </w:rPr>
              <w:t>.600</w:t>
            </w:r>
          </w:p>
        </w:tc>
        <w:tc>
          <w:tcPr>
            <w:tcW w:w="483" w:type="pct"/>
          </w:tcPr>
          <w:p w14:paraId="7460B177" w14:textId="2D7BEC7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3</w:t>
            </w:r>
            <w:r w:rsidRPr="002240FE">
              <w:rPr>
                <w:rFonts w:ascii="Times New Roman" w:eastAsia="宋体" w:hAnsi="Times New Roman" w:cs="Times New Roman"/>
                <w:color w:val="auto"/>
                <w:kern w:val="2"/>
                <w:sz w:val="18"/>
                <w:szCs w:val="18"/>
              </w:rPr>
              <w:t>.450</w:t>
            </w:r>
          </w:p>
        </w:tc>
        <w:tc>
          <w:tcPr>
            <w:tcW w:w="506" w:type="pct"/>
          </w:tcPr>
          <w:p w14:paraId="3C851300" w14:textId="062AFFC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0</w:t>
            </w:r>
            <w:r w:rsidRPr="002240FE">
              <w:rPr>
                <w:rFonts w:ascii="Times New Roman" w:eastAsia="宋体" w:hAnsi="Times New Roman" w:cs="Times New Roman"/>
                <w:color w:val="auto"/>
                <w:kern w:val="2"/>
                <w:sz w:val="18"/>
                <w:szCs w:val="18"/>
              </w:rPr>
              <w:t>.001</w:t>
            </w:r>
          </w:p>
        </w:tc>
      </w:tr>
      <w:tr w:rsidR="002240FE" w:rsidRPr="002240FE" w14:paraId="6DE471A3" w14:textId="77777777" w:rsidTr="00BE12DB">
        <w:tc>
          <w:tcPr>
            <w:tcW w:w="1326" w:type="pct"/>
            <w:vMerge/>
            <w:noWrap/>
          </w:tcPr>
          <w:p w14:paraId="0A1568E4"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7265B463" w14:textId="32BC9EF8"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42C637B2" w14:textId="3AA31C68"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0</w:t>
            </w:r>
            <w:r w:rsidRPr="002240FE">
              <w:rPr>
                <w:rFonts w:ascii="Times New Roman" w:eastAsia="宋体" w:hAnsi="Times New Roman" w:cs="Times New Roman"/>
                <w:color w:val="auto"/>
                <w:kern w:val="2"/>
                <w:sz w:val="18"/>
                <w:szCs w:val="18"/>
              </w:rPr>
              <w:t>.304</w:t>
            </w:r>
          </w:p>
        </w:tc>
        <w:tc>
          <w:tcPr>
            <w:tcW w:w="639" w:type="pct"/>
          </w:tcPr>
          <w:p w14:paraId="495379B6" w14:textId="1E859494"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0</w:t>
            </w:r>
            <w:r w:rsidRPr="002240FE">
              <w:rPr>
                <w:rFonts w:ascii="Times New Roman" w:eastAsia="宋体" w:hAnsi="Times New Roman" w:cs="Times New Roman"/>
                <w:color w:val="auto"/>
                <w:kern w:val="2"/>
                <w:sz w:val="18"/>
                <w:szCs w:val="18"/>
              </w:rPr>
              <w:t>.317</w:t>
            </w:r>
          </w:p>
        </w:tc>
        <w:tc>
          <w:tcPr>
            <w:tcW w:w="695" w:type="pct"/>
          </w:tcPr>
          <w:p w14:paraId="227110FD" w14:textId="05A1C098"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w:t>
            </w:r>
            <w:r w:rsidRPr="002240FE">
              <w:rPr>
                <w:rFonts w:ascii="Times New Roman" w:eastAsia="宋体" w:hAnsi="Times New Roman" w:cs="Times New Roman"/>
                <w:color w:val="auto"/>
                <w:kern w:val="2"/>
                <w:sz w:val="18"/>
                <w:szCs w:val="18"/>
              </w:rPr>
              <w:t>2.100</w:t>
            </w:r>
          </w:p>
        </w:tc>
        <w:tc>
          <w:tcPr>
            <w:tcW w:w="483" w:type="pct"/>
          </w:tcPr>
          <w:p w14:paraId="66A57387" w14:textId="29663DFE"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w:t>
            </w:r>
            <w:r w:rsidRPr="002240FE">
              <w:rPr>
                <w:rFonts w:ascii="Times New Roman" w:eastAsia="宋体" w:hAnsi="Times New Roman" w:cs="Times New Roman"/>
                <w:color w:val="auto"/>
                <w:kern w:val="2"/>
                <w:sz w:val="18"/>
                <w:szCs w:val="18"/>
              </w:rPr>
              <w:t>1.340</w:t>
            </w:r>
          </w:p>
        </w:tc>
        <w:tc>
          <w:tcPr>
            <w:tcW w:w="506" w:type="pct"/>
          </w:tcPr>
          <w:p w14:paraId="744DF607" w14:textId="52650AA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0</w:t>
            </w:r>
            <w:r w:rsidRPr="002240FE">
              <w:rPr>
                <w:rFonts w:ascii="Times New Roman" w:eastAsia="宋体" w:hAnsi="Times New Roman" w:cs="Times New Roman"/>
                <w:color w:val="auto"/>
                <w:kern w:val="2"/>
                <w:sz w:val="18"/>
                <w:szCs w:val="18"/>
              </w:rPr>
              <w:t>.182</w:t>
            </w:r>
          </w:p>
        </w:tc>
      </w:tr>
      <w:tr w:rsidR="002240FE" w:rsidRPr="002240FE" w14:paraId="0ABCFB74" w14:textId="77777777" w:rsidTr="00BE12DB">
        <w:tc>
          <w:tcPr>
            <w:tcW w:w="1326" w:type="pct"/>
            <w:vMerge w:val="restart"/>
            <w:noWrap/>
          </w:tcPr>
          <w:p w14:paraId="0237C539" w14:textId="18F1CFB8"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hint="eastAsia"/>
                    <w:color w:val="auto"/>
                    <w:sz w:val="18"/>
                    <w:szCs w:val="18"/>
                    <w:lang w:eastAsia="zh-Hans"/>
                  </w:rPr>
                  <m:t>Tangibility</m:t>
                </m:r>
              </m:oMath>
            </m:oMathPara>
          </w:p>
        </w:tc>
        <w:tc>
          <w:tcPr>
            <w:tcW w:w="712" w:type="pct"/>
            <w:vAlign w:val="center"/>
          </w:tcPr>
          <w:p w14:paraId="3095BBED"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7B5750FB" w14:textId="4CDB39FF"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0.934</w:t>
            </w:r>
          </w:p>
        </w:tc>
        <w:tc>
          <w:tcPr>
            <w:tcW w:w="639" w:type="pct"/>
          </w:tcPr>
          <w:p w14:paraId="5FCAB4E1" w14:textId="4CAA83AD"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0</w:t>
            </w:r>
            <w:r w:rsidRPr="002240FE">
              <w:rPr>
                <w:rFonts w:ascii="Times New Roman" w:eastAsia="宋体" w:hAnsi="Times New Roman" w:cs="Times New Roman"/>
                <w:color w:val="auto"/>
                <w:kern w:val="2"/>
                <w:sz w:val="18"/>
                <w:szCs w:val="18"/>
              </w:rPr>
              <w:t>.921</w:t>
            </w:r>
          </w:p>
        </w:tc>
        <w:tc>
          <w:tcPr>
            <w:tcW w:w="695" w:type="pct"/>
          </w:tcPr>
          <w:p w14:paraId="7E89F3C7" w14:textId="0D21A4A1"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14.900</w:t>
            </w:r>
          </w:p>
        </w:tc>
        <w:tc>
          <w:tcPr>
            <w:tcW w:w="483" w:type="pct"/>
          </w:tcPr>
          <w:p w14:paraId="5146B4DA" w14:textId="6ECFD281"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1</w:t>
            </w:r>
            <w:r w:rsidRPr="002240FE">
              <w:rPr>
                <w:rFonts w:ascii="Times New Roman" w:eastAsia="宋体" w:hAnsi="Times New Roman" w:cs="Times New Roman"/>
                <w:color w:val="auto"/>
                <w:kern w:val="2"/>
                <w:sz w:val="18"/>
                <w:szCs w:val="18"/>
              </w:rPr>
              <w:t>1.110</w:t>
            </w:r>
          </w:p>
        </w:tc>
        <w:tc>
          <w:tcPr>
            <w:tcW w:w="506" w:type="pct"/>
          </w:tcPr>
          <w:p w14:paraId="2094E25E" w14:textId="5FCA5F1C"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0.000</w:t>
            </w:r>
          </w:p>
        </w:tc>
      </w:tr>
      <w:tr w:rsidR="002240FE" w:rsidRPr="002240FE" w14:paraId="3E6878FB" w14:textId="77777777" w:rsidTr="00BE12DB">
        <w:tc>
          <w:tcPr>
            <w:tcW w:w="1326" w:type="pct"/>
            <w:vMerge/>
            <w:noWrap/>
          </w:tcPr>
          <w:p w14:paraId="0F0759AD"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2807EEBB"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535E4E34" w14:textId="7AE26BA9"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0.934</w:t>
            </w:r>
          </w:p>
        </w:tc>
        <w:tc>
          <w:tcPr>
            <w:tcW w:w="639" w:type="pct"/>
          </w:tcPr>
          <w:p w14:paraId="63EB0BA9" w14:textId="1E7813C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0</w:t>
            </w:r>
            <w:r w:rsidRPr="002240FE">
              <w:rPr>
                <w:rFonts w:ascii="Times New Roman" w:eastAsia="宋体" w:hAnsi="Times New Roman" w:cs="Times New Roman"/>
                <w:color w:val="auto"/>
                <w:kern w:val="2"/>
                <w:sz w:val="18"/>
                <w:szCs w:val="18"/>
              </w:rPr>
              <w:t>.931</w:t>
            </w:r>
          </w:p>
        </w:tc>
        <w:tc>
          <w:tcPr>
            <w:tcW w:w="695" w:type="pct"/>
          </w:tcPr>
          <w:p w14:paraId="4B2B4C61" w14:textId="62BD67F8"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3.000</w:t>
            </w:r>
          </w:p>
        </w:tc>
        <w:tc>
          <w:tcPr>
            <w:tcW w:w="483" w:type="pct"/>
          </w:tcPr>
          <w:p w14:paraId="33260714" w14:textId="21E42694"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2</w:t>
            </w:r>
            <w:r w:rsidRPr="002240FE">
              <w:rPr>
                <w:rFonts w:ascii="Times New Roman" w:eastAsia="宋体" w:hAnsi="Times New Roman" w:cs="Times New Roman"/>
                <w:color w:val="auto"/>
                <w:kern w:val="2"/>
                <w:sz w:val="18"/>
                <w:szCs w:val="18"/>
              </w:rPr>
              <w:t>.170</w:t>
            </w:r>
          </w:p>
        </w:tc>
        <w:tc>
          <w:tcPr>
            <w:tcW w:w="506" w:type="pct"/>
          </w:tcPr>
          <w:p w14:paraId="54EA5FC2" w14:textId="0D5A0C8A"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0.030</w:t>
            </w:r>
          </w:p>
        </w:tc>
      </w:tr>
      <w:tr w:rsidR="002240FE" w:rsidRPr="002240FE" w14:paraId="0931D08F" w14:textId="77777777" w:rsidTr="00BE12DB">
        <w:tc>
          <w:tcPr>
            <w:tcW w:w="1326" w:type="pct"/>
            <w:vMerge w:val="restart"/>
            <w:noWrap/>
          </w:tcPr>
          <w:p w14:paraId="48F6176A" w14:textId="022015B2"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hint="eastAsia"/>
                    <w:color w:val="auto"/>
                    <w:sz w:val="18"/>
                    <w:szCs w:val="18"/>
                    <w:lang w:eastAsia="zh-Hans"/>
                  </w:rPr>
                  <m:t>BoardSize</m:t>
                </m:r>
              </m:oMath>
            </m:oMathPara>
          </w:p>
        </w:tc>
        <w:tc>
          <w:tcPr>
            <w:tcW w:w="712" w:type="pct"/>
            <w:vAlign w:val="center"/>
          </w:tcPr>
          <w:p w14:paraId="23ED1C5E"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5A661A56" w14:textId="565F0E2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2.150</w:t>
            </w:r>
          </w:p>
        </w:tc>
        <w:tc>
          <w:tcPr>
            <w:tcW w:w="639" w:type="pct"/>
          </w:tcPr>
          <w:p w14:paraId="1A0D4D6E" w14:textId="2769C45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2</w:t>
            </w:r>
            <w:r w:rsidRPr="002240FE">
              <w:rPr>
                <w:rFonts w:ascii="Times New Roman" w:eastAsia="宋体" w:hAnsi="Times New Roman" w:cs="Times New Roman"/>
                <w:color w:val="auto"/>
                <w:kern w:val="2"/>
                <w:sz w:val="18"/>
                <w:szCs w:val="18"/>
              </w:rPr>
              <w:t>.141</w:t>
            </w:r>
          </w:p>
        </w:tc>
        <w:tc>
          <w:tcPr>
            <w:tcW w:w="695" w:type="pct"/>
          </w:tcPr>
          <w:p w14:paraId="0B6035ED" w14:textId="7F43B6E1"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4.600</w:t>
            </w:r>
          </w:p>
        </w:tc>
        <w:tc>
          <w:tcPr>
            <w:tcW w:w="483" w:type="pct"/>
          </w:tcPr>
          <w:p w14:paraId="27417122" w14:textId="1ECCC57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3.420</w:t>
            </w:r>
          </w:p>
        </w:tc>
        <w:tc>
          <w:tcPr>
            <w:tcW w:w="506" w:type="pct"/>
          </w:tcPr>
          <w:p w14:paraId="149DEA4A" w14:textId="2D406C3B"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0.001</w:t>
            </w:r>
          </w:p>
        </w:tc>
      </w:tr>
      <w:tr w:rsidR="002240FE" w:rsidRPr="002240FE" w14:paraId="246CD85F" w14:textId="77777777" w:rsidTr="00BE12DB">
        <w:tc>
          <w:tcPr>
            <w:tcW w:w="1326" w:type="pct"/>
            <w:vMerge/>
            <w:noWrap/>
          </w:tcPr>
          <w:p w14:paraId="571AAFDA"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35D916FC"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6453A4C0" w14:textId="552ACCA1"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2.150</w:t>
            </w:r>
          </w:p>
        </w:tc>
        <w:tc>
          <w:tcPr>
            <w:tcW w:w="639" w:type="pct"/>
          </w:tcPr>
          <w:p w14:paraId="77E44678" w14:textId="1E6796DF"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2</w:t>
            </w:r>
            <w:r w:rsidRPr="002240FE">
              <w:rPr>
                <w:rFonts w:ascii="Times New Roman" w:eastAsia="宋体" w:hAnsi="Times New Roman" w:cs="Times New Roman"/>
                <w:color w:val="auto"/>
                <w:kern w:val="2"/>
                <w:sz w:val="18"/>
                <w:szCs w:val="18"/>
              </w:rPr>
              <w:t>.149</w:t>
            </w:r>
          </w:p>
        </w:tc>
        <w:tc>
          <w:tcPr>
            <w:tcW w:w="695" w:type="pct"/>
          </w:tcPr>
          <w:p w14:paraId="0B7058F1" w14:textId="1B43E116"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0.600</w:t>
            </w:r>
          </w:p>
        </w:tc>
        <w:tc>
          <w:tcPr>
            <w:tcW w:w="483" w:type="pct"/>
          </w:tcPr>
          <w:p w14:paraId="4E89E863" w14:textId="36EB99D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0.440</w:t>
            </w:r>
          </w:p>
        </w:tc>
        <w:tc>
          <w:tcPr>
            <w:tcW w:w="506" w:type="pct"/>
          </w:tcPr>
          <w:p w14:paraId="1BA502E5" w14:textId="605CCB3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0.662</w:t>
            </w:r>
          </w:p>
        </w:tc>
      </w:tr>
      <w:tr w:rsidR="002240FE" w:rsidRPr="002240FE" w14:paraId="5884ED3D" w14:textId="77777777" w:rsidTr="00BE12DB">
        <w:tc>
          <w:tcPr>
            <w:tcW w:w="1326" w:type="pct"/>
            <w:vMerge w:val="restart"/>
            <w:noWrap/>
          </w:tcPr>
          <w:p w14:paraId="7EB56B6E" w14:textId="54E4842D"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hint="eastAsia"/>
                    <w:color w:val="auto"/>
                    <w:sz w:val="18"/>
                    <w:szCs w:val="18"/>
                    <w:lang w:eastAsia="zh-Hans"/>
                  </w:rPr>
                  <m:t>Audit</m:t>
                </m:r>
              </m:oMath>
            </m:oMathPara>
          </w:p>
        </w:tc>
        <w:tc>
          <w:tcPr>
            <w:tcW w:w="712" w:type="pct"/>
            <w:vAlign w:val="center"/>
          </w:tcPr>
          <w:p w14:paraId="10E760A3"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1773027E" w14:textId="34DA125D"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0.986</w:t>
            </w:r>
          </w:p>
        </w:tc>
        <w:tc>
          <w:tcPr>
            <w:tcW w:w="639" w:type="pct"/>
          </w:tcPr>
          <w:p w14:paraId="323354DF" w14:textId="5A7FCF9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0.983</w:t>
            </w:r>
          </w:p>
        </w:tc>
        <w:tc>
          <w:tcPr>
            <w:tcW w:w="695" w:type="pct"/>
          </w:tcPr>
          <w:p w14:paraId="764BB238" w14:textId="6FD2B2CB"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2.000</w:t>
            </w:r>
          </w:p>
        </w:tc>
        <w:tc>
          <w:tcPr>
            <w:tcW w:w="483" w:type="pct"/>
          </w:tcPr>
          <w:p w14:paraId="3033470F" w14:textId="0FE548BD"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1.460</w:t>
            </w:r>
          </w:p>
        </w:tc>
        <w:tc>
          <w:tcPr>
            <w:tcW w:w="506" w:type="pct"/>
          </w:tcPr>
          <w:p w14:paraId="3A39DAA0" w14:textId="0BCB123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0.145</w:t>
            </w:r>
          </w:p>
        </w:tc>
      </w:tr>
      <w:tr w:rsidR="002240FE" w:rsidRPr="002240FE" w14:paraId="5E3911B3" w14:textId="77777777" w:rsidTr="00BE12DB">
        <w:tc>
          <w:tcPr>
            <w:tcW w:w="1326" w:type="pct"/>
            <w:vMerge/>
            <w:noWrap/>
          </w:tcPr>
          <w:p w14:paraId="7E8E1114"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2B3216E4"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3BA4EE96" w14:textId="1F092A1E"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0.986</w:t>
            </w:r>
          </w:p>
        </w:tc>
        <w:tc>
          <w:tcPr>
            <w:tcW w:w="639" w:type="pct"/>
          </w:tcPr>
          <w:p w14:paraId="4161CE74" w14:textId="767BB2B9"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0.984</w:t>
            </w:r>
          </w:p>
        </w:tc>
        <w:tc>
          <w:tcPr>
            <w:tcW w:w="695" w:type="pct"/>
          </w:tcPr>
          <w:p w14:paraId="603A0970" w14:textId="2CC99AC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1.100</w:t>
            </w:r>
          </w:p>
        </w:tc>
        <w:tc>
          <w:tcPr>
            <w:tcW w:w="483" w:type="pct"/>
          </w:tcPr>
          <w:p w14:paraId="789CD269" w14:textId="0D11DF7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0.770</w:t>
            </w:r>
          </w:p>
        </w:tc>
        <w:tc>
          <w:tcPr>
            <w:tcW w:w="506" w:type="pct"/>
          </w:tcPr>
          <w:p w14:paraId="3340F663" w14:textId="488C69FE"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0.439</w:t>
            </w:r>
          </w:p>
        </w:tc>
      </w:tr>
      <w:tr w:rsidR="002240FE" w:rsidRPr="002240FE" w14:paraId="2FCCC25A" w14:textId="77777777" w:rsidTr="00BE12DB">
        <w:tc>
          <w:tcPr>
            <w:tcW w:w="1326" w:type="pct"/>
            <w:vMerge w:val="restart"/>
            <w:noWrap/>
          </w:tcPr>
          <w:p w14:paraId="4E68E2C8" w14:textId="33F50FDA"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hint="eastAsia"/>
                    <w:color w:val="auto"/>
                    <w:sz w:val="18"/>
                    <w:szCs w:val="18"/>
                    <w:lang w:eastAsia="zh-Hans"/>
                  </w:rPr>
                  <m:t>Duality</m:t>
                </m:r>
              </m:oMath>
            </m:oMathPara>
          </w:p>
        </w:tc>
        <w:tc>
          <w:tcPr>
            <w:tcW w:w="712" w:type="pct"/>
            <w:vAlign w:val="center"/>
          </w:tcPr>
          <w:p w14:paraId="28D0FBEF"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745DBB2A" w14:textId="01DBF68B"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0.283</w:t>
            </w:r>
          </w:p>
        </w:tc>
        <w:tc>
          <w:tcPr>
            <w:tcW w:w="639" w:type="pct"/>
          </w:tcPr>
          <w:p w14:paraId="4AE23511" w14:textId="52ED87F4"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0.275</w:t>
            </w:r>
          </w:p>
        </w:tc>
        <w:tc>
          <w:tcPr>
            <w:tcW w:w="695" w:type="pct"/>
          </w:tcPr>
          <w:p w14:paraId="631A9BEC" w14:textId="034C491E"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1.700</w:t>
            </w:r>
          </w:p>
        </w:tc>
        <w:tc>
          <w:tcPr>
            <w:tcW w:w="483" w:type="pct"/>
          </w:tcPr>
          <w:p w14:paraId="42566B32" w14:textId="60149294"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1</w:t>
            </w:r>
            <w:r w:rsidRPr="002240FE">
              <w:rPr>
                <w:rFonts w:ascii="Times New Roman" w:eastAsia="宋体" w:hAnsi="Times New Roman" w:cs="Times New Roman"/>
                <w:color w:val="auto"/>
                <w:kern w:val="2"/>
                <w:sz w:val="18"/>
                <w:szCs w:val="18"/>
              </w:rPr>
              <w:t>.290</w:t>
            </w:r>
          </w:p>
        </w:tc>
        <w:tc>
          <w:tcPr>
            <w:tcW w:w="506" w:type="pct"/>
          </w:tcPr>
          <w:p w14:paraId="085B40AC" w14:textId="3ADD7631"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0.198</w:t>
            </w:r>
          </w:p>
        </w:tc>
      </w:tr>
      <w:tr w:rsidR="002240FE" w:rsidRPr="002240FE" w14:paraId="62E85230" w14:textId="77777777" w:rsidTr="00BE12DB">
        <w:tc>
          <w:tcPr>
            <w:tcW w:w="1326" w:type="pct"/>
            <w:vMerge/>
            <w:noWrap/>
          </w:tcPr>
          <w:p w14:paraId="5D48D58E"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4E3580C7"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759A241D" w14:textId="3347F22C"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0.283</w:t>
            </w:r>
          </w:p>
        </w:tc>
        <w:tc>
          <w:tcPr>
            <w:tcW w:w="639" w:type="pct"/>
          </w:tcPr>
          <w:p w14:paraId="356853DD" w14:textId="42D0635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0.288</w:t>
            </w:r>
          </w:p>
        </w:tc>
        <w:tc>
          <w:tcPr>
            <w:tcW w:w="695" w:type="pct"/>
          </w:tcPr>
          <w:p w14:paraId="7E660B57" w14:textId="6D41286F"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-1.100</w:t>
            </w:r>
          </w:p>
        </w:tc>
        <w:tc>
          <w:tcPr>
            <w:tcW w:w="483" w:type="pct"/>
          </w:tcPr>
          <w:p w14:paraId="19406A04" w14:textId="12A1D13F"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w:t>
            </w:r>
            <w:r w:rsidRPr="002240FE">
              <w:rPr>
                <w:rFonts w:ascii="Times New Roman" w:eastAsia="宋体" w:hAnsi="Times New Roman" w:cs="Times New Roman"/>
                <w:color w:val="auto"/>
                <w:kern w:val="2"/>
                <w:sz w:val="18"/>
                <w:szCs w:val="18"/>
              </w:rPr>
              <w:t>0.790</w:t>
            </w:r>
          </w:p>
        </w:tc>
        <w:tc>
          <w:tcPr>
            <w:tcW w:w="506" w:type="pct"/>
          </w:tcPr>
          <w:p w14:paraId="572FE16F" w14:textId="46B4C1F8"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0.431</w:t>
            </w:r>
          </w:p>
        </w:tc>
      </w:tr>
      <w:tr w:rsidR="002240FE" w:rsidRPr="002240FE" w14:paraId="40CC5EDD" w14:textId="77777777" w:rsidTr="00BE12DB">
        <w:tc>
          <w:tcPr>
            <w:tcW w:w="1326" w:type="pct"/>
            <w:vMerge w:val="restart"/>
            <w:noWrap/>
          </w:tcPr>
          <w:p w14:paraId="05A5E6BD" w14:textId="20DD7077"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hint="eastAsia"/>
                    <w:color w:val="auto"/>
                    <w:sz w:val="18"/>
                    <w:szCs w:val="18"/>
                    <w:lang w:eastAsia="zh-Hans"/>
                  </w:rPr>
                  <m:t>Indirector</m:t>
                </m:r>
              </m:oMath>
            </m:oMathPara>
          </w:p>
        </w:tc>
        <w:tc>
          <w:tcPr>
            <w:tcW w:w="712" w:type="pct"/>
            <w:vAlign w:val="center"/>
          </w:tcPr>
          <w:p w14:paraId="48919855"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148DCD26" w14:textId="5E6A002B"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0.373</w:t>
            </w:r>
          </w:p>
        </w:tc>
        <w:tc>
          <w:tcPr>
            <w:tcW w:w="639" w:type="pct"/>
          </w:tcPr>
          <w:p w14:paraId="1F03DD3C" w14:textId="31CD3BEB"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0.374</w:t>
            </w:r>
          </w:p>
        </w:tc>
        <w:tc>
          <w:tcPr>
            <w:tcW w:w="695" w:type="pct"/>
          </w:tcPr>
          <w:p w14:paraId="724B03A3" w14:textId="41A6AA95"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-0.300</w:t>
            </w:r>
          </w:p>
        </w:tc>
        <w:tc>
          <w:tcPr>
            <w:tcW w:w="483" w:type="pct"/>
          </w:tcPr>
          <w:p w14:paraId="5E14703E" w14:textId="1D60CAA1"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hint="eastAsia"/>
                <w:color w:val="auto"/>
                <w:kern w:val="2"/>
                <w:sz w:val="18"/>
                <w:szCs w:val="18"/>
              </w:rPr>
              <w:t>-</w:t>
            </w:r>
            <w:r w:rsidRPr="002240FE">
              <w:rPr>
                <w:rFonts w:ascii="Times New Roman" w:eastAsia="宋体" w:hAnsi="Times New Roman" w:cs="Times New Roman"/>
                <w:color w:val="auto"/>
                <w:kern w:val="2"/>
                <w:sz w:val="18"/>
                <w:szCs w:val="18"/>
              </w:rPr>
              <w:t>0.240</w:t>
            </w:r>
          </w:p>
        </w:tc>
        <w:tc>
          <w:tcPr>
            <w:tcW w:w="506" w:type="pct"/>
          </w:tcPr>
          <w:p w14:paraId="5122D82F" w14:textId="2E2FB1EF"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0.813</w:t>
            </w:r>
          </w:p>
        </w:tc>
      </w:tr>
      <w:tr w:rsidR="002240FE" w:rsidRPr="002240FE" w14:paraId="135477A8" w14:textId="77777777" w:rsidTr="00BE12DB">
        <w:tc>
          <w:tcPr>
            <w:tcW w:w="1326" w:type="pct"/>
            <w:vMerge/>
            <w:noWrap/>
          </w:tcPr>
          <w:p w14:paraId="7B600B50"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vAlign w:val="center"/>
          </w:tcPr>
          <w:p w14:paraId="2E9F03C2"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Pr>
          <w:p w14:paraId="25600185" w14:textId="3B6E9A9B"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0.373</w:t>
            </w:r>
          </w:p>
        </w:tc>
        <w:tc>
          <w:tcPr>
            <w:tcW w:w="639" w:type="pct"/>
          </w:tcPr>
          <w:p w14:paraId="6F270F33" w14:textId="083EC209"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0.375</w:t>
            </w:r>
          </w:p>
        </w:tc>
        <w:tc>
          <w:tcPr>
            <w:tcW w:w="695" w:type="pct"/>
          </w:tcPr>
          <w:p w14:paraId="487F0718" w14:textId="100AF064"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-2.200</w:t>
            </w:r>
          </w:p>
        </w:tc>
        <w:tc>
          <w:tcPr>
            <w:tcW w:w="483" w:type="pct"/>
          </w:tcPr>
          <w:p w14:paraId="509B49D7" w14:textId="4E2E1A29"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-1.510</w:t>
            </w:r>
          </w:p>
        </w:tc>
        <w:tc>
          <w:tcPr>
            <w:tcW w:w="506" w:type="pct"/>
          </w:tcPr>
          <w:p w14:paraId="706CA720" w14:textId="13C5F25E"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0.132</w:t>
            </w:r>
          </w:p>
        </w:tc>
      </w:tr>
      <w:tr w:rsidR="002240FE" w:rsidRPr="002240FE" w14:paraId="6E31CF04" w14:textId="77777777" w:rsidTr="00BE12DB">
        <w:tc>
          <w:tcPr>
            <w:tcW w:w="1326" w:type="pct"/>
            <w:vMerge w:val="restart"/>
            <w:noWrap/>
          </w:tcPr>
          <w:p w14:paraId="2A7F136B" w14:textId="5B96D467"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color w:val="auto"/>
                    <w:sz w:val="18"/>
                    <w:szCs w:val="18"/>
                    <w:lang w:eastAsia="zh-Hans"/>
                  </w:rPr>
                  <m:t>Sharehold</m:t>
                </m:r>
              </m:oMath>
            </m:oMathPara>
          </w:p>
        </w:tc>
        <w:tc>
          <w:tcPr>
            <w:tcW w:w="712" w:type="pct"/>
            <w:vAlign w:val="center"/>
          </w:tcPr>
          <w:p w14:paraId="6818A9DD"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Pr>
          <w:p w14:paraId="153973C1" w14:textId="2979A861"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34.343</w:t>
            </w:r>
          </w:p>
        </w:tc>
        <w:tc>
          <w:tcPr>
            <w:tcW w:w="639" w:type="pct"/>
          </w:tcPr>
          <w:p w14:paraId="581A7F3D" w14:textId="3CD7803C"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34.993</w:t>
            </w:r>
          </w:p>
        </w:tc>
        <w:tc>
          <w:tcPr>
            <w:tcW w:w="695" w:type="pct"/>
          </w:tcPr>
          <w:p w14:paraId="0B9035FC" w14:textId="0BF47972"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-4.400</w:t>
            </w:r>
          </w:p>
        </w:tc>
        <w:tc>
          <w:tcPr>
            <w:tcW w:w="483" w:type="pct"/>
          </w:tcPr>
          <w:p w14:paraId="0E5F4743" w14:textId="091DD85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-3.280</w:t>
            </w:r>
          </w:p>
        </w:tc>
        <w:tc>
          <w:tcPr>
            <w:tcW w:w="506" w:type="pct"/>
          </w:tcPr>
          <w:p w14:paraId="783D995F" w14:textId="764E05BC"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0.001</w:t>
            </w:r>
          </w:p>
        </w:tc>
      </w:tr>
      <w:tr w:rsidR="002240FE" w:rsidRPr="002240FE" w14:paraId="749734A2" w14:textId="77777777" w:rsidTr="0077063A">
        <w:tc>
          <w:tcPr>
            <w:tcW w:w="1326" w:type="pct"/>
            <w:vMerge/>
            <w:tcBorders>
              <w:bottom w:val="single" w:sz="4" w:space="0" w:color="auto"/>
            </w:tcBorders>
            <w:noWrap/>
          </w:tcPr>
          <w:p w14:paraId="07DFAFE3"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tcBorders>
              <w:bottom w:val="single" w:sz="4" w:space="0" w:color="auto"/>
            </w:tcBorders>
            <w:vAlign w:val="center"/>
          </w:tcPr>
          <w:p w14:paraId="2B6B4C71"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M</w:t>
            </w:r>
          </w:p>
        </w:tc>
        <w:tc>
          <w:tcPr>
            <w:tcW w:w="639" w:type="pct"/>
            <w:tcBorders>
              <w:bottom w:val="single" w:sz="4" w:space="0" w:color="auto"/>
            </w:tcBorders>
          </w:tcPr>
          <w:p w14:paraId="4E604EA3" w14:textId="495CD99D"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34.344</w:t>
            </w:r>
          </w:p>
        </w:tc>
        <w:tc>
          <w:tcPr>
            <w:tcW w:w="639" w:type="pct"/>
            <w:tcBorders>
              <w:bottom w:val="single" w:sz="4" w:space="0" w:color="auto"/>
            </w:tcBorders>
          </w:tcPr>
          <w:p w14:paraId="5FB596E8" w14:textId="6CBD6D2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34.221</w:t>
            </w:r>
          </w:p>
        </w:tc>
        <w:tc>
          <w:tcPr>
            <w:tcW w:w="695" w:type="pct"/>
            <w:tcBorders>
              <w:bottom w:val="single" w:sz="4" w:space="0" w:color="auto"/>
            </w:tcBorders>
          </w:tcPr>
          <w:p w14:paraId="546B3E5D" w14:textId="4A11BD04"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0.800</w:t>
            </w:r>
          </w:p>
        </w:tc>
        <w:tc>
          <w:tcPr>
            <w:tcW w:w="483" w:type="pct"/>
            <w:tcBorders>
              <w:bottom w:val="single" w:sz="4" w:space="0" w:color="auto"/>
            </w:tcBorders>
          </w:tcPr>
          <w:p w14:paraId="23848C40" w14:textId="30106B9A"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0.570</w:t>
            </w:r>
          </w:p>
        </w:tc>
        <w:tc>
          <w:tcPr>
            <w:tcW w:w="506" w:type="pct"/>
            <w:tcBorders>
              <w:bottom w:val="single" w:sz="4" w:space="0" w:color="auto"/>
            </w:tcBorders>
          </w:tcPr>
          <w:p w14:paraId="2F052CDF" w14:textId="7C65F6E8"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0.567</w:t>
            </w:r>
          </w:p>
        </w:tc>
      </w:tr>
      <w:tr w:rsidR="002240FE" w:rsidRPr="002240FE" w14:paraId="68417070" w14:textId="77777777" w:rsidTr="0077063A">
        <w:tc>
          <w:tcPr>
            <w:tcW w:w="1326" w:type="pct"/>
            <w:vMerge w:val="restart"/>
            <w:tcBorders>
              <w:top w:val="single" w:sz="4" w:space="0" w:color="auto"/>
              <w:bottom w:val="single" w:sz="4" w:space="0" w:color="auto"/>
              <w:right w:val="single" w:sz="4" w:space="0" w:color="auto"/>
            </w:tcBorders>
            <w:noWrap/>
          </w:tcPr>
          <w:p w14:paraId="67CB31F2" w14:textId="16D33246" w:rsidR="00BE12DB" w:rsidRPr="002240FE" w:rsidRDefault="00BE12DB" w:rsidP="005758A3">
            <w:pPr>
              <w:jc w:val="center"/>
              <w:rPr>
                <w:rFonts w:ascii="Times New Roman" w:eastAsia="宋体" w:hAnsi="Times New Roman" w:cs="Times New Roman"/>
                <w:color w:val="auto"/>
                <w:sz w:val="18"/>
                <w:szCs w:val="18"/>
              </w:rPr>
            </w:pPr>
            <m:oMathPara>
              <m:oMath>
                <m:r>
                  <w:rPr>
                    <w:rFonts w:ascii="Cambria Math" w:eastAsia="宋体" w:hAnsi="Cambria Math" w:cs="Times New Roman" w:hint="eastAsia"/>
                    <w:color w:val="auto"/>
                    <w:sz w:val="18"/>
                    <w:szCs w:val="18"/>
                    <w:lang w:eastAsia="zh-Hans"/>
                  </w:rPr>
                  <m:t>State</m:t>
                </m:r>
              </m:oMath>
            </m:oMathPara>
          </w:p>
        </w:tc>
        <w:tc>
          <w:tcPr>
            <w:tcW w:w="712" w:type="pct"/>
            <w:tcBorders>
              <w:top w:val="single" w:sz="4" w:space="0" w:color="auto"/>
              <w:left w:val="single" w:sz="4" w:space="0" w:color="auto"/>
              <w:bottom w:val="single" w:sz="4" w:space="0" w:color="auto"/>
              <w:right w:val="single" w:sz="4" w:space="0" w:color="auto"/>
            </w:tcBorders>
            <w:vAlign w:val="center"/>
          </w:tcPr>
          <w:p w14:paraId="7947FDEE" w14:textId="77777777"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U</w:t>
            </w:r>
          </w:p>
        </w:tc>
        <w:tc>
          <w:tcPr>
            <w:tcW w:w="639" w:type="pct"/>
            <w:tcBorders>
              <w:top w:val="single" w:sz="4" w:space="0" w:color="auto"/>
              <w:left w:val="single" w:sz="4" w:space="0" w:color="auto"/>
              <w:bottom w:val="single" w:sz="4" w:space="0" w:color="auto"/>
              <w:right w:val="single" w:sz="4" w:space="0" w:color="auto"/>
            </w:tcBorders>
          </w:tcPr>
          <w:p w14:paraId="59E59EAD" w14:textId="0C388F0D"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0.362</w:t>
            </w:r>
          </w:p>
        </w:tc>
        <w:tc>
          <w:tcPr>
            <w:tcW w:w="639" w:type="pct"/>
            <w:tcBorders>
              <w:top w:val="single" w:sz="4" w:space="0" w:color="auto"/>
              <w:left w:val="single" w:sz="4" w:space="0" w:color="auto"/>
              <w:bottom w:val="single" w:sz="4" w:space="0" w:color="auto"/>
              <w:right w:val="single" w:sz="4" w:space="0" w:color="auto"/>
            </w:tcBorders>
          </w:tcPr>
          <w:p w14:paraId="59053F91" w14:textId="26371483"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0.355</w:t>
            </w:r>
          </w:p>
        </w:tc>
        <w:tc>
          <w:tcPr>
            <w:tcW w:w="695" w:type="pct"/>
            <w:tcBorders>
              <w:top w:val="single" w:sz="4" w:space="0" w:color="auto"/>
              <w:left w:val="single" w:sz="4" w:space="0" w:color="auto"/>
              <w:bottom w:val="single" w:sz="4" w:space="0" w:color="auto"/>
              <w:right w:val="single" w:sz="4" w:space="0" w:color="auto"/>
            </w:tcBorders>
          </w:tcPr>
          <w:p w14:paraId="39648D05" w14:textId="5D9C42BD"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1.400</w:t>
            </w:r>
          </w:p>
        </w:tc>
        <w:tc>
          <w:tcPr>
            <w:tcW w:w="483" w:type="pct"/>
            <w:tcBorders>
              <w:top w:val="single" w:sz="4" w:space="0" w:color="auto"/>
              <w:left w:val="single" w:sz="4" w:space="0" w:color="auto"/>
              <w:bottom w:val="single" w:sz="4" w:space="0" w:color="auto"/>
              <w:right w:val="single" w:sz="4" w:space="0" w:color="auto"/>
            </w:tcBorders>
          </w:tcPr>
          <w:p w14:paraId="725F8E22" w14:textId="302F0C5D"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1.050</w:t>
            </w:r>
          </w:p>
        </w:tc>
        <w:tc>
          <w:tcPr>
            <w:tcW w:w="506" w:type="pct"/>
            <w:tcBorders>
              <w:top w:val="single" w:sz="4" w:space="0" w:color="auto"/>
              <w:left w:val="single" w:sz="4" w:space="0" w:color="auto"/>
              <w:bottom w:val="single" w:sz="4" w:space="0" w:color="auto"/>
            </w:tcBorders>
          </w:tcPr>
          <w:p w14:paraId="56DC9B5F" w14:textId="6F8B5EF0" w:rsidR="00BE12DB" w:rsidRPr="002240FE" w:rsidRDefault="00BE12DB" w:rsidP="005758A3">
            <w:pPr>
              <w:jc w:val="center"/>
              <w:rPr>
                <w:rFonts w:ascii="Times New Roman" w:eastAsia="宋体" w:hAnsi="Times New Roman" w:cs="Times New Roman"/>
                <w:color w:val="auto"/>
                <w:kern w:val="2"/>
                <w:sz w:val="18"/>
                <w:szCs w:val="18"/>
              </w:rPr>
            </w:pPr>
            <w:r w:rsidRPr="002240FE">
              <w:rPr>
                <w:rFonts w:ascii="Times New Roman" w:eastAsia="宋体" w:hAnsi="Times New Roman" w:cs="Times New Roman"/>
                <w:color w:val="auto"/>
                <w:kern w:val="2"/>
                <w:sz w:val="18"/>
                <w:szCs w:val="18"/>
              </w:rPr>
              <w:t>0.295</w:t>
            </w:r>
          </w:p>
        </w:tc>
      </w:tr>
      <w:tr w:rsidR="002240FE" w:rsidRPr="002240FE" w14:paraId="0F638625" w14:textId="77777777" w:rsidTr="0077063A">
        <w:trPr>
          <w:cnfStyle w:val="010000000000" w:firstRow="0" w:lastRow="1" w:firstColumn="0" w:lastColumn="0" w:oddVBand="0" w:evenVBand="0" w:oddHBand="0" w:evenHBand="0" w:firstRowFirstColumn="0" w:firstRowLastColumn="0" w:lastRowFirstColumn="0" w:lastRowLastColumn="0"/>
        </w:trPr>
        <w:tc>
          <w:tcPr>
            <w:tcW w:w="1326" w:type="pct"/>
            <w:vMerge/>
            <w:tcBorders>
              <w:top w:val="single" w:sz="4" w:space="0" w:color="auto"/>
              <w:bottom w:val="single" w:sz="4" w:space="0" w:color="auto"/>
              <w:right w:val="single" w:sz="4" w:space="0" w:color="auto"/>
            </w:tcBorders>
            <w:noWrap/>
          </w:tcPr>
          <w:p w14:paraId="31836C3A" w14:textId="77777777" w:rsidR="00BE12DB" w:rsidRPr="002240FE" w:rsidRDefault="00BE12DB" w:rsidP="005758A3">
            <w:pPr>
              <w:jc w:val="center"/>
              <w:rPr>
                <w:rFonts w:ascii="Times New Roman" w:eastAsia="宋体" w:hAnsi="Times New Roman" w:cs="Times New Roman"/>
                <w:color w:val="auto"/>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19DBCA5C" w14:textId="77777777" w:rsidR="00BE12DB" w:rsidRPr="002240FE" w:rsidRDefault="00BE12DB" w:rsidP="005758A3">
            <w:pPr>
              <w:jc w:val="center"/>
              <w:rPr>
                <w:rFonts w:ascii="Times New Roman" w:eastAsia="宋体" w:hAnsi="Times New Roman" w:cs="Times New Roman"/>
                <w:b w:val="0"/>
                <w:bCs w:val="0"/>
                <w:color w:val="auto"/>
                <w:kern w:val="2"/>
                <w:sz w:val="18"/>
                <w:szCs w:val="18"/>
              </w:rPr>
            </w:pPr>
            <w:r w:rsidRPr="002240FE">
              <w:rPr>
                <w:rFonts w:ascii="Times New Roman" w:eastAsia="宋体" w:hAnsi="Times New Roman" w:cs="Times New Roman"/>
                <w:b w:val="0"/>
                <w:bCs w:val="0"/>
                <w:color w:val="auto"/>
                <w:kern w:val="2"/>
                <w:sz w:val="18"/>
                <w:szCs w:val="18"/>
              </w:rPr>
              <w:t>M</w:t>
            </w:r>
          </w:p>
        </w:tc>
        <w:tc>
          <w:tcPr>
            <w:tcW w:w="639" w:type="pct"/>
            <w:tcBorders>
              <w:top w:val="single" w:sz="4" w:space="0" w:color="auto"/>
              <w:left w:val="single" w:sz="4" w:space="0" w:color="auto"/>
              <w:bottom w:val="single" w:sz="4" w:space="0" w:color="auto"/>
              <w:right w:val="single" w:sz="4" w:space="0" w:color="auto"/>
            </w:tcBorders>
          </w:tcPr>
          <w:p w14:paraId="1FEEE45F" w14:textId="57A24245" w:rsidR="00BE12DB" w:rsidRPr="002240FE" w:rsidRDefault="00BE12DB" w:rsidP="005758A3">
            <w:pPr>
              <w:jc w:val="center"/>
              <w:rPr>
                <w:rFonts w:ascii="Times New Roman" w:eastAsia="宋体" w:hAnsi="Times New Roman" w:cs="Times New Roman"/>
                <w:b w:val="0"/>
                <w:bCs w:val="0"/>
                <w:color w:val="auto"/>
                <w:kern w:val="2"/>
                <w:sz w:val="18"/>
                <w:szCs w:val="18"/>
              </w:rPr>
            </w:pPr>
            <w:r w:rsidRPr="002240FE">
              <w:rPr>
                <w:rFonts w:ascii="Times New Roman" w:eastAsia="宋体" w:hAnsi="Times New Roman" w:cs="Times New Roman"/>
                <w:b w:val="0"/>
                <w:bCs w:val="0"/>
                <w:color w:val="auto"/>
                <w:kern w:val="2"/>
                <w:sz w:val="18"/>
                <w:szCs w:val="18"/>
              </w:rPr>
              <w:t>0.362</w:t>
            </w:r>
          </w:p>
        </w:tc>
        <w:tc>
          <w:tcPr>
            <w:tcW w:w="639" w:type="pct"/>
            <w:tcBorders>
              <w:top w:val="single" w:sz="4" w:space="0" w:color="auto"/>
              <w:left w:val="single" w:sz="4" w:space="0" w:color="auto"/>
              <w:bottom w:val="single" w:sz="4" w:space="0" w:color="auto"/>
              <w:right w:val="single" w:sz="4" w:space="0" w:color="auto"/>
            </w:tcBorders>
          </w:tcPr>
          <w:p w14:paraId="2ABBC5CA" w14:textId="3B23B4B8" w:rsidR="00BE12DB" w:rsidRPr="002240FE" w:rsidRDefault="00BE12DB" w:rsidP="005758A3">
            <w:pPr>
              <w:jc w:val="center"/>
              <w:rPr>
                <w:rFonts w:ascii="Times New Roman" w:eastAsia="宋体" w:hAnsi="Times New Roman" w:cs="Times New Roman"/>
                <w:b w:val="0"/>
                <w:bCs w:val="0"/>
                <w:color w:val="auto"/>
                <w:kern w:val="2"/>
                <w:sz w:val="18"/>
                <w:szCs w:val="18"/>
              </w:rPr>
            </w:pPr>
            <w:r w:rsidRPr="002240FE">
              <w:rPr>
                <w:rFonts w:ascii="Times New Roman" w:eastAsia="宋体" w:hAnsi="Times New Roman" w:cs="Times New Roman"/>
                <w:b w:val="0"/>
                <w:bCs w:val="0"/>
                <w:color w:val="auto"/>
                <w:kern w:val="2"/>
                <w:sz w:val="18"/>
                <w:szCs w:val="18"/>
              </w:rPr>
              <w:t>0.357</w:t>
            </w:r>
          </w:p>
        </w:tc>
        <w:tc>
          <w:tcPr>
            <w:tcW w:w="695" w:type="pct"/>
            <w:tcBorders>
              <w:top w:val="single" w:sz="4" w:space="0" w:color="auto"/>
              <w:left w:val="single" w:sz="4" w:space="0" w:color="auto"/>
              <w:bottom w:val="single" w:sz="4" w:space="0" w:color="auto"/>
              <w:right w:val="single" w:sz="4" w:space="0" w:color="auto"/>
            </w:tcBorders>
          </w:tcPr>
          <w:p w14:paraId="009F8F7B" w14:textId="11882734" w:rsidR="00BE12DB" w:rsidRPr="002240FE" w:rsidRDefault="00BE12DB" w:rsidP="005758A3">
            <w:pPr>
              <w:jc w:val="center"/>
              <w:rPr>
                <w:rFonts w:ascii="Times New Roman" w:eastAsia="宋体" w:hAnsi="Times New Roman" w:cs="Times New Roman"/>
                <w:b w:val="0"/>
                <w:bCs w:val="0"/>
                <w:color w:val="auto"/>
                <w:kern w:val="2"/>
                <w:sz w:val="18"/>
                <w:szCs w:val="18"/>
              </w:rPr>
            </w:pPr>
            <w:r w:rsidRPr="002240FE">
              <w:rPr>
                <w:rFonts w:ascii="Times New Roman" w:eastAsia="宋体" w:hAnsi="Times New Roman" w:cs="Times New Roman"/>
                <w:b w:val="0"/>
                <w:bCs w:val="0"/>
                <w:color w:val="auto"/>
                <w:kern w:val="2"/>
                <w:sz w:val="18"/>
                <w:szCs w:val="18"/>
              </w:rPr>
              <w:t>1.100</w:t>
            </w:r>
          </w:p>
        </w:tc>
        <w:tc>
          <w:tcPr>
            <w:tcW w:w="483" w:type="pct"/>
            <w:tcBorders>
              <w:top w:val="single" w:sz="4" w:space="0" w:color="auto"/>
              <w:left w:val="single" w:sz="4" w:space="0" w:color="auto"/>
              <w:bottom w:val="single" w:sz="4" w:space="0" w:color="auto"/>
              <w:right w:val="single" w:sz="4" w:space="0" w:color="auto"/>
            </w:tcBorders>
          </w:tcPr>
          <w:p w14:paraId="11A43C6A" w14:textId="5FE39672" w:rsidR="00BE12DB" w:rsidRPr="002240FE" w:rsidRDefault="00BE12DB" w:rsidP="005758A3">
            <w:pPr>
              <w:jc w:val="center"/>
              <w:rPr>
                <w:rFonts w:ascii="Times New Roman" w:eastAsia="宋体" w:hAnsi="Times New Roman" w:cs="Times New Roman"/>
                <w:b w:val="0"/>
                <w:bCs w:val="0"/>
                <w:color w:val="auto"/>
                <w:kern w:val="2"/>
                <w:sz w:val="18"/>
                <w:szCs w:val="18"/>
              </w:rPr>
            </w:pPr>
            <w:r w:rsidRPr="002240FE">
              <w:rPr>
                <w:rFonts w:ascii="Times New Roman" w:eastAsia="宋体" w:hAnsi="Times New Roman" w:cs="Times New Roman"/>
                <w:b w:val="0"/>
                <w:bCs w:val="0"/>
                <w:color w:val="auto"/>
                <w:kern w:val="2"/>
                <w:sz w:val="18"/>
                <w:szCs w:val="18"/>
              </w:rPr>
              <w:t>0.740</w:t>
            </w:r>
          </w:p>
        </w:tc>
        <w:tc>
          <w:tcPr>
            <w:tcW w:w="506" w:type="pct"/>
            <w:tcBorders>
              <w:top w:val="single" w:sz="4" w:space="0" w:color="auto"/>
              <w:left w:val="single" w:sz="4" w:space="0" w:color="auto"/>
              <w:bottom w:val="single" w:sz="4" w:space="0" w:color="auto"/>
            </w:tcBorders>
          </w:tcPr>
          <w:p w14:paraId="64AE5799" w14:textId="22322D84" w:rsidR="00BE12DB" w:rsidRPr="002240FE" w:rsidRDefault="00BE12DB" w:rsidP="005758A3">
            <w:pPr>
              <w:jc w:val="center"/>
              <w:rPr>
                <w:rFonts w:ascii="Times New Roman" w:eastAsia="宋体" w:hAnsi="Times New Roman" w:cs="Times New Roman"/>
                <w:b w:val="0"/>
                <w:bCs w:val="0"/>
                <w:color w:val="auto"/>
                <w:kern w:val="2"/>
                <w:sz w:val="18"/>
                <w:szCs w:val="18"/>
              </w:rPr>
            </w:pPr>
            <w:r w:rsidRPr="002240FE">
              <w:rPr>
                <w:rFonts w:ascii="Times New Roman" w:eastAsia="宋体" w:hAnsi="Times New Roman" w:cs="Times New Roman"/>
                <w:b w:val="0"/>
                <w:bCs w:val="0"/>
                <w:color w:val="auto"/>
                <w:kern w:val="2"/>
                <w:sz w:val="18"/>
                <w:szCs w:val="18"/>
              </w:rPr>
              <w:t>0.459</w:t>
            </w:r>
          </w:p>
        </w:tc>
      </w:tr>
    </w:tbl>
    <w:p w14:paraId="56EEC6A9" w14:textId="09D02A90" w:rsidR="008B2580" w:rsidRPr="002240FE" w:rsidRDefault="00126691"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szCs w:val="21"/>
          <w:lang w:eastAsia="zh-Hans"/>
        </w:rPr>
        <w:t>本文</w:t>
      </w:r>
      <w:r w:rsidR="002F246D" w:rsidRPr="002240FE">
        <w:rPr>
          <w:rFonts w:ascii="Times New Roman" w:eastAsia="宋体" w:hAnsi="Times New Roman" w:cs="Times New Roman" w:hint="eastAsia"/>
          <w:szCs w:val="21"/>
          <w:lang w:eastAsia="zh-Hans"/>
        </w:rPr>
        <w:t>画出了</w:t>
      </w:r>
      <w:r w:rsidR="008B2580" w:rsidRPr="002240FE">
        <w:rPr>
          <w:rFonts w:ascii="Times New Roman" w:eastAsia="宋体" w:hAnsi="Times New Roman" w:cs="Times New Roman"/>
          <w:szCs w:val="21"/>
          <w:lang w:eastAsia="zh-Hans"/>
        </w:rPr>
        <w:t>控制</w:t>
      </w:r>
      <w:r w:rsidR="00307887" w:rsidRPr="002240FE">
        <w:rPr>
          <w:rFonts w:ascii="Times New Roman" w:eastAsia="宋体" w:hAnsi="Times New Roman" w:cs="Times New Roman"/>
          <w:szCs w:val="21"/>
          <w:lang w:eastAsia="zh-Hans"/>
        </w:rPr>
        <w:t>组</w:t>
      </w:r>
      <w:r w:rsidR="008B2580" w:rsidRPr="002240FE">
        <w:rPr>
          <w:rFonts w:ascii="Times New Roman" w:eastAsia="宋体" w:hAnsi="Times New Roman" w:cs="Times New Roman"/>
          <w:szCs w:val="21"/>
          <w:lang w:eastAsia="zh-Hans"/>
        </w:rPr>
        <w:t>企业和处理</w:t>
      </w:r>
      <w:r w:rsidR="00307887" w:rsidRPr="002240FE">
        <w:rPr>
          <w:rFonts w:ascii="Times New Roman" w:eastAsia="宋体" w:hAnsi="Times New Roman" w:cs="Times New Roman"/>
          <w:szCs w:val="21"/>
          <w:lang w:eastAsia="zh-Hans"/>
        </w:rPr>
        <w:t>组</w:t>
      </w:r>
      <w:r w:rsidR="008B2580" w:rsidRPr="002240FE">
        <w:rPr>
          <w:rFonts w:ascii="Times New Roman" w:eastAsia="宋体" w:hAnsi="Times New Roman" w:cs="Times New Roman"/>
          <w:szCs w:val="21"/>
          <w:lang w:eastAsia="zh-Hans"/>
        </w:rPr>
        <w:t>企业在最近邻匹配前后倾向得分的核密度曲线</w:t>
      </w:r>
      <w:r w:rsidR="002F246D" w:rsidRPr="002240FE">
        <w:rPr>
          <w:rFonts w:ascii="Times New Roman" w:eastAsia="宋体" w:hAnsi="Times New Roman" w:cs="Times New Roman" w:hint="eastAsia"/>
          <w:szCs w:val="21"/>
          <w:lang w:eastAsia="zh-Hans"/>
        </w:rPr>
        <w:t>。如</w:t>
      </w:r>
      <w:r w:rsidR="008B2580" w:rsidRPr="002240FE">
        <w:rPr>
          <w:rFonts w:ascii="Times New Roman" w:eastAsia="宋体" w:hAnsi="Times New Roman" w:cs="Times New Roman"/>
          <w:szCs w:val="21"/>
          <w:lang w:eastAsia="zh-Hans"/>
        </w:rPr>
        <w:t>图</w:t>
      </w:r>
      <w:r w:rsidR="00C1506D" w:rsidRPr="002240FE">
        <w:rPr>
          <w:rFonts w:ascii="Times New Roman" w:eastAsia="宋体" w:hAnsi="Times New Roman" w:cs="Times New Roman"/>
          <w:szCs w:val="21"/>
          <w:lang w:eastAsia="zh-Hans"/>
        </w:rPr>
        <w:t>2</w:t>
      </w:r>
      <w:r w:rsidR="008B2580" w:rsidRPr="002240FE">
        <w:rPr>
          <w:rFonts w:ascii="Times New Roman" w:eastAsia="宋体" w:hAnsi="Times New Roman" w:cs="Times New Roman"/>
          <w:szCs w:val="21"/>
          <w:lang w:eastAsia="zh-Hans"/>
        </w:rPr>
        <w:t>和图</w:t>
      </w:r>
      <w:r w:rsidR="00C1506D" w:rsidRPr="002240FE">
        <w:rPr>
          <w:rFonts w:ascii="Times New Roman" w:eastAsia="宋体" w:hAnsi="Times New Roman" w:cs="Times New Roman"/>
          <w:szCs w:val="21"/>
          <w:lang w:eastAsia="zh-Hans"/>
        </w:rPr>
        <w:t>3</w:t>
      </w:r>
      <w:r w:rsidR="002F246D" w:rsidRPr="002240FE">
        <w:rPr>
          <w:rFonts w:ascii="Times New Roman" w:eastAsia="宋体" w:hAnsi="Times New Roman" w:cs="Times New Roman" w:hint="eastAsia"/>
          <w:szCs w:val="21"/>
          <w:lang w:eastAsia="zh-Hans"/>
        </w:rPr>
        <w:t>所示，</w:t>
      </w:r>
      <w:r w:rsidR="003844E6" w:rsidRPr="002240FE">
        <w:rPr>
          <w:rFonts w:ascii="Times New Roman" w:eastAsia="宋体" w:hAnsi="Times New Roman" w:cs="Times New Roman" w:hint="eastAsia"/>
          <w:szCs w:val="21"/>
          <w:lang w:eastAsia="zh-Hans"/>
        </w:rPr>
        <w:t>在匹配之前，两组在倾向得分的概率密度便具有较高的一致性，说明文章样本的自选择问题</w:t>
      </w:r>
      <w:r w:rsidR="00963FE5" w:rsidRPr="002240FE">
        <w:rPr>
          <w:rFonts w:ascii="Times New Roman" w:eastAsia="宋体" w:hAnsi="Times New Roman" w:cs="Times New Roman" w:hint="eastAsia"/>
          <w:szCs w:val="21"/>
          <w:lang w:eastAsia="zh-Hans"/>
        </w:rPr>
        <w:t>并不严重，</w:t>
      </w:r>
      <w:r w:rsidR="008B2580" w:rsidRPr="002240FE">
        <w:rPr>
          <w:rFonts w:ascii="Times New Roman" w:eastAsia="宋体" w:hAnsi="Times New Roman" w:cs="Times New Roman"/>
          <w:szCs w:val="21"/>
          <w:lang w:eastAsia="zh-Hans"/>
        </w:rPr>
        <w:t>匹配后的概率密度分布具有明显的一致性。</w:t>
      </w:r>
    </w:p>
    <w:p w14:paraId="21482FB1" w14:textId="5AAD2692" w:rsidR="008B2580" w:rsidRPr="002240FE" w:rsidRDefault="003844E6" w:rsidP="008B2580">
      <w:pPr>
        <w:spacing w:line="360" w:lineRule="auto"/>
        <w:jc w:val="center"/>
        <w:rPr>
          <w:rFonts w:ascii="Times New Roman" w:hAnsi="Times New Roman" w:cs="Times New Roman"/>
          <w:sz w:val="22"/>
        </w:rPr>
      </w:pPr>
      <w:r w:rsidRPr="002240FE">
        <w:rPr>
          <w:rFonts w:ascii="Times New Roman" w:hAnsi="Times New Roman" w:cs="Times New Roman"/>
          <w:noProof/>
          <w:sz w:val="22"/>
        </w:rPr>
        <w:drawing>
          <wp:inline distT="0" distB="0" distL="0" distR="0" wp14:anchorId="035B96BA" wp14:editId="2519F714">
            <wp:extent cx="3232879" cy="2548255"/>
            <wp:effectExtent l="0" t="0" r="571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063" b="1460"/>
                    <a:stretch/>
                  </pic:blipFill>
                  <pic:spPr bwMode="auto">
                    <a:xfrm>
                      <a:off x="0" y="0"/>
                      <a:ext cx="3259133" cy="2568949"/>
                    </a:xfrm>
                    <a:prstGeom prst="rect">
                      <a:avLst/>
                    </a:prstGeom>
                    <a:noFill/>
                    <a:ln>
                      <a:noFill/>
                    </a:ln>
                    <a:extLst>
                      <a:ext uri="{53640926-AAD7-44D8-BBD7-CCE9431645EC}">
                        <a14:shadowObscured xmlns:a14="http://schemas.microsoft.com/office/drawing/2010/main"/>
                      </a:ext>
                    </a:extLst>
                  </pic:spPr>
                </pic:pic>
              </a:graphicData>
            </a:graphic>
          </wp:inline>
        </w:drawing>
      </w:r>
    </w:p>
    <w:p w14:paraId="695A5B29" w14:textId="05B25000" w:rsidR="008B2580" w:rsidRPr="002240FE" w:rsidRDefault="001776B4" w:rsidP="008B2580">
      <w:pPr>
        <w:spacing w:line="360" w:lineRule="auto"/>
        <w:jc w:val="center"/>
        <w:rPr>
          <w:rFonts w:ascii="楷体" w:eastAsia="楷体" w:hAnsi="楷体" w:cs="Times New Roman"/>
          <w:sz w:val="18"/>
          <w:szCs w:val="18"/>
        </w:rPr>
      </w:pPr>
      <w:r w:rsidRPr="002240FE">
        <w:rPr>
          <w:rFonts w:ascii="楷体" w:eastAsia="楷体" w:hAnsi="楷体" w:cs="Times New Roman" w:hint="eastAsia"/>
          <w:sz w:val="18"/>
          <w:szCs w:val="18"/>
        </w:rPr>
        <w:t>图</w:t>
      </w:r>
      <w:r w:rsidR="00C1506D" w:rsidRPr="002240FE">
        <w:rPr>
          <w:rFonts w:ascii="楷体" w:eastAsia="楷体" w:hAnsi="楷体" w:cs="Times New Roman"/>
          <w:sz w:val="18"/>
          <w:szCs w:val="18"/>
        </w:rPr>
        <w:t>2</w:t>
      </w:r>
      <w:r w:rsidR="008B2580" w:rsidRPr="002240FE">
        <w:rPr>
          <w:rFonts w:ascii="楷体" w:eastAsia="楷体" w:hAnsi="楷体" w:cs="Times New Roman"/>
          <w:sz w:val="18"/>
          <w:szCs w:val="18"/>
        </w:rPr>
        <w:t xml:space="preserve"> </w:t>
      </w:r>
      <w:r w:rsidRPr="002240FE">
        <w:rPr>
          <w:rFonts w:ascii="楷体" w:eastAsia="楷体" w:hAnsi="楷体" w:cs="Times New Roman" w:hint="eastAsia"/>
          <w:sz w:val="18"/>
          <w:szCs w:val="18"/>
        </w:rPr>
        <w:t>核密度分布比较</w:t>
      </w:r>
      <w:r w:rsidRPr="002240FE">
        <w:rPr>
          <w:rFonts w:ascii="楷体" w:eastAsia="楷体" w:hAnsi="楷体" w:cs="Times New Roman"/>
          <w:sz w:val="18"/>
          <w:szCs w:val="18"/>
        </w:rPr>
        <w:t>(匹配前)</w:t>
      </w:r>
    </w:p>
    <w:p w14:paraId="4A682722" w14:textId="358AE422" w:rsidR="008B2580" w:rsidRPr="002240FE" w:rsidRDefault="003844E6" w:rsidP="008B2580">
      <w:pPr>
        <w:spacing w:line="360" w:lineRule="auto"/>
        <w:jc w:val="center"/>
        <w:rPr>
          <w:rFonts w:ascii="Times New Roman" w:hAnsi="Times New Roman" w:cs="Times New Roman"/>
          <w:sz w:val="22"/>
        </w:rPr>
      </w:pPr>
      <w:r w:rsidRPr="002240FE">
        <w:rPr>
          <w:rFonts w:ascii="Times New Roman" w:hAnsi="Times New Roman" w:cs="Times New Roman"/>
          <w:noProof/>
          <w:sz w:val="22"/>
        </w:rPr>
        <w:drawing>
          <wp:inline distT="0" distB="0" distL="0" distR="0" wp14:anchorId="713797B7" wp14:editId="72BB25D5">
            <wp:extent cx="3227882" cy="2334634"/>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238" b="1704"/>
                    <a:stretch/>
                  </pic:blipFill>
                  <pic:spPr bwMode="auto">
                    <a:xfrm>
                      <a:off x="0" y="0"/>
                      <a:ext cx="3228331" cy="2334959"/>
                    </a:xfrm>
                    <a:prstGeom prst="rect">
                      <a:avLst/>
                    </a:prstGeom>
                    <a:noFill/>
                    <a:ln>
                      <a:noFill/>
                    </a:ln>
                    <a:extLst>
                      <a:ext uri="{53640926-AAD7-44D8-BBD7-CCE9431645EC}">
                        <a14:shadowObscured xmlns:a14="http://schemas.microsoft.com/office/drawing/2010/main"/>
                      </a:ext>
                    </a:extLst>
                  </pic:spPr>
                </pic:pic>
              </a:graphicData>
            </a:graphic>
          </wp:inline>
        </w:drawing>
      </w:r>
    </w:p>
    <w:p w14:paraId="18B22B21" w14:textId="204206C7" w:rsidR="008B2580" w:rsidRPr="002240FE" w:rsidRDefault="001776B4" w:rsidP="008B2580">
      <w:pPr>
        <w:spacing w:line="360" w:lineRule="auto"/>
        <w:jc w:val="center"/>
        <w:rPr>
          <w:rFonts w:ascii="楷体" w:eastAsia="楷体" w:hAnsi="楷体" w:cs="Times New Roman"/>
          <w:sz w:val="18"/>
          <w:szCs w:val="18"/>
        </w:rPr>
      </w:pPr>
      <w:r w:rsidRPr="002240FE">
        <w:rPr>
          <w:rFonts w:ascii="楷体" w:eastAsia="楷体" w:hAnsi="楷体" w:cs="Times New Roman" w:hint="eastAsia"/>
          <w:sz w:val="18"/>
          <w:szCs w:val="18"/>
        </w:rPr>
        <w:t>图</w:t>
      </w:r>
      <w:r w:rsidR="00C1506D" w:rsidRPr="002240FE">
        <w:rPr>
          <w:rFonts w:ascii="楷体" w:eastAsia="楷体" w:hAnsi="楷体" w:cs="Times New Roman"/>
          <w:sz w:val="18"/>
          <w:szCs w:val="18"/>
        </w:rPr>
        <w:t>3</w:t>
      </w:r>
      <w:r w:rsidR="00BC61A8" w:rsidRPr="002240FE">
        <w:rPr>
          <w:rFonts w:ascii="楷体" w:eastAsia="楷体" w:hAnsi="楷体" w:cs="Times New Roman"/>
          <w:sz w:val="18"/>
          <w:szCs w:val="18"/>
        </w:rPr>
        <w:t xml:space="preserve"> </w:t>
      </w:r>
      <w:r w:rsidR="008B2580" w:rsidRPr="002240FE">
        <w:rPr>
          <w:rFonts w:ascii="楷体" w:eastAsia="楷体" w:hAnsi="楷体" w:cs="Times New Roman"/>
          <w:sz w:val="18"/>
          <w:szCs w:val="18"/>
        </w:rPr>
        <w:t xml:space="preserve"> </w:t>
      </w:r>
      <w:r w:rsidRPr="002240FE">
        <w:rPr>
          <w:rFonts w:ascii="楷体" w:eastAsia="楷体" w:hAnsi="楷体" w:cs="Times New Roman" w:hint="eastAsia"/>
          <w:sz w:val="18"/>
          <w:szCs w:val="18"/>
        </w:rPr>
        <w:t>核密度分布比较</w:t>
      </w:r>
      <w:r w:rsidRPr="002240FE">
        <w:rPr>
          <w:rFonts w:ascii="楷体" w:eastAsia="楷体" w:hAnsi="楷体" w:cs="Times New Roman"/>
          <w:sz w:val="18"/>
          <w:szCs w:val="18"/>
        </w:rPr>
        <w:t>(匹配后)</w:t>
      </w:r>
    </w:p>
    <w:p w14:paraId="64E90E74" w14:textId="68450CDE" w:rsidR="00073CA6" w:rsidRPr="002240FE" w:rsidRDefault="00C01FCD" w:rsidP="00BC3166">
      <w:pPr>
        <w:spacing w:line="320" w:lineRule="exact"/>
        <w:ind w:firstLineChars="200" w:firstLine="440"/>
        <w:rPr>
          <w:rFonts w:ascii="Times New Roman" w:eastAsia="宋体" w:hAnsi="Times New Roman" w:cs="Times New Roman"/>
          <w:sz w:val="22"/>
          <w:lang w:eastAsia="zh-Hans"/>
        </w:rPr>
      </w:pPr>
      <w:r w:rsidRPr="002240FE">
        <w:rPr>
          <w:rFonts w:ascii="Times New Roman" w:eastAsia="宋体" w:hAnsi="Times New Roman" w:cs="Times New Roman" w:hint="eastAsia"/>
          <w:sz w:val="22"/>
        </w:rPr>
        <w:t>依据</w:t>
      </w:r>
      <w:r w:rsidR="008B2580" w:rsidRPr="002240FE">
        <w:rPr>
          <w:rFonts w:ascii="Times New Roman" w:eastAsia="宋体" w:hAnsi="Times New Roman" w:cs="Times New Roman"/>
          <w:sz w:val="22"/>
          <w:lang w:eastAsia="zh-Hans"/>
        </w:rPr>
        <w:t>匹配后的样本</w:t>
      </w:r>
      <w:r w:rsidRPr="002240FE">
        <w:rPr>
          <w:rFonts w:ascii="Times New Roman" w:eastAsia="宋体" w:hAnsi="Times New Roman" w:cs="Times New Roman" w:hint="eastAsia"/>
          <w:sz w:val="22"/>
          <w:lang w:eastAsia="zh-Hans"/>
        </w:rPr>
        <w:t>，</w:t>
      </w:r>
      <w:r w:rsidR="008B2580" w:rsidRPr="002240FE">
        <w:rPr>
          <w:rFonts w:ascii="Times New Roman" w:eastAsia="宋体" w:hAnsi="Times New Roman" w:cs="Times New Roman"/>
          <w:sz w:val="22"/>
          <w:lang w:eastAsia="zh-Hans"/>
        </w:rPr>
        <w:t>重新估计</w:t>
      </w:r>
      <w:r w:rsidR="00126691" w:rsidRPr="002240FE">
        <w:rPr>
          <w:rFonts w:ascii="Times New Roman" w:eastAsia="宋体" w:hAnsi="Times New Roman" w:cs="Times New Roman"/>
          <w:sz w:val="22"/>
          <w:lang w:eastAsia="zh-Hans"/>
        </w:rPr>
        <w:t>基准</w:t>
      </w:r>
      <w:r w:rsidR="008B2580" w:rsidRPr="002240FE">
        <w:rPr>
          <w:rFonts w:ascii="Times New Roman" w:eastAsia="宋体" w:hAnsi="Times New Roman" w:cs="Times New Roman"/>
          <w:sz w:val="22"/>
          <w:lang w:eastAsia="zh-Hans"/>
        </w:rPr>
        <w:t>模型。</w:t>
      </w:r>
      <w:r w:rsidRPr="002240FE">
        <w:rPr>
          <w:rFonts w:ascii="Times New Roman" w:eastAsia="宋体" w:hAnsi="Times New Roman" w:cs="Times New Roman" w:hint="eastAsia"/>
          <w:sz w:val="22"/>
          <w:lang w:eastAsia="zh-Hans"/>
        </w:rPr>
        <w:t>表</w:t>
      </w:r>
      <w:r w:rsidRPr="002240FE">
        <w:rPr>
          <w:rFonts w:ascii="Times New Roman" w:eastAsia="宋体" w:hAnsi="Times New Roman" w:cs="Times New Roman"/>
          <w:sz w:val="22"/>
        </w:rPr>
        <w:t>7</w:t>
      </w:r>
      <w:r w:rsidRPr="002240FE">
        <w:rPr>
          <w:rFonts w:ascii="Times New Roman" w:eastAsia="宋体" w:hAnsi="Times New Roman" w:cs="Times New Roman" w:hint="eastAsia"/>
          <w:sz w:val="22"/>
        </w:rPr>
        <w:t>中的回归结果显示</w:t>
      </w:r>
      <w:r w:rsidR="008B2580" w:rsidRPr="002240FE">
        <w:rPr>
          <w:rFonts w:ascii="Times New Roman" w:eastAsia="宋体" w:hAnsi="Times New Roman" w:cs="Times New Roman"/>
          <w:sz w:val="22"/>
          <w:lang w:eastAsia="zh-Hans"/>
        </w:rPr>
        <w:t>，</w:t>
      </w:r>
      <w:r w:rsidRPr="002240FE">
        <w:rPr>
          <w:rFonts w:ascii="Times New Roman" w:eastAsia="宋体" w:hAnsi="Times New Roman" w:cs="Times New Roman" w:hint="eastAsia"/>
          <w:sz w:val="22"/>
          <w:lang w:eastAsia="zh-Hans"/>
        </w:rPr>
        <w:t>解释变量的系数依然统计显著为负，支持基准结论成立</w:t>
      </w:r>
      <w:r w:rsidR="00916841" w:rsidRPr="002240FE">
        <w:rPr>
          <w:rFonts w:ascii="Times New Roman" w:eastAsia="宋体" w:hAnsi="Times New Roman" w:cs="Times New Roman"/>
          <w:sz w:val="22"/>
          <w:lang w:eastAsia="zh-Hans"/>
        </w:rPr>
        <w:t>。</w:t>
      </w:r>
    </w:p>
    <w:p w14:paraId="6F5FBAD4" w14:textId="3568EE3E" w:rsidR="00221B7E" w:rsidRPr="002240FE" w:rsidRDefault="00994C7B" w:rsidP="00482BB5">
      <w:pPr>
        <w:jc w:val="center"/>
        <w:rPr>
          <w:rFonts w:ascii="楷体" w:eastAsia="楷体" w:hAnsi="楷体" w:cs="Times New Roman"/>
          <w:sz w:val="18"/>
          <w:szCs w:val="18"/>
        </w:rPr>
      </w:pPr>
      <w:r w:rsidRPr="002240FE">
        <w:rPr>
          <w:rFonts w:ascii="楷体" w:eastAsia="楷体" w:hAnsi="楷体" w:cs="Times New Roman" w:hint="eastAsia"/>
          <w:sz w:val="18"/>
          <w:szCs w:val="18"/>
        </w:rPr>
        <w:lastRenderedPageBreak/>
        <w:t>表</w:t>
      </w:r>
      <w:r w:rsidR="002F246D" w:rsidRPr="002240FE">
        <w:rPr>
          <w:rFonts w:ascii="楷体" w:eastAsia="楷体" w:hAnsi="楷体" w:cs="Times New Roman"/>
          <w:sz w:val="18"/>
          <w:szCs w:val="18"/>
        </w:rPr>
        <w:t>7</w:t>
      </w:r>
      <w:r w:rsidR="00482BB5" w:rsidRPr="002240FE">
        <w:rPr>
          <w:rFonts w:ascii="楷体" w:eastAsia="楷体" w:hAnsi="楷体" w:cs="Times New Roman"/>
          <w:sz w:val="18"/>
          <w:szCs w:val="18"/>
        </w:rPr>
        <w:t xml:space="preserve"> </w:t>
      </w:r>
      <w:r w:rsidR="00A42CE4" w:rsidRPr="002240FE">
        <w:rPr>
          <w:rFonts w:ascii="楷体" w:eastAsia="楷体" w:hAnsi="楷体" w:cs="Times New Roman"/>
          <w:sz w:val="18"/>
          <w:szCs w:val="18"/>
        </w:rPr>
        <w:t xml:space="preserve"> </w:t>
      </w:r>
      <w:r w:rsidR="00482BB5" w:rsidRPr="002240FE">
        <w:rPr>
          <w:rFonts w:ascii="楷体" w:eastAsia="楷体" w:hAnsi="楷体" w:cs="Times New Roman" w:hint="eastAsia"/>
          <w:sz w:val="18"/>
          <w:szCs w:val="18"/>
        </w:rPr>
        <w:t>倾向得分匹配</w:t>
      </w:r>
    </w:p>
    <w:tbl>
      <w:tblPr>
        <w:tblW w:w="4994"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1"/>
        <w:gridCol w:w="2942"/>
        <w:gridCol w:w="2943"/>
      </w:tblGrid>
      <w:tr w:rsidR="002240FE" w:rsidRPr="002240FE" w14:paraId="6E86A686" w14:textId="77777777" w:rsidTr="0077063A">
        <w:tc>
          <w:tcPr>
            <w:tcW w:w="1453" w:type="pct"/>
            <w:vMerge w:val="restart"/>
          </w:tcPr>
          <w:p w14:paraId="468F502D" w14:textId="77777777" w:rsidR="0077063A" w:rsidRPr="002240FE" w:rsidRDefault="0077063A" w:rsidP="00AA0587">
            <w:pPr>
              <w:jc w:val="center"/>
              <w:rPr>
                <w:rFonts w:ascii="Times New Roman" w:eastAsia="宋体" w:hAnsi="Times New Roman" w:cs="Times New Roman"/>
                <w:sz w:val="18"/>
                <w:szCs w:val="18"/>
              </w:rPr>
            </w:pPr>
          </w:p>
        </w:tc>
        <w:tc>
          <w:tcPr>
            <w:tcW w:w="1773" w:type="pct"/>
          </w:tcPr>
          <w:p w14:paraId="03039D40" w14:textId="7CF5854F" w:rsidR="0077063A" w:rsidRPr="002240FE" w:rsidRDefault="0077063A"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774" w:type="pct"/>
          </w:tcPr>
          <w:p w14:paraId="3CB45DFE" w14:textId="04550B38" w:rsidR="0077063A" w:rsidRPr="002240FE" w:rsidRDefault="0077063A"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r>
      <w:tr w:rsidR="002240FE" w:rsidRPr="002240FE" w14:paraId="41BA7686" w14:textId="77777777" w:rsidTr="0077063A">
        <w:tc>
          <w:tcPr>
            <w:tcW w:w="1453" w:type="pct"/>
            <w:vMerge/>
          </w:tcPr>
          <w:p w14:paraId="3EAF5DF0" w14:textId="77777777" w:rsidR="0077063A" w:rsidRPr="002240FE" w:rsidRDefault="0077063A" w:rsidP="00AA0587">
            <w:pPr>
              <w:jc w:val="center"/>
              <w:rPr>
                <w:rFonts w:ascii="Times New Roman" w:eastAsia="宋体" w:hAnsi="Times New Roman" w:cs="Times New Roman"/>
                <w:sz w:val="18"/>
                <w:szCs w:val="18"/>
              </w:rPr>
            </w:pPr>
          </w:p>
        </w:tc>
        <w:tc>
          <w:tcPr>
            <w:tcW w:w="1773" w:type="pct"/>
          </w:tcPr>
          <w:p w14:paraId="68B39262" w14:textId="77777777" w:rsidR="0077063A" w:rsidRPr="002240FE" w:rsidRDefault="0077063A" w:rsidP="00AA0587">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1774" w:type="pct"/>
          </w:tcPr>
          <w:p w14:paraId="4C039D68" w14:textId="77777777" w:rsidR="0077063A" w:rsidRPr="002240FE" w:rsidRDefault="0077063A" w:rsidP="00AA0587">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r>
      <w:tr w:rsidR="002240FE" w:rsidRPr="002240FE" w14:paraId="61E1332C" w14:textId="77777777" w:rsidTr="0043700D">
        <w:trPr>
          <w:trHeight w:val="634"/>
        </w:trPr>
        <w:tc>
          <w:tcPr>
            <w:tcW w:w="1453" w:type="pct"/>
          </w:tcPr>
          <w:p w14:paraId="2961C10E" w14:textId="50312862" w:rsidR="0077063A" w:rsidRPr="002240FE" w:rsidRDefault="0077063A" w:rsidP="000E0D36">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1773" w:type="pct"/>
            <w:shd w:val="clear" w:color="auto" w:fill="auto"/>
            <w:vAlign w:val="center"/>
          </w:tcPr>
          <w:p w14:paraId="5F89E291" w14:textId="77777777" w:rsidR="0077063A" w:rsidRPr="002240FE" w:rsidRDefault="0077063A"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-0.007***</w:t>
            </w:r>
          </w:p>
          <w:p w14:paraId="26380FC7" w14:textId="47C5AD8A" w:rsidR="0077063A" w:rsidRPr="002240FE" w:rsidRDefault="0077063A"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(-3.979)</w:t>
            </w:r>
          </w:p>
        </w:tc>
        <w:tc>
          <w:tcPr>
            <w:tcW w:w="1774" w:type="pct"/>
            <w:shd w:val="clear" w:color="auto" w:fill="auto"/>
            <w:vAlign w:val="center"/>
          </w:tcPr>
          <w:p w14:paraId="47C93A11" w14:textId="77777777" w:rsidR="0077063A" w:rsidRPr="002240FE" w:rsidRDefault="0077063A"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4FC20907" w14:textId="0DC588F4" w:rsidR="0077063A" w:rsidRPr="002240FE" w:rsidRDefault="0077063A"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(-2.069)</w:t>
            </w:r>
          </w:p>
        </w:tc>
      </w:tr>
      <w:tr w:rsidR="002240FE" w:rsidRPr="002240FE" w14:paraId="0260ECC6" w14:textId="77777777" w:rsidTr="0077063A">
        <w:tc>
          <w:tcPr>
            <w:tcW w:w="1453" w:type="pct"/>
            <w:vAlign w:val="center"/>
          </w:tcPr>
          <w:p w14:paraId="657C7BFC" w14:textId="7C31E1EE" w:rsidR="000E0D36" w:rsidRPr="002240FE" w:rsidRDefault="000E0D36"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773" w:type="pct"/>
            <w:vAlign w:val="center"/>
          </w:tcPr>
          <w:p w14:paraId="73AD6DF3" w14:textId="6BB566B9" w:rsidR="000E0D36" w:rsidRPr="002240FE" w:rsidRDefault="000E0D36"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774" w:type="pct"/>
            <w:vAlign w:val="center"/>
          </w:tcPr>
          <w:p w14:paraId="5F6009B2" w14:textId="1C77B48D" w:rsidR="000E0D36" w:rsidRPr="002240FE" w:rsidRDefault="000E0D36"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4E435A25" w14:textId="77777777" w:rsidTr="0077063A">
        <w:tc>
          <w:tcPr>
            <w:tcW w:w="1453" w:type="pct"/>
            <w:vAlign w:val="center"/>
          </w:tcPr>
          <w:p w14:paraId="5B682C1D" w14:textId="04567F59" w:rsidR="000E0D36" w:rsidRPr="002240FE" w:rsidRDefault="000E0D36"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773" w:type="pct"/>
            <w:vAlign w:val="center"/>
          </w:tcPr>
          <w:p w14:paraId="4671399E" w14:textId="535C4D20" w:rsidR="000E0D36" w:rsidRPr="002240FE" w:rsidRDefault="000E0D36"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774" w:type="pct"/>
            <w:vAlign w:val="center"/>
          </w:tcPr>
          <w:p w14:paraId="00BC2E28" w14:textId="19293A7C" w:rsidR="000E0D36" w:rsidRPr="002240FE" w:rsidRDefault="000E0D36"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734EAC56" w14:textId="77777777" w:rsidTr="0077063A">
        <w:tc>
          <w:tcPr>
            <w:tcW w:w="0" w:type="auto"/>
            <w:vAlign w:val="center"/>
          </w:tcPr>
          <w:p w14:paraId="08E61E54" w14:textId="12E866A3" w:rsidR="000E0D36" w:rsidRPr="002240FE" w:rsidRDefault="000E0D36"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0" w:type="auto"/>
            <w:vAlign w:val="center"/>
          </w:tcPr>
          <w:p w14:paraId="7F263622" w14:textId="01B99C00" w:rsidR="000E0D36" w:rsidRPr="002240FE" w:rsidRDefault="000E0D36"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0" w:type="auto"/>
            <w:vAlign w:val="center"/>
          </w:tcPr>
          <w:p w14:paraId="77F7AA56" w14:textId="188BD91E" w:rsidR="000E0D36" w:rsidRPr="002240FE" w:rsidRDefault="000E0D36" w:rsidP="000E0D36">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52BA5ECF" w14:textId="77777777" w:rsidTr="0077063A">
        <w:tc>
          <w:tcPr>
            <w:tcW w:w="0" w:type="auto"/>
          </w:tcPr>
          <w:p w14:paraId="2C364C44" w14:textId="77777777" w:rsidR="00974194" w:rsidRPr="002240FE" w:rsidRDefault="00974194" w:rsidP="00974194">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0" w:type="auto"/>
            <w:shd w:val="clear" w:color="auto" w:fill="auto"/>
            <w:vAlign w:val="center"/>
          </w:tcPr>
          <w:p w14:paraId="3A188B45" w14:textId="0E614998" w:rsidR="00974194" w:rsidRPr="002240FE" w:rsidRDefault="00974194" w:rsidP="009741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0.380</w:t>
            </w:r>
          </w:p>
        </w:tc>
        <w:tc>
          <w:tcPr>
            <w:tcW w:w="0" w:type="auto"/>
            <w:shd w:val="clear" w:color="auto" w:fill="auto"/>
            <w:vAlign w:val="center"/>
          </w:tcPr>
          <w:p w14:paraId="5AA3A33E" w14:textId="5026190F" w:rsidR="00974194" w:rsidRPr="002240FE" w:rsidRDefault="00974194" w:rsidP="009741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0.443</w:t>
            </w:r>
          </w:p>
        </w:tc>
      </w:tr>
      <w:tr w:rsidR="002240FE" w:rsidRPr="002240FE" w14:paraId="28420399" w14:textId="77777777" w:rsidTr="0077063A">
        <w:tc>
          <w:tcPr>
            <w:tcW w:w="0" w:type="auto"/>
          </w:tcPr>
          <w:p w14:paraId="52D40A82" w14:textId="77777777" w:rsidR="00974194" w:rsidRPr="002240FE" w:rsidRDefault="00974194" w:rsidP="00974194">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0" w:type="auto"/>
            <w:shd w:val="clear" w:color="auto" w:fill="auto"/>
            <w:vAlign w:val="center"/>
          </w:tcPr>
          <w:p w14:paraId="2BA3F8DE" w14:textId="634F570D" w:rsidR="00974194" w:rsidRPr="002240FE" w:rsidRDefault="00974194" w:rsidP="009741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7848</w:t>
            </w:r>
          </w:p>
        </w:tc>
        <w:tc>
          <w:tcPr>
            <w:tcW w:w="0" w:type="auto"/>
            <w:shd w:val="clear" w:color="auto" w:fill="auto"/>
            <w:vAlign w:val="center"/>
          </w:tcPr>
          <w:p w14:paraId="4C8F15BE" w14:textId="1BAC1ECF" w:rsidR="00974194" w:rsidRPr="002240FE" w:rsidRDefault="00974194" w:rsidP="009741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8740</w:t>
            </w:r>
          </w:p>
        </w:tc>
      </w:tr>
    </w:tbl>
    <w:p w14:paraId="6BEDC173" w14:textId="78E17565" w:rsidR="008B2580" w:rsidRPr="002240FE" w:rsidRDefault="00C01FCD" w:rsidP="0077063A">
      <w:pPr>
        <w:ind w:firstLineChars="200" w:firstLine="300"/>
        <w:rPr>
          <w:rFonts w:ascii="Times New Roman" w:eastAsia="楷体" w:hAnsi="Times New Roman" w:cs="Times New Roman"/>
          <w:sz w:val="15"/>
          <w:szCs w:val="15"/>
        </w:rPr>
      </w:pPr>
      <w:r w:rsidRPr="002240FE">
        <w:rPr>
          <w:rFonts w:ascii="Times New Roman" w:eastAsia="楷体" w:hAnsi="Times New Roman" w:cs="Times New Roman" w:hint="eastAsia"/>
          <w:sz w:val="15"/>
          <w:szCs w:val="15"/>
        </w:rPr>
        <w:t>注：</w:t>
      </w:r>
      <w:r w:rsidR="0032598C" w:rsidRPr="002240FE">
        <w:rPr>
          <w:rFonts w:ascii="Times New Roman" w:eastAsia="楷体" w:hAnsi="Times New Roman" w:cs="Times New Roman"/>
          <w:sz w:val="15"/>
          <w:szCs w:val="15"/>
        </w:rPr>
        <w:t>括号内</w:t>
      </w:r>
      <w:r w:rsidR="0069762F" w:rsidRPr="002240FE">
        <w:rPr>
          <w:rFonts w:ascii="Times New Roman" w:eastAsia="楷体" w:hAnsi="Times New Roman" w:cs="Times New Roman" w:hint="eastAsia"/>
          <w:sz w:val="15"/>
          <w:szCs w:val="15"/>
        </w:rPr>
        <w:t>为</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hint="eastAsia"/>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p>
    <w:p w14:paraId="39244ECE" w14:textId="7BD75090" w:rsidR="00C01FCD" w:rsidRPr="002240FE" w:rsidRDefault="007251EB" w:rsidP="00C438F2">
      <w:pPr>
        <w:spacing w:line="320" w:lineRule="exact"/>
        <w:ind w:firstLineChars="200" w:firstLine="420"/>
        <w:rPr>
          <w:rFonts w:ascii="黑体" w:eastAsia="黑体" w:hAnsi="黑体" w:cs="Times New Roman"/>
          <w:szCs w:val="21"/>
        </w:rPr>
      </w:pPr>
      <w:r w:rsidRPr="002240FE">
        <w:rPr>
          <w:rFonts w:ascii="Times New Roman" w:eastAsia="宋体" w:hAnsi="Times New Roman" w:cs="Times New Roman"/>
          <w:szCs w:val="21"/>
          <w:lang w:eastAsia="zh-Hans"/>
        </w:rPr>
        <w:t>4</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hint="eastAsia"/>
          <w:szCs w:val="21"/>
          <w:lang w:eastAsia="zh-Hans"/>
        </w:rPr>
        <w:t>安慰剂检验</w:t>
      </w:r>
      <w:r w:rsidR="00C438F2" w:rsidRPr="002240FE">
        <w:rPr>
          <w:rFonts w:ascii="Times New Roman" w:eastAsia="宋体" w:hAnsi="Times New Roman" w:cs="Times New Roman" w:hint="eastAsia"/>
          <w:szCs w:val="21"/>
          <w:lang w:eastAsia="zh-Hans"/>
        </w:rPr>
        <w:t>。</w:t>
      </w:r>
      <w:r w:rsidR="00110449" w:rsidRPr="002240FE">
        <w:rPr>
          <w:rFonts w:ascii="Times New Roman" w:eastAsia="宋体" w:hAnsi="Times New Roman" w:cs="Times New Roman"/>
          <w:szCs w:val="21"/>
          <w:lang w:eastAsia="zh-Hans"/>
        </w:rPr>
        <w:t>最后，为排除不可观测因素对本文结论的干扰，借鉴</w:t>
      </w:r>
      <w:r w:rsidR="00110449" w:rsidRPr="002240FE">
        <w:rPr>
          <w:rFonts w:ascii="Times New Roman" w:eastAsia="宋体" w:hAnsi="Times New Roman" w:cs="Times New Roman"/>
          <w:szCs w:val="21"/>
          <w:lang w:eastAsia="zh-Hans"/>
        </w:rPr>
        <w:t>Hao et al</w:t>
      </w:r>
      <w:r w:rsidR="00110449" w:rsidRPr="002240FE">
        <w:rPr>
          <w:rFonts w:ascii="Times New Roman" w:eastAsia="宋体" w:hAnsi="Times New Roman" w:cs="Times New Roman" w:hint="eastAsia"/>
          <w:szCs w:val="21"/>
          <w:lang w:eastAsia="zh-Hans"/>
        </w:rPr>
        <w:t>（</w:t>
      </w:r>
      <w:r w:rsidR="00110449" w:rsidRPr="002240FE">
        <w:rPr>
          <w:rFonts w:ascii="Times New Roman" w:eastAsia="宋体" w:hAnsi="Times New Roman" w:cs="Times New Roman" w:hint="eastAsia"/>
          <w:szCs w:val="21"/>
        </w:rPr>
        <w:t>2</w:t>
      </w:r>
      <w:r w:rsidR="00110449" w:rsidRPr="002240FE">
        <w:rPr>
          <w:rFonts w:ascii="Times New Roman" w:eastAsia="宋体" w:hAnsi="Times New Roman" w:cs="Times New Roman"/>
          <w:szCs w:val="21"/>
        </w:rPr>
        <w:t>021</w:t>
      </w:r>
      <w:r w:rsidR="00110449" w:rsidRPr="002240FE">
        <w:rPr>
          <w:rFonts w:ascii="Times New Roman" w:eastAsia="宋体" w:hAnsi="Times New Roman" w:cs="Times New Roman" w:hint="eastAsia"/>
          <w:szCs w:val="21"/>
          <w:lang w:eastAsia="zh-Hans"/>
        </w:rPr>
        <w:t>）</w:t>
      </w:r>
      <w:r w:rsidR="00110449" w:rsidRPr="002240FE">
        <w:rPr>
          <w:rFonts w:ascii="Times New Roman" w:eastAsia="宋体" w:hAnsi="Times New Roman" w:cs="Times New Roman"/>
          <w:szCs w:val="21"/>
          <w:lang w:eastAsia="zh-Hans"/>
        </w:rPr>
        <w:t>，本文开展基于随机</w:t>
      </w:r>
      <w:r w:rsidR="00110449" w:rsidRPr="002240FE">
        <w:rPr>
          <w:rFonts w:ascii="Times New Roman" w:eastAsia="宋体" w:hAnsi="Times New Roman" w:cs="Times New Roman" w:hint="eastAsia"/>
          <w:szCs w:val="21"/>
          <w:lang w:eastAsia="zh-Hans"/>
        </w:rPr>
        <w:t>分配解释变量数值</w:t>
      </w:r>
      <w:r w:rsidR="00110449" w:rsidRPr="002240FE">
        <w:rPr>
          <w:rFonts w:ascii="Times New Roman" w:eastAsia="宋体" w:hAnsi="Times New Roman" w:cs="Times New Roman"/>
          <w:szCs w:val="21"/>
          <w:lang w:eastAsia="zh-Hans"/>
        </w:rPr>
        <w:t>的安慰剂检验。</w:t>
      </w:r>
      <w:r w:rsidR="00110449" w:rsidRPr="002240FE">
        <w:rPr>
          <w:rFonts w:ascii="Times New Roman" w:eastAsia="宋体" w:hAnsi="Times New Roman" w:cs="Times New Roman" w:hint="eastAsia"/>
          <w:szCs w:val="21"/>
          <w:lang w:eastAsia="zh-Hans"/>
        </w:rPr>
        <w:t>在不改变控制变量和被解释变量的前提下</w:t>
      </w:r>
      <w:r w:rsidR="00110449" w:rsidRPr="002240FE">
        <w:rPr>
          <w:rFonts w:ascii="Times New Roman" w:eastAsia="宋体" w:hAnsi="Times New Roman" w:cs="Times New Roman"/>
          <w:szCs w:val="21"/>
        </w:rPr>
        <w:t>，</w:t>
      </w:r>
      <w:r w:rsidR="00110449" w:rsidRPr="002240FE">
        <w:rPr>
          <w:rFonts w:ascii="Times New Roman" w:eastAsia="宋体" w:hAnsi="Times New Roman" w:cs="Times New Roman" w:hint="eastAsia"/>
          <w:szCs w:val="21"/>
        </w:rPr>
        <w:t>本文</w:t>
      </w:r>
      <w:r w:rsidR="00110449" w:rsidRPr="002240FE">
        <w:rPr>
          <w:rFonts w:ascii="Times New Roman" w:eastAsia="宋体" w:hAnsi="Times New Roman" w:cs="Times New Roman"/>
          <w:szCs w:val="21"/>
        </w:rPr>
        <w:t>打乱</w:t>
      </w:r>
      <w:r w:rsidR="00110449" w:rsidRPr="002240FE">
        <w:rPr>
          <w:rFonts w:ascii="Times New Roman" w:eastAsia="宋体" w:hAnsi="Times New Roman" w:cs="Times New Roman" w:hint="eastAsia"/>
          <w:szCs w:val="21"/>
        </w:rPr>
        <w:t>原先的</w:t>
      </w:r>
      <w:r w:rsidR="00110449" w:rsidRPr="002240FE">
        <w:rPr>
          <w:rFonts w:ascii="Times New Roman" w:eastAsia="宋体" w:hAnsi="Times New Roman" w:cs="Times New Roman"/>
          <w:szCs w:val="21"/>
        </w:rPr>
        <w:t>数字化转型指标的赋值，</w:t>
      </w:r>
      <w:r w:rsidR="00110449" w:rsidRPr="002240FE">
        <w:rPr>
          <w:rFonts w:ascii="Times New Roman" w:eastAsia="宋体" w:hAnsi="Times New Roman" w:cs="Times New Roman" w:hint="eastAsia"/>
          <w:szCs w:val="21"/>
        </w:rPr>
        <w:t>并进行随机分配，然后重新</w:t>
      </w:r>
      <w:r w:rsidR="00110449" w:rsidRPr="002240FE">
        <w:rPr>
          <w:rFonts w:ascii="Times New Roman" w:eastAsia="宋体" w:hAnsi="Times New Roman" w:cs="Times New Roman"/>
          <w:szCs w:val="21"/>
        </w:rPr>
        <w:t>估计基准模型。</w:t>
      </w:r>
      <w:r w:rsidR="00BC61A8" w:rsidRPr="002240FE">
        <w:rPr>
          <w:rFonts w:ascii="Times New Roman" w:eastAsia="宋体" w:hAnsi="Times New Roman" w:cs="Times New Roman" w:hint="eastAsia"/>
          <w:szCs w:val="21"/>
        </w:rPr>
        <w:t>图</w:t>
      </w:r>
      <w:r w:rsidR="00C1506D" w:rsidRPr="002240FE">
        <w:rPr>
          <w:rFonts w:ascii="Times New Roman" w:eastAsia="宋体" w:hAnsi="Times New Roman" w:cs="Times New Roman"/>
          <w:szCs w:val="21"/>
        </w:rPr>
        <w:t>4</w:t>
      </w:r>
      <w:r w:rsidR="00BC61A8" w:rsidRPr="002240FE">
        <w:rPr>
          <w:rFonts w:ascii="Times New Roman" w:eastAsia="宋体" w:hAnsi="Times New Roman" w:cs="Times New Roman" w:hint="eastAsia"/>
          <w:szCs w:val="21"/>
        </w:rPr>
        <w:t>和图</w:t>
      </w:r>
      <w:r w:rsidR="00C1506D" w:rsidRPr="002240FE">
        <w:rPr>
          <w:rFonts w:ascii="Times New Roman" w:eastAsia="宋体" w:hAnsi="Times New Roman" w:cs="Times New Roman"/>
          <w:szCs w:val="21"/>
        </w:rPr>
        <w:t>5</w:t>
      </w:r>
      <w:r w:rsidR="00BC61A8" w:rsidRPr="002240FE">
        <w:rPr>
          <w:rFonts w:ascii="Times New Roman" w:eastAsia="宋体" w:hAnsi="Times New Roman" w:cs="Times New Roman" w:hint="eastAsia"/>
          <w:szCs w:val="21"/>
        </w:rPr>
        <w:t>分别描绘了解释变量估计系数的分布和</w:t>
      </w:r>
      <w:r w:rsidR="00BC61A8" w:rsidRPr="002240FE">
        <w:rPr>
          <w:rFonts w:ascii="Times New Roman" w:eastAsia="宋体" w:hAnsi="Times New Roman" w:cs="Times New Roman" w:hint="eastAsia"/>
          <w:szCs w:val="21"/>
        </w:rPr>
        <w:t>P</w:t>
      </w:r>
      <w:r w:rsidR="00BC61A8" w:rsidRPr="002240FE">
        <w:rPr>
          <w:rFonts w:ascii="Times New Roman" w:eastAsia="宋体" w:hAnsi="Times New Roman" w:cs="Times New Roman" w:hint="eastAsia"/>
          <w:szCs w:val="21"/>
        </w:rPr>
        <w:t>值。由图可得，随机分配后解释变量的回归系数均值接近</w:t>
      </w:r>
      <w:r w:rsidR="00BC61A8" w:rsidRPr="002240FE">
        <w:rPr>
          <w:rFonts w:ascii="Times New Roman" w:eastAsia="宋体" w:hAnsi="Times New Roman" w:cs="Times New Roman" w:hint="eastAsia"/>
          <w:szCs w:val="21"/>
        </w:rPr>
        <w:t>0</w:t>
      </w:r>
      <w:r w:rsidR="00BC61A8" w:rsidRPr="002240FE">
        <w:rPr>
          <w:rFonts w:ascii="Times New Roman" w:eastAsia="宋体" w:hAnsi="Times New Roman" w:cs="Times New Roman" w:hint="eastAsia"/>
          <w:szCs w:val="21"/>
        </w:rPr>
        <w:t>，呈接近正态分布，且绝大部分系数不显著。回归结果通过了安慰剂测试，表明本文基准结论并非由不可观测因素所造成。</w:t>
      </w:r>
    </w:p>
    <w:p w14:paraId="06434BB8" w14:textId="52FA744F" w:rsidR="00B54337" w:rsidRPr="002240FE" w:rsidRDefault="00FE4EC6" w:rsidP="00BC61A8">
      <w:pPr>
        <w:spacing w:line="360" w:lineRule="auto"/>
        <w:jc w:val="center"/>
        <w:rPr>
          <w:rFonts w:ascii="宋体" w:eastAsia="宋体" w:hAnsi="宋体" w:cs="Times New Roman"/>
          <w:szCs w:val="21"/>
          <w:lang w:eastAsia="zh-Hans"/>
        </w:rPr>
      </w:pPr>
      <w:r w:rsidRPr="002240FE">
        <w:rPr>
          <w:rFonts w:ascii="宋体" w:eastAsia="宋体" w:hAnsi="宋体" w:cs="Times New Roman"/>
          <w:noProof/>
          <w:szCs w:val="21"/>
          <w:lang w:eastAsia="zh-Hans"/>
        </w:rPr>
        <w:drawing>
          <wp:inline distT="0" distB="0" distL="0" distR="0" wp14:anchorId="322944C8" wp14:editId="333D3D6F">
            <wp:extent cx="3267355" cy="25383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3625" cy="2566513"/>
                    </a:xfrm>
                    <a:prstGeom prst="rect">
                      <a:avLst/>
                    </a:prstGeom>
                    <a:noFill/>
                    <a:ln>
                      <a:noFill/>
                    </a:ln>
                  </pic:spPr>
                </pic:pic>
              </a:graphicData>
            </a:graphic>
          </wp:inline>
        </w:drawing>
      </w:r>
    </w:p>
    <w:p w14:paraId="15D67CD2" w14:textId="46D83957" w:rsidR="00BC61A8" w:rsidRPr="002240FE" w:rsidRDefault="00BC61A8" w:rsidP="00BC61A8">
      <w:pPr>
        <w:spacing w:line="360" w:lineRule="auto"/>
        <w:jc w:val="center"/>
        <w:rPr>
          <w:rFonts w:ascii="楷体" w:eastAsia="楷体" w:hAnsi="楷体" w:cs="Times New Roman"/>
          <w:sz w:val="18"/>
          <w:szCs w:val="18"/>
        </w:rPr>
      </w:pPr>
      <w:r w:rsidRPr="002240FE">
        <w:rPr>
          <w:rFonts w:ascii="楷体" w:eastAsia="楷体" w:hAnsi="楷体" w:cs="Times New Roman" w:hint="eastAsia"/>
          <w:sz w:val="18"/>
          <w:szCs w:val="18"/>
        </w:rPr>
        <w:t>图</w:t>
      </w:r>
      <w:r w:rsidR="00C1506D" w:rsidRPr="002240FE">
        <w:rPr>
          <w:rFonts w:ascii="楷体" w:eastAsia="楷体" w:hAnsi="楷体" w:cs="Times New Roman"/>
          <w:sz w:val="18"/>
          <w:szCs w:val="18"/>
        </w:rPr>
        <w:t>4</w:t>
      </w:r>
      <w:r w:rsidRPr="002240FE">
        <w:rPr>
          <w:rFonts w:ascii="楷体" w:eastAsia="楷体" w:hAnsi="楷体" w:cs="Times New Roman"/>
          <w:sz w:val="18"/>
          <w:szCs w:val="18"/>
        </w:rPr>
        <w:t xml:space="preserve"> </w:t>
      </w:r>
      <w:r w:rsidRPr="002240FE">
        <w:rPr>
          <w:rFonts w:ascii="楷体" w:eastAsia="楷体" w:hAnsi="楷体" w:cs="Times New Roman" w:hint="eastAsia"/>
          <w:sz w:val="18"/>
          <w:szCs w:val="18"/>
        </w:rPr>
        <w:t>安慰剂检验</w:t>
      </w:r>
      <w:r w:rsidRPr="002240FE">
        <w:rPr>
          <w:rFonts w:ascii="楷体" w:eastAsia="楷体" w:hAnsi="楷体" w:cs="Times New Roman"/>
          <w:sz w:val="18"/>
          <w:szCs w:val="18"/>
        </w:rPr>
        <w:t>(</w:t>
      </w:r>
      <m:oMath>
        <m:r>
          <w:rPr>
            <w:rFonts w:ascii="Cambria Math" w:eastAsia="楷体" w:hAnsi="Cambria Math" w:cs="Times New Roman" w:hint="eastAsia"/>
            <w:sz w:val="18"/>
            <w:szCs w:val="18"/>
          </w:rPr>
          <m:t>C</m:t>
        </m:r>
        <m:r>
          <w:rPr>
            <w:rFonts w:ascii="Cambria Math" w:eastAsia="楷体" w:hAnsi="Cambria Math" w:cs="Times New Roman"/>
            <w:sz w:val="18"/>
            <w:szCs w:val="18"/>
          </w:rPr>
          <m:t>ost1</m:t>
        </m:r>
      </m:oMath>
      <w:r w:rsidRPr="002240FE">
        <w:rPr>
          <w:rFonts w:ascii="楷体" w:eastAsia="楷体" w:hAnsi="楷体" w:cs="Times New Roman" w:hint="eastAsia"/>
          <w:sz w:val="18"/>
          <w:szCs w:val="18"/>
        </w:rPr>
        <w:t>为被解释变量</w:t>
      </w:r>
      <w:r w:rsidRPr="002240FE">
        <w:rPr>
          <w:rFonts w:ascii="楷体" w:eastAsia="楷体" w:hAnsi="楷体" w:cs="Times New Roman"/>
          <w:sz w:val="18"/>
          <w:szCs w:val="18"/>
        </w:rPr>
        <w:t>)</w:t>
      </w:r>
    </w:p>
    <w:p w14:paraId="01170F2E" w14:textId="134443BA" w:rsidR="00B54337" w:rsidRPr="002240FE" w:rsidRDefault="00DA6996" w:rsidP="00E6426B">
      <w:pPr>
        <w:spacing w:line="360" w:lineRule="auto"/>
        <w:jc w:val="center"/>
        <w:rPr>
          <w:rFonts w:ascii="宋体" w:eastAsia="宋体" w:hAnsi="宋体" w:cs="Times New Roman"/>
          <w:szCs w:val="21"/>
          <w:lang w:eastAsia="zh-Hans"/>
        </w:rPr>
      </w:pPr>
      <w:r w:rsidRPr="002240FE">
        <w:rPr>
          <w:rFonts w:ascii="宋体" w:eastAsia="宋体" w:hAnsi="宋体" w:cs="Times New Roman"/>
          <w:noProof/>
          <w:szCs w:val="21"/>
          <w:lang w:eastAsia="zh-Hans"/>
        </w:rPr>
        <w:drawing>
          <wp:inline distT="0" distB="0" distL="0" distR="0" wp14:anchorId="5C2E6BF8" wp14:editId="6B223708">
            <wp:extent cx="3268800" cy="2375449"/>
            <wp:effectExtent l="0" t="0" r="825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8800" cy="2375449"/>
                    </a:xfrm>
                    <a:prstGeom prst="rect">
                      <a:avLst/>
                    </a:prstGeom>
                    <a:noFill/>
                    <a:ln>
                      <a:noFill/>
                    </a:ln>
                  </pic:spPr>
                </pic:pic>
              </a:graphicData>
            </a:graphic>
          </wp:inline>
        </w:drawing>
      </w:r>
    </w:p>
    <w:p w14:paraId="2EBF0B61" w14:textId="128750CF" w:rsidR="00BC61A8" w:rsidRPr="002240FE" w:rsidRDefault="00E6426B" w:rsidP="00E6426B">
      <w:pPr>
        <w:spacing w:line="360" w:lineRule="auto"/>
        <w:jc w:val="center"/>
        <w:rPr>
          <w:rFonts w:ascii="楷体" w:eastAsia="楷体" w:hAnsi="楷体" w:cs="Times New Roman"/>
          <w:sz w:val="18"/>
          <w:szCs w:val="18"/>
        </w:rPr>
      </w:pPr>
      <w:r w:rsidRPr="002240FE">
        <w:rPr>
          <w:rFonts w:ascii="楷体" w:eastAsia="楷体" w:hAnsi="楷体" w:cs="Times New Roman" w:hint="eastAsia"/>
          <w:sz w:val="18"/>
          <w:szCs w:val="18"/>
        </w:rPr>
        <w:lastRenderedPageBreak/>
        <w:t>图</w:t>
      </w:r>
      <w:r w:rsidR="00C1506D" w:rsidRPr="002240FE">
        <w:rPr>
          <w:rFonts w:ascii="楷体" w:eastAsia="楷体" w:hAnsi="楷体" w:cs="Times New Roman"/>
          <w:sz w:val="18"/>
          <w:szCs w:val="18"/>
        </w:rPr>
        <w:t>5</w:t>
      </w:r>
      <w:r w:rsidRPr="002240FE">
        <w:rPr>
          <w:rFonts w:ascii="楷体" w:eastAsia="楷体" w:hAnsi="楷体" w:cs="Times New Roman"/>
          <w:sz w:val="18"/>
          <w:szCs w:val="18"/>
        </w:rPr>
        <w:t xml:space="preserve"> </w:t>
      </w:r>
      <w:r w:rsidRPr="002240FE">
        <w:rPr>
          <w:rFonts w:ascii="楷体" w:eastAsia="楷体" w:hAnsi="楷体" w:cs="Times New Roman" w:hint="eastAsia"/>
          <w:sz w:val="18"/>
          <w:szCs w:val="18"/>
        </w:rPr>
        <w:t>安慰剂检验</w:t>
      </w:r>
      <w:r w:rsidRPr="002240FE">
        <w:rPr>
          <w:rFonts w:ascii="楷体" w:eastAsia="楷体" w:hAnsi="楷体" w:cs="Times New Roman"/>
          <w:sz w:val="18"/>
          <w:szCs w:val="18"/>
        </w:rPr>
        <w:t>(</w:t>
      </w:r>
      <m:oMath>
        <m:r>
          <w:rPr>
            <w:rFonts w:ascii="Cambria Math" w:eastAsia="楷体" w:hAnsi="Cambria Math" w:cs="Times New Roman" w:hint="eastAsia"/>
            <w:sz w:val="18"/>
            <w:szCs w:val="18"/>
          </w:rPr>
          <m:t>C</m:t>
        </m:r>
        <m:r>
          <w:rPr>
            <w:rFonts w:ascii="Cambria Math" w:eastAsia="楷体" w:hAnsi="Cambria Math" w:cs="Times New Roman"/>
            <w:sz w:val="18"/>
            <w:szCs w:val="18"/>
          </w:rPr>
          <m:t>ost2</m:t>
        </m:r>
      </m:oMath>
      <w:r w:rsidRPr="002240FE">
        <w:rPr>
          <w:rFonts w:ascii="楷体" w:eastAsia="楷体" w:hAnsi="楷体" w:cs="Times New Roman" w:hint="eastAsia"/>
          <w:sz w:val="18"/>
          <w:szCs w:val="18"/>
        </w:rPr>
        <w:t>为被解释变量</w:t>
      </w:r>
      <w:r w:rsidRPr="002240FE">
        <w:rPr>
          <w:rFonts w:ascii="楷体" w:eastAsia="楷体" w:hAnsi="楷体" w:cs="Times New Roman"/>
          <w:sz w:val="18"/>
          <w:szCs w:val="18"/>
        </w:rPr>
        <w:t>)</w:t>
      </w:r>
    </w:p>
    <w:p w14:paraId="6429CE7D" w14:textId="2C390B32" w:rsidR="00073CA6" w:rsidRPr="002240FE" w:rsidRDefault="004C129C" w:rsidP="00C438F2">
      <w:pPr>
        <w:spacing w:line="320" w:lineRule="exact"/>
        <w:ind w:firstLineChars="200" w:firstLine="420"/>
        <w:rPr>
          <w:rFonts w:ascii="黑体" w:eastAsia="黑体" w:hAnsi="黑体" w:cs="Times New Roman"/>
          <w:szCs w:val="21"/>
        </w:rPr>
      </w:pPr>
      <w:bookmarkStart w:id="18" w:name="_Hlk109670177"/>
      <w:r w:rsidRPr="002240FE">
        <w:rPr>
          <w:rFonts w:ascii="Times New Roman" w:eastAsia="宋体" w:hAnsi="Times New Roman" w:cs="Times New Roman"/>
          <w:szCs w:val="21"/>
          <w:lang w:eastAsia="zh-Hans"/>
        </w:rPr>
        <w:t>5</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hint="eastAsia"/>
          <w:szCs w:val="21"/>
          <w:lang w:eastAsia="zh-Hans"/>
        </w:rPr>
        <w:t>滞后解释变量</w:t>
      </w:r>
      <w:r w:rsidR="00C438F2"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hint="eastAsia"/>
          <w:szCs w:val="21"/>
          <w:lang w:eastAsia="zh-Hans"/>
        </w:rPr>
        <w:t>最后，为进一步控制潜在的反向因果</w:t>
      </w:r>
      <w:r w:rsidR="008B2580" w:rsidRPr="002240FE">
        <w:rPr>
          <w:rFonts w:ascii="Times New Roman" w:eastAsia="宋体" w:hAnsi="Times New Roman" w:cs="Times New Roman"/>
          <w:szCs w:val="21"/>
          <w:lang w:eastAsia="zh-Hans"/>
        </w:rPr>
        <w:t>，</w:t>
      </w:r>
      <w:r w:rsidR="00126691" w:rsidRPr="002240FE">
        <w:rPr>
          <w:rFonts w:ascii="Times New Roman" w:eastAsia="宋体" w:hAnsi="Times New Roman" w:cs="Times New Roman"/>
          <w:szCs w:val="21"/>
          <w:lang w:eastAsia="zh-Hans"/>
        </w:rPr>
        <w:t>本文</w:t>
      </w:r>
      <w:r w:rsidR="00DB61E8" w:rsidRPr="002240FE">
        <w:rPr>
          <w:rFonts w:ascii="Times New Roman" w:eastAsia="宋体" w:hAnsi="Times New Roman" w:cs="Times New Roman" w:hint="eastAsia"/>
          <w:szCs w:val="21"/>
          <w:lang w:eastAsia="zh-Hans"/>
        </w:rPr>
        <w:t>将解释变量</w:t>
      </w:r>
      <w:r w:rsidR="00A946F8" w:rsidRPr="002240FE">
        <w:rPr>
          <w:rFonts w:ascii="Times New Roman" w:eastAsia="宋体" w:hAnsi="Times New Roman" w:cs="Times New Roman" w:hint="eastAsia"/>
          <w:szCs w:val="21"/>
        </w:rPr>
        <w:t>分别</w:t>
      </w:r>
      <w:r w:rsidR="00DB61E8" w:rsidRPr="002240FE">
        <w:rPr>
          <w:rFonts w:ascii="Times New Roman" w:eastAsia="宋体" w:hAnsi="Times New Roman" w:cs="Times New Roman" w:hint="eastAsia"/>
          <w:szCs w:val="21"/>
          <w:lang w:eastAsia="zh-Hans"/>
        </w:rPr>
        <w:t>滞后</w:t>
      </w:r>
      <w:r w:rsidR="00A946F8" w:rsidRPr="002240FE">
        <w:rPr>
          <w:rFonts w:ascii="Times New Roman" w:eastAsia="宋体" w:hAnsi="Times New Roman" w:cs="Times New Roman" w:hint="eastAsia"/>
          <w:szCs w:val="21"/>
          <w:lang w:eastAsia="zh-Hans"/>
        </w:rPr>
        <w:t>一期、二期以及</w:t>
      </w:r>
      <w:r w:rsidR="00D44574" w:rsidRPr="002240FE">
        <w:rPr>
          <w:rFonts w:ascii="Times New Roman" w:eastAsia="宋体" w:hAnsi="Times New Roman" w:cs="Times New Roman" w:hint="eastAsia"/>
          <w:szCs w:val="21"/>
          <w:lang w:eastAsia="zh-Hans"/>
        </w:rPr>
        <w:t>三期</w:t>
      </w:r>
      <w:r w:rsidR="008B2580" w:rsidRPr="002240FE">
        <w:rPr>
          <w:rFonts w:ascii="Times New Roman" w:eastAsia="宋体" w:hAnsi="Times New Roman" w:cs="Times New Roman"/>
          <w:szCs w:val="21"/>
          <w:lang w:eastAsia="zh-Hans"/>
        </w:rPr>
        <w:t>，</w:t>
      </w:r>
      <w:r w:rsidR="00D44574" w:rsidRPr="002240FE">
        <w:rPr>
          <w:rFonts w:ascii="Times New Roman" w:eastAsia="宋体" w:hAnsi="Times New Roman" w:cs="Times New Roman" w:hint="eastAsia"/>
          <w:szCs w:val="21"/>
          <w:lang w:eastAsia="zh-Hans"/>
        </w:rPr>
        <w:t>分别</w:t>
      </w:r>
      <w:r w:rsidR="00DB61E8" w:rsidRPr="002240FE">
        <w:rPr>
          <w:rFonts w:ascii="Times New Roman" w:eastAsia="宋体" w:hAnsi="Times New Roman" w:cs="Times New Roman" w:hint="eastAsia"/>
          <w:szCs w:val="21"/>
          <w:lang w:eastAsia="zh-Hans"/>
        </w:rPr>
        <w:t>估计基准模型</w:t>
      </w:r>
      <w:r w:rsidR="00A946F8" w:rsidRPr="002240FE">
        <w:rPr>
          <w:rFonts w:ascii="Times New Roman" w:eastAsia="宋体" w:hAnsi="Times New Roman" w:cs="Times New Roman" w:hint="eastAsia"/>
          <w:szCs w:val="21"/>
          <w:lang w:eastAsia="zh-Hans"/>
        </w:rPr>
        <w:t>，并分别汇报</w:t>
      </w:r>
      <w:r w:rsidR="00A946F8" w:rsidRPr="002240FE">
        <w:rPr>
          <w:rFonts w:ascii="Times New Roman" w:eastAsia="宋体" w:hAnsi="Times New Roman" w:cs="Times New Roman" w:hint="eastAsia"/>
          <w:szCs w:val="21"/>
        </w:rPr>
        <w:t>OLS</w:t>
      </w:r>
      <w:r w:rsidR="00A946F8" w:rsidRPr="002240FE">
        <w:rPr>
          <w:rFonts w:ascii="Times New Roman" w:eastAsia="宋体" w:hAnsi="Times New Roman" w:cs="Times New Roman" w:hint="eastAsia"/>
          <w:szCs w:val="21"/>
          <w:lang w:eastAsia="zh-Hans"/>
        </w:rPr>
        <w:t>估计和以</w:t>
      </w:r>
      <m:oMath>
        <m:r>
          <w:rPr>
            <w:rFonts w:ascii="Cambria Math" w:eastAsia="宋体" w:hAnsi="Cambria Math" w:cs="Times New Roman" w:hint="eastAsia"/>
            <w:szCs w:val="21"/>
          </w:rPr>
          <m:t>IV1</m:t>
        </m:r>
      </m:oMath>
      <w:r w:rsidR="00A946F8" w:rsidRPr="002240FE">
        <w:rPr>
          <w:rFonts w:ascii="Times New Roman" w:eastAsia="宋体" w:hAnsi="Times New Roman" w:cs="Times New Roman" w:hint="eastAsia"/>
          <w:szCs w:val="21"/>
        </w:rPr>
        <w:t>为工具变量的</w:t>
      </w:r>
      <w:r w:rsidR="00A946F8" w:rsidRPr="002240FE">
        <w:rPr>
          <w:rFonts w:ascii="Times New Roman" w:eastAsia="宋体" w:hAnsi="Times New Roman" w:cs="Times New Roman" w:hint="eastAsia"/>
          <w:szCs w:val="21"/>
        </w:rPr>
        <w:t>IV-</w:t>
      </w:r>
      <w:r w:rsidR="00A946F8" w:rsidRPr="002240FE">
        <w:rPr>
          <w:rFonts w:ascii="Times New Roman" w:eastAsia="宋体" w:hAnsi="Times New Roman" w:cs="Times New Roman"/>
          <w:szCs w:val="21"/>
        </w:rPr>
        <w:t>2SLS</w:t>
      </w:r>
      <w:r w:rsidR="00A946F8" w:rsidRPr="002240FE">
        <w:rPr>
          <w:rFonts w:ascii="Times New Roman" w:eastAsia="宋体" w:hAnsi="Times New Roman" w:cs="Times New Roman" w:hint="eastAsia"/>
          <w:szCs w:val="21"/>
        </w:rPr>
        <w:t>的结果</w:t>
      </w:r>
      <w:r w:rsidR="00DB61E8" w:rsidRPr="002240FE">
        <w:rPr>
          <w:rFonts w:ascii="Times New Roman" w:eastAsia="宋体" w:hAnsi="Times New Roman" w:cs="Times New Roman" w:hint="eastAsia"/>
          <w:szCs w:val="21"/>
          <w:lang w:eastAsia="zh-Hans"/>
        </w:rPr>
        <w:t>。</w:t>
      </w:r>
      <w:r w:rsidR="008B2580" w:rsidRPr="002240FE">
        <w:rPr>
          <w:rFonts w:ascii="Times New Roman" w:eastAsia="宋体" w:hAnsi="Times New Roman" w:cs="Times New Roman"/>
          <w:szCs w:val="21"/>
          <w:lang w:eastAsia="zh-Hans"/>
        </w:rPr>
        <w:t>结果如表</w:t>
      </w:r>
      <w:r w:rsidR="00D44574" w:rsidRPr="002240FE">
        <w:rPr>
          <w:rFonts w:ascii="Times New Roman" w:eastAsia="宋体" w:hAnsi="Times New Roman" w:cs="Times New Roman"/>
          <w:szCs w:val="21"/>
          <w:lang w:eastAsia="zh-Hans"/>
        </w:rPr>
        <w:t>8</w:t>
      </w:r>
      <w:r w:rsidR="008B2580" w:rsidRPr="002240FE">
        <w:rPr>
          <w:rFonts w:ascii="Times New Roman" w:eastAsia="宋体" w:hAnsi="Times New Roman" w:cs="Times New Roman"/>
          <w:szCs w:val="21"/>
          <w:lang w:eastAsia="zh-Hans"/>
        </w:rPr>
        <w:t>所示。</w:t>
      </w:r>
      <w:r w:rsidR="00A946F8" w:rsidRPr="002240FE">
        <w:rPr>
          <w:rFonts w:ascii="Times New Roman" w:eastAsia="宋体" w:hAnsi="Times New Roman" w:cs="Times New Roman" w:hint="eastAsia"/>
          <w:szCs w:val="21"/>
          <w:lang w:eastAsia="zh-Hans"/>
        </w:rPr>
        <w:t>在控制了潜在内生性后，</w:t>
      </w:r>
      <m:oMath>
        <m:r>
          <w:rPr>
            <w:rFonts w:ascii="Cambria Math" w:eastAsia="宋体" w:hAnsi="Cambria Math" w:cs="Times New Roman"/>
            <w:szCs w:val="21"/>
            <w:lang w:eastAsia="zh-Hans"/>
          </w:rPr>
          <m:t>D</m:t>
        </m:r>
        <m:r>
          <w:rPr>
            <w:rFonts w:ascii="Cambria Math" w:eastAsia="宋体" w:hAnsi="Cambria Math" w:cs="Times New Roman" w:hint="eastAsia"/>
            <w:szCs w:val="21"/>
          </w:rPr>
          <m:t>T</m:t>
        </m:r>
      </m:oMath>
      <w:r w:rsidR="008B2580" w:rsidRPr="002240FE">
        <w:rPr>
          <w:rFonts w:ascii="Times New Roman" w:eastAsia="宋体" w:hAnsi="Times New Roman" w:cs="Times New Roman"/>
          <w:szCs w:val="21"/>
          <w:lang w:eastAsia="zh-Hans"/>
        </w:rPr>
        <w:t>的估计系数</w:t>
      </w:r>
      <m:oMath>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1</m:t>
            </m:r>
          </m:sub>
        </m:sSub>
      </m:oMath>
      <w:r w:rsidR="008B2580" w:rsidRPr="002240FE">
        <w:rPr>
          <w:rFonts w:ascii="Times New Roman" w:eastAsia="宋体" w:hAnsi="Times New Roman" w:cs="Times New Roman"/>
          <w:szCs w:val="21"/>
          <w:lang w:eastAsia="zh-Hans"/>
        </w:rPr>
        <w:t>仍然显著为负，</w:t>
      </w:r>
      <w:r w:rsidR="006C1806" w:rsidRPr="002240FE">
        <w:rPr>
          <w:rFonts w:ascii="Times New Roman" w:eastAsia="宋体" w:hAnsi="Times New Roman" w:cs="Times New Roman"/>
          <w:szCs w:val="21"/>
        </w:rPr>
        <w:t>表</w:t>
      </w:r>
      <w:r w:rsidR="008B2580" w:rsidRPr="002240FE">
        <w:rPr>
          <w:rFonts w:ascii="Times New Roman" w:eastAsia="宋体" w:hAnsi="Times New Roman" w:cs="Times New Roman"/>
          <w:szCs w:val="21"/>
          <w:lang w:eastAsia="zh-Hans"/>
        </w:rPr>
        <w:t>明基准结论</w:t>
      </w:r>
      <w:r w:rsidR="006C1806" w:rsidRPr="002240FE">
        <w:rPr>
          <w:rFonts w:ascii="Times New Roman" w:eastAsia="宋体" w:hAnsi="Times New Roman" w:cs="Times New Roman"/>
          <w:szCs w:val="21"/>
          <w:lang w:eastAsia="zh-Hans"/>
        </w:rPr>
        <w:t>仍然</w:t>
      </w:r>
      <w:r w:rsidR="008B2580" w:rsidRPr="002240FE">
        <w:rPr>
          <w:rFonts w:ascii="Times New Roman" w:eastAsia="宋体" w:hAnsi="Times New Roman" w:cs="Times New Roman"/>
          <w:szCs w:val="21"/>
          <w:lang w:eastAsia="zh-Hans"/>
        </w:rPr>
        <w:t>是稳健的。</w:t>
      </w:r>
    </w:p>
    <w:p w14:paraId="2424271C" w14:textId="4360B073" w:rsidR="00221B7E" w:rsidRPr="002240FE" w:rsidRDefault="00994C7B" w:rsidP="00DB61E8">
      <w:pPr>
        <w:jc w:val="center"/>
        <w:rPr>
          <w:rFonts w:ascii="楷体" w:eastAsia="楷体" w:hAnsi="楷体" w:cs="Times New Roman"/>
          <w:sz w:val="18"/>
          <w:szCs w:val="18"/>
          <w:lang w:eastAsia="zh-Hans"/>
        </w:rPr>
      </w:pPr>
      <w:r w:rsidRPr="002240FE">
        <w:rPr>
          <w:rFonts w:ascii="楷体" w:eastAsia="楷体" w:hAnsi="楷体" w:cs="Times New Roman" w:hint="eastAsia"/>
          <w:sz w:val="18"/>
          <w:szCs w:val="18"/>
        </w:rPr>
        <w:t>表</w:t>
      </w:r>
      <w:r w:rsidR="00DB61E8" w:rsidRPr="002240FE">
        <w:rPr>
          <w:rFonts w:ascii="楷体" w:eastAsia="楷体" w:hAnsi="楷体" w:cs="Times New Roman"/>
          <w:sz w:val="18"/>
          <w:szCs w:val="18"/>
        </w:rPr>
        <w:t xml:space="preserve">8 </w:t>
      </w:r>
      <w:r w:rsidR="00A42CE4" w:rsidRPr="002240FE">
        <w:rPr>
          <w:rFonts w:ascii="楷体" w:eastAsia="楷体" w:hAnsi="楷体" w:cs="Times New Roman"/>
          <w:sz w:val="18"/>
          <w:szCs w:val="18"/>
        </w:rPr>
        <w:t xml:space="preserve"> </w:t>
      </w:r>
      <w:r w:rsidR="00221B7E" w:rsidRPr="002240FE">
        <w:rPr>
          <w:rFonts w:ascii="楷体" w:eastAsia="楷体" w:hAnsi="楷体" w:cs="Times New Roman"/>
          <w:sz w:val="18"/>
          <w:szCs w:val="18"/>
          <w:lang w:eastAsia="zh-Hans"/>
        </w:rPr>
        <w:t>滞后解释变量</w:t>
      </w:r>
    </w:p>
    <w:tbl>
      <w:tblPr>
        <w:tblW w:w="4994" w:type="pct"/>
        <w:tblLook w:val="04A0" w:firstRow="1" w:lastRow="0" w:firstColumn="1" w:lastColumn="0" w:noHBand="0" w:noVBand="1"/>
      </w:tblPr>
      <w:tblGrid>
        <w:gridCol w:w="1409"/>
        <w:gridCol w:w="1721"/>
        <w:gridCol w:w="1722"/>
        <w:gridCol w:w="1722"/>
        <w:gridCol w:w="1722"/>
      </w:tblGrid>
      <w:tr w:rsidR="002240FE" w:rsidRPr="002240FE" w14:paraId="1EEF9047" w14:textId="77777777" w:rsidTr="00B166DE">
        <w:tc>
          <w:tcPr>
            <w:tcW w:w="5000" w:type="pct"/>
            <w:gridSpan w:val="5"/>
            <w:tcBorders>
              <w:top w:val="single" w:sz="4" w:space="0" w:color="auto"/>
              <w:left w:val="nil"/>
              <w:bottom w:val="single" w:sz="4" w:space="0" w:color="auto"/>
              <w:right w:val="nil"/>
            </w:tcBorders>
          </w:tcPr>
          <w:p w14:paraId="05D38705" w14:textId="4833578C" w:rsidR="00577B24" w:rsidRPr="002240FE" w:rsidRDefault="00577B24" w:rsidP="00B166DE">
            <w:pPr>
              <w:jc w:val="left"/>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Pr="002240FE">
              <w:rPr>
                <w:rFonts w:ascii="Times New Roman" w:eastAsia="宋体" w:hAnsi="Times New Roman" w:cs="Times New Roman"/>
                <w:sz w:val="18"/>
                <w:szCs w:val="18"/>
              </w:rPr>
              <w:t xml:space="preserve">anel A: </w:t>
            </w:r>
            <w:r w:rsidRPr="002240FE">
              <w:rPr>
                <w:rFonts w:ascii="Times New Roman" w:eastAsia="宋体" w:hAnsi="Times New Roman" w:cs="Times New Roman" w:hint="eastAsia"/>
                <w:sz w:val="18"/>
                <w:szCs w:val="18"/>
              </w:rPr>
              <w:t>滞后一期</w:t>
            </w:r>
          </w:p>
        </w:tc>
      </w:tr>
      <w:tr w:rsidR="002240FE" w:rsidRPr="002240FE" w14:paraId="0FB0EB04" w14:textId="77777777" w:rsidTr="00577B24">
        <w:tc>
          <w:tcPr>
            <w:tcW w:w="849" w:type="pct"/>
            <w:vMerge w:val="restart"/>
            <w:tcBorders>
              <w:top w:val="single" w:sz="4" w:space="0" w:color="auto"/>
              <w:left w:val="nil"/>
              <w:right w:val="single" w:sz="4" w:space="0" w:color="auto"/>
            </w:tcBorders>
          </w:tcPr>
          <w:p w14:paraId="677EB5E1" w14:textId="77777777" w:rsidR="00577B24" w:rsidRPr="002240FE" w:rsidRDefault="00577B24" w:rsidP="00B166DE">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cBorders>
          </w:tcPr>
          <w:p w14:paraId="03145A86" w14:textId="77777777" w:rsidR="00577B24" w:rsidRPr="002240FE" w:rsidRDefault="00577B24" w:rsidP="00B166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3EE17BBB" w14:textId="77777777" w:rsidR="00577B24" w:rsidRPr="002240FE" w:rsidRDefault="00577B24" w:rsidP="00B166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6B547F7D" w14:textId="77777777" w:rsidR="00577B24" w:rsidRPr="002240FE" w:rsidRDefault="00577B24" w:rsidP="00B166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nil"/>
            </w:tcBorders>
          </w:tcPr>
          <w:p w14:paraId="23ABC4FD" w14:textId="77777777" w:rsidR="00577B24" w:rsidRPr="002240FE" w:rsidRDefault="00577B24" w:rsidP="00B166D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785F9FBC" w14:textId="77777777" w:rsidTr="00577B24">
        <w:tc>
          <w:tcPr>
            <w:tcW w:w="849" w:type="pct"/>
            <w:vMerge/>
            <w:tcBorders>
              <w:left w:val="nil"/>
              <w:right w:val="single" w:sz="4" w:space="0" w:color="auto"/>
            </w:tcBorders>
          </w:tcPr>
          <w:p w14:paraId="1134A869" w14:textId="77777777" w:rsidR="00577B24" w:rsidRPr="002240FE" w:rsidRDefault="00577B24" w:rsidP="00577B24">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l2br w:val="nil"/>
              <w:tr2bl w:val="nil"/>
            </w:tcBorders>
          </w:tcPr>
          <w:p w14:paraId="2C2D8136" w14:textId="303C0E16"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OLS</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68C2CFE1" w14:textId="45E0C9E1"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2</w:t>
            </w:r>
            <w:r w:rsidRPr="002240FE">
              <w:rPr>
                <w:rFonts w:ascii="Times New Roman" w:eastAsia="宋体" w:hAnsi="Times New Roman" w:cs="Times New Roman" w:hint="eastAsia"/>
                <w:sz w:val="18"/>
                <w:szCs w:val="18"/>
              </w:rPr>
              <w:t>SLS</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14ADCDB9" w14:textId="4DBCADB8"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OLS</w:t>
            </w:r>
          </w:p>
        </w:tc>
        <w:tc>
          <w:tcPr>
            <w:tcW w:w="1038" w:type="pct"/>
            <w:tcBorders>
              <w:top w:val="single" w:sz="4" w:space="0" w:color="auto"/>
              <w:left w:val="single" w:sz="4" w:space="0" w:color="auto"/>
              <w:bottom w:val="single" w:sz="4" w:space="0" w:color="auto"/>
              <w:tl2br w:val="nil"/>
              <w:tr2bl w:val="nil"/>
            </w:tcBorders>
          </w:tcPr>
          <w:p w14:paraId="6AB9E3A8" w14:textId="5EC13301"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2</w:t>
            </w:r>
            <w:r w:rsidRPr="002240FE">
              <w:rPr>
                <w:rFonts w:ascii="Times New Roman" w:eastAsia="宋体" w:hAnsi="Times New Roman" w:cs="Times New Roman" w:hint="eastAsia"/>
                <w:sz w:val="18"/>
                <w:szCs w:val="18"/>
              </w:rPr>
              <w:t>SLS</w:t>
            </w:r>
          </w:p>
        </w:tc>
      </w:tr>
      <w:tr w:rsidR="002240FE" w:rsidRPr="002240FE" w14:paraId="75D7E152" w14:textId="77777777" w:rsidTr="00B166DE">
        <w:tc>
          <w:tcPr>
            <w:tcW w:w="849" w:type="pct"/>
            <w:vMerge/>
            <w:tcBorders>
              <w:left w:val="nil"/>
              <w:bottom w:val="single" w:sz="4" w:space="0" w:color="auto"/>
              <w:right w:val="single" w:sz="4" w:space="0" w:color="auto"/>
            </w:tcBorders>
          </w:tcPr>
          <w:p w14:paraId="077FEB3B" w14:textId="77777777" w:rsidR="00577B24" w:rsidRPr="002240FE" w:rsidRDefault="00577B24" w:rsidP="00577B24">
            <w:pPr>
              <w:jc w:val="center"/>
              <w:rPr>
                <w:rFonts w:ascii="Times New Roman" w:eastAsia="宋体" w:hAnsi="Times New Roman" w:cs="Times New Roman"/>
                <w:sz w:val="18"/>
                <w:szCs w:val="18"/>
              </w:rPr>
            </w:pPr>
          </w:p>
        </w:tc>
        <w:tc>
          <w:tcPr>
            <w:tcW w:w="2075" w:type="pct"/>
            <w:gridSpan w:val="2"/>
            <w:tcBorders>
              <w:top w:val="single" w:sz="4" w:space="0" w:color="auto"/>
              <w:left w:val="single" w:sz="4" w:space="0" w:color="auto"/>
              <w:bottom w:val="single" w:sz="4" w:space="0" w:color="auto"/>
              <w:right w:val="single" w:sz="4" w:space="0" w:color="auto"/>
              <w:tl2br w:val="nil"/>
              <w:tr2bl w:val="nil"/>
            </w:tcBorders>
          </w:tcPr>
          <w:p w14:paraId="516FFAB1" w14:textId="77777777" w:rsidR="00577B24" w:rsidRPr="002240FE" w:rsidRDefault="00577B24" w:rsidP="00577B24">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2076" w:type="pct"/>
            <w:gridSpan w:val="2"/>
            <w:tcBorders>
              <w:top w:val="single" w:sz="4" w:space="0" w:color="auto"/>
              <w:left w:val="single" w:sz="4" w:space="0" w:color="auto"/>
              <w:bottom w:val="single" w:sz="4" w:space="0" w:color="auto"/>
              <w:tl2br w:val="nil"/>
              <w:tr2bl w:val="nil"/>
            </w:tcBorders>
          </w:tcPr>
          <w:p w14:paraId="4FF14459" w14:textId="77777777" w:rsidR="00577B24" w:rsidRPr="002240FE" w:rsidRDefault="00577B24" w:rsidP="00577B24">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r>
      <w:tr w:rsidR="002240FE" w:rsidRPr="002240FE" w14:paraId="54BE4648" w14:textId="77777777" w:rsidTr="00B166DE">
        <w:trPr>
          <w:trHeight w:val="634"/>
        </w:trPr>
        <w:tc>
          <w:tcPr>
            <w:tcW w:w="849" w:type="pct"/>
            <w:tcBorders>
              <w:top w:val="single" w:sz="4" w:space="0" w:color="auto"/>
              <w:left w:val="nil"/>
              <w:right w:val="single" w:sz="4" w:space="0" w:color="auto"/>
              <w:tl2br w:val="nil"/>
              <w:tr2bl w:val="nil"/>
            </w:tcBorders>
          </w:tcPr>
          <w:p w14:paraId="75EC0291" w14:textId="3089AC4B" w:rsidR="00577B24" w:rsidRPr="002240FE" w:rsidRDefault="00DB6630" w:rsidP="00577B24">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L2_D</m:t>
                </m:r>
                <m:r>
                  <w:rPr>
                    <w:rFonts w:ascii="Cambria Math" w:eastAsia="宋体" w:hAnsi="Cambria Math" w:cs="Times New Roman" w:hint="eastAsia"/>
                    <w:sz w:val="18"/>
                    <w:szCs w:val="18"/>
                  </w:rPr>
                  <m:t>T</m:t>
                </m:r>
              </m:oMath>
            </m:oMathPara>
          </w:p>
        </w:tc>
        <w:tc>
          <w:tcPr>
            <w:tcW w:w="1037" w:type="pct"/>
            <w:tcBorders>
              <w:top w:val="single" w:sz="4" w:space="0" w:color="auto"/>
              <w:left w:val="single" w:sz="4" w:space="0" w:color="auto"/>
              <w:right w:val="single" w:sz="4" w:space="0" w:color="auto"/>
            </w:tcBorders>
            <w:shd w:val="clear" w:color="auto" w:fill="auto"/>
            <w:vAlign w:val="center"/>
          </w:tcPr>
          <w:p w14:paraId="40FE181E"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709728D4" w14:textId="6EF0001A" w:rsidR="00577B24"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(-0.957)</w:t>
            </w:r>
          </w:p>
        </w:tc>
        <w:tc>
          <w:tcPr>
            <w:tcW w:w="1038" w:type="pct"/>
            <w:tcBorders>
              <w:top w:val="single" w:sz="4" w:space="0" w:color="auto"/>
              <w:left w:val="single" w:sz="4" w:space="0" w:color="auto"/>
              <w:right w:val="single" w:sz="4" w:space="0" w:color="auto"/>
            </w:tcBorders>
            <w:shd w:val="clear" w:color="auto" w:fill="auto"/>
            <w:vAlign w:val="center"/>
          </w:tcPr>
          <w:p w14:paraId="701D9E7E"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-0.092***</w:t>
            </w:r>
          </w:p>
          <w:p w14:paraId="72CDDD21" w14:textId="3B562F66" w:rsidR="00577B24"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(-3.652)</w:t>
            </w:r>
          </w:p>
        </w:tc>
        <w:tc>
          <w:tcPr>
            <w:tcW w:w="1038" w:type="pct"/>
            <w:tcBorders>
              <w:top w:val="single" w:sz="4" w:space="0" w:color="auto"/>
              <w:left w:val="single" w:sz="4" w:space="0" w:color="auto"/>
              <w:right w:val="single" w:sz="4" w:space="0" w:color="auto"/>
            </w:tcBorders>
            <w:shd w:val="clear" w:color="auto" w:fill="auto"/>
            <w:vAlign w:val="center"/>
          </w:tcPr>
          <w:p w14:paraId="4CFAB032"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-0.005*</w:t>
            </w:r>
          </w:p>
          <w:p w14:paraId="19F23F59" w14:textId="4846489A" w:rsidR="00577B24"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(-1.945)</w:t>
            </w:r>
          </w:p>
        </w:tc>
        <w:tc>
          <w:tcPr>
            <w:tcW w:w="1038" w:type="pct"/>
            <w:tcBorders>
              <w:top w:val="single" w:sz="4" w:space="0" w:color="auto"/>
              <w:left w:val="single" w:sz="4" w:space="0" w:color="auto"/>
              <w:right w:val="nil"/>
            </w:tcBorders>
            <w:shd w:val="clear" w:color="auto" w:fill="auto"/>
            <w:vAlign w:val="center"/>
          </w:tcPr>
          <w:p w14:paraId="070EFAD7"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-0.223***</w:t>
            </w:r>
          </w:p>
          <w:p w14:paraId="0BF5189F" w14:textId="64B9C9F1" w:rsidR="00577B24"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(-5.059)</w:t>
            </w:r>
          </w:p>
        </w:tc>
      </w:tr>
      <w:tr w:rsidR="002240FE" w:rsidRPr="002240FE" w14:paraId="2E1853B9" w14:textId="77777777" w:rsidTr="00B166DE">
        <w:tc>
          <w:tcPr>
            <w:tcW w:w="849" w:type="pct"/>
            <w:tcBorders>
              <w:top w:val="single" w:sz="4" w:space="0" w:color="auto"/>
              <w:left w:val="nil"/>
              <w:bottom w:val="single" w:sz="4" w:space="0" w:color="auto"/>
              <w:right w:val="single" w:sz="4" w:space="0" w:color="auto"/>
            </w:tcBorders>
            <w:vAlign w:val="center"/>
          </w:tcPr>
          <w:p w14:paraId="229B0CAD"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tcBorders>
              <w:top w:val="single" w:sz="4" w:space="0" w:color="auto"/>
              <w:left w:val="single" w:sz="4" w:space="0" w:color="auto"/>
              <w:bottom w:val="single" w:sz="4" w:space="0" w:color="auto"/>
              <w:right w:val="single" w:sz="4" w:space="0" w:color="auto"/>
            </w:tcBorders>
            <w:vAlign w:val="center"/>
          </w:tcPr>
          <w:p w14:paraId="31421E7E"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509892DA"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08468F30"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cBorders>
            <w:vAlign w:val="center"/>
          </w:tcPr>
          <w:p w14:paraId="15EFDDB0"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30416CE2" w14:textId="77777777" w:rsidTr="00B166DE">
        <w:tc>
          <w:tcPr>
            <w:tcW w:w="849" w:type="pct"/>
            <w:tcBorders>
              <w:top w:val="single" w:sz="4" w:space="0" w:color="auto"/>
              <w:left w:val="nil"/>
              <w:bottom w:val="single" w:sz="4" w:space="0" w:color="auto"/>
              <w:right w:val="single" w:sz="4" w:space="0" w:color="auto"/>
              <w:tl2br w:val="nil"/>
              <w:tr2bl w:val="nil"/>
            </w:tcBorders>
            <w:vAlign w:val="center"/>
          </w:tcPr>
          <w:p w14:paraId="7650AF2E"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105D62C9"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69A38239"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40C7B04E"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47C373E1"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3A08588F" w14:textId="77777777" w:rsidTr="00B166DE">
        <w:tc>
          <w:tcPr>
            <w:tcW w:w="849" w:type="pct"/>
            <w:tcBorders>
              <w:top w:val="single" w:sz="4" w:space="0" w:color="auto"/>
              <w:bottom w:val="single" w:sz="4" w:space="0" w:color="auto"/>
              <w:right w:val="single" w:sz="4" w:space="0" w:color="auto"/>
            </w:tcBorders>
            <w:vAlign w:val="center"/>
          </w:tcPr>
          <w:p w14:paraId="58FAF464"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2E7E7573"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446C7D71"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11152887"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73C079AA" w14:textId="77777777" w:rsidR="00577B24" w:rsidRPr="002240FE" w:rsidRDefault="00577B24" w:rsidP="00577B2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1EEF419A" w14:textId="77777777" w:rsidTr="00B166DE">
        <w:tc>
          <w:tcPr>
            <w:tcW w:w="5000" w:type="pct"/>
            <w:gridSpan w:val="5"/>
            <w:tcBorders>
              <w:top w:val="single" w:sz="4" w:space="0" w:color="auto"/>
              <w:bottom w:val="single" w:sz="4" w:space="0" w:color="auto"/>
            </w:tcBorders>
          </w:tcPr>
          <w:p w14:paraId="1CB3206A" w14:textId="03DEB0B8" w:rsidR="007D7D3D" w:rsidRPr="002240FE" w:rsidRDefault="007D7D3D" w:rsidP="007D7D3D">
            <w:pPr>
              <w:jc w:val="left"/>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Pr="002240FE">
              <w:rPr>
                <w:rFonts w:ascii="Times New Roman" w:eastAsia="宋体" w:hAnsi="Times New Roman" w:cs="Times New Roman"/>
                <w:sz w:val="18"/>
                <w:szCs w:val="18"/>
              </w:rPr>
              <w:t xml:space="preserve">anel </w:t>
            </w:r>
            <w:r w:rsidR="00C1506D" w:rsidRPr="002240FE">
              <w:rPr>
                <w:rFonts w:ascii="Times New Roman" w:eastAsia="宋体" w:hAnsi="Times New Roman" w:cs="Times New Roman" w:hint="eastAsia"/>
                <w:sz w:val="18"/>
                <w:szCs w:val="18"/>
              </w:rPr>
              <w:t>B</w:t>
            </w:r>
            <w:r w:rsidRPr="002240FE">
              <w:rPr>
                <w:rFonts w:ascii="Times New Roman" w:eastAsia="宋体" w:hAnsi="Times New Roman" w:cs="Times New Roman"/>
                <w:sz w:val="18"/>
                <w:szCs w:val="18"/>
              </w:rPr>
              <w:t xml:space="preserve">: </w:t>
            </w:r>
            <w:r w:rsidRPr="002240FE">
              <w:rPr>
                <w:rFonts w:ascii="Times New Roman" w:eastAsia="宋体" w:hAnsi="Times New Roman" w:cs="Times New Roman" w:hint="eastAsia"/>
                <w:sz w:val="18"/>
                <w:szCs w:val="18"/>
              </w:rPr>
              <w:t>滞后两期</w:t>
            </w:r>
          </w:p>
        </w:tc>
      </w:tr>
      <w:tr w:rsidR="002240FE" w:rsidRPr="002240FE" w14:paraId="6E8865CB" w14:textId="77777777" w:rsidTr="00B166DE">
        <w:tc>
          <w:tcPr>
            <w:tcW w:w="849" w:type="pct"/>
            <w:vMerge w:val="restart"/>
            <w:tcBorders>
              <w:top w:val="single" w:sz="4" w:space="0" w:color="auto"/>
              <w:left w:val="nil"/>
              <w:right w:val="single" w:sz="4" w:space="0" w:color="auto"/>
            </w:tcBorders>
          </w:tcPr>
          <w:p w14:paraId="5BB4622C" w14:textId="77777777" w:rsidR="007D7D3D" w:rsidRPr="002240FE" w:rsidRDefault="007D7D3D" w:rsidP="007D7D3D">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cBorders>
          </w:tcPr>
          <w:p w14:paraId="322718CA"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20EEB8F4"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013A2BA1"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nil"/>
            </w:tcBorders>
          </w:tcPr>
          <w:p w14:paraId="2FA881CD"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088EF112" w14:textId="77777777" w:rsidTr="00B166DE">
        <w:tc>
          <w:tcPr>
            <w:tcW w:w="849" w:type="pct"/>
            <w:vMerge/>
            <w:tcBorders>
              <w:left w:val="nil"/>
              <w:right w:val="single" w:sz="4" w:space="0" w:color="auto"/>
            </w:tcBorders>
          </w:tcPr>
          <w:p w14:paraId="01B61DAA" w14:textId="77777777" w:rsidR="007D7D3D" w:rsidRPr="002240FE" w:rsidRDefault="007D7D3D" w:rsidP="007D7D3D">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l2br w:val="nil"/>
              <w:tr2bl w:val="nil"/>
            </w:tcBorders>
          </w:tcPr>
          <w:p w14:paraId="429CB6D5" w14:textId="66F8E44B"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OLS</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111EEC71" w14:textId="41D31949"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2</w:t>
            </w:r>
            <w:r w:rsidRPr="002240FE">
              <w:rPr>
                <w:rFonts w:ascii="Times New Roman" w:eastAsia="宋体" w:hAnsi="Times New Roman" w:cs="Times New Roman" w:hint="eastAsia"/>
                <w:sz w:val="18"/>
                <w:szCs w:val="18"/>
              </w:rPr>
              <w:t>SLS</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6A61541C" w14:textId="7302C6FB"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OLS</w:t>
            </w:r>
          </w:p>
        </w:tc>
        <w:tc>
          <w:tcPr>
            <w:tcW w:w="1038" w:type="pct"/>
            <w:tcBorders>
              <w:top w:val="single" w:sz="4" w:space="0" w:color="auto"/>
              <w:left w:val="single" w:sz="4" w:space="0" w:color="auto"/>
              <w:bottom w:val="single" w:sz="4" w:space="0" w:color="auto"/>
              <w:right w:val="nil"/>
              <w:tl2br w:val="nil"/>
              <w:tr2bl w:val="nil"/>
            </w:tcBorders>
          </w:tcPr>
          <w:p w14:paraId="32E4A4B1" w14:textId="453EE199"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2</w:t>
            </w:r>
            <w:r w:rsidRPr="002240FE">
              <w:rPr>
                <w:rFonts w:ascii="Times New Roman" w:eastAsia="宋体" w:hAnsi="Times New Roman" w:cs="Times New Roman" w:hint="eastAsia"/>
                <w:sz w:val="18"/>
                <w:szCs w:val="18"/>
              </w:rPr>
              <w:t>SLS</w:t>
            </w:r>
          </w:p>
        </w:tc>
      </w:tr>
      <w:tr w:rsidR="002240FE" w:rsidRPr="002240FE" w14:paraId="08019DF7" w14:textId="77777777" w:rsidTr="00B166DE">
        <w:tc>
          <w:tcPr>
            <w:tcW w:w="849" w:type="pct"/>
            <w:vMerge/>
            <w:tcBorders>
              <w:left w:val="nil"/>
              <w:bottom w:val="single" w:sz="4" w:space="0" w:color="auto"/>
              <w:right w:val="single" w:sz="4" w:space="0" w:color="auto"/>
            </w:tcBorders>
          </w:tcPr>
          <w:p w14:paraId="6EC3000D" w14:textId="77777777" w:rsidR="007D7D3D" w:rsidRPr="002240FE" w:rsidRDefault="007D7D3D" w:rsidP="007D7D3D">
            <w:pPr>
              <w:jc w:val="center"/>
              <w:rPr>
                <w:rFonts w:ascii="Times New Roman" w:eastAsia="宋体" w:hAnsi="Times New Roman" w:cs="Times New Roman"/>
                <w:sz w:val="18"/>
                <w:szCs w:val="18"/>
              </w:rPr>
            </w:pPr>
          </w:p>
        </w:tc>
        <w:tc>
          <w:tcPr>
            <w:tcW w:w="2075" w:type="pct"/>
            <w:gridSpan w:val="2"/>
            <w:tcBorders>
              <w:top w:val="single" w:sz="4" w:space="0" w:color="auto"/>
              <w:left w:val="single" w:sz="4" w:space="0" w:color="auto"/>
              <w:bottom w:val="single" w:sz="4" w:space="0" w:color="auto"/>
              <w:right w:val="single" w:sz="4" w:space="0" w:color="auto"/>
              <w:tl2br w:val="nil"/>
              <w:tr2bl w:val="nil"/>
            </w:tcBorders>
          </w:tcPr>
          <w:p w14:paraId="49E5DB9F" w14:textId="77777777" w:rsidR="007D7D3D" w:rsidRPr="002240FE" w:rsidRDefault="007D7D3D" w:rsidP="007D7D3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1</m:t>
                </m:r>
              </m:oMath>
            </m:oMathPara>
          </w:p>
        </w:tc>
        <w:tc>
          <w:tcPr>
            <w:tcW w:w="2076" w:type="pct"/>
            <w:gridSpan w:val="2"/>
            <w:tcBorders>
              <w:top w:val="single" w:sz="4" w:space="0" w:color="auto"/>
              <w:left w:val="single" w:sz="4" w:space="0" w:color="auto"/>
              <w:bottom w:val="single" w:sz="4" w:space="0" w:color="auto"/>
              <w:tl2br w:val="nil"/>
              <w:tr2bl w:val="nil"/>
            </w:tcBorders>
          </w:tcPr>
          <w:p w14:paraId="122747FE" w14:textId="77777777" w:rsidR="007D7D3D" w:rsidRPr="002240FE" w:rsidRDefault="007D7D3D" w:rsidP="007D7D3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2</m:t>
                </m:r>
              </m:oMath>
            </m:oMathPara>
          </w:p>
        </w:tc>
      </w:tr>
      <w:tr w:rsidR="002240FE" w:rsidRPr="002240FE" w14:paraId="7AF9AEE4" w14:textId="77777777" w:rsidTr="00B166DE">
        <w:trPr>
          <w:trHeight w:val="634"/>
        </w:trPr>
        <w:tc>
          <w:tcPr>
            <w:tcW w:w="849" w:type="pct"/>
            <w:tcBorders>
              <w:top w:val="single" w:sz="4" w:space="0" w:color="auto"/>
              <w:left w:val="nil"/>
              <w:right w:val="single" w:sz="4" w:space="0" w:color="auto"/>
              <w:tl2br w:val="nil"/>
              <w:tr2bl w:val="nil"/>
            </w:tcBorders>
          </w:tcPr>
          <w:p w14:paraId="4115B32B" w14:textId="36BECC19" w:rsidR="007D7D3D" w:rsidRPr="002240FE" w:rsidRDefault="007D7D3D" w:rsidP="007D7D3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L2_D</m:t>
                </m:r>
                <m:r>
                  <w:rPr>
                    <w:rFonts w:ascii="Cambria Math" w:eastAsia="宋体" w:hAnsi="Cambria Math" w:cs="Times New Roman" w:hint="eastAsia"/>
                    <w:sz w:val="18"/>
                    <w:szCs w:val="18"/>
                  </w:rPr>
                  <m:t>T</m:t>
                </m:r>
              </m:oMath>
            </m:oMathPara>
          </w:p>
        </w:tc>
        <w:tc>
          <w:tcPr>
            <w:tcW w:w="1037" w:type="pct"/>
            <w:tcBorders>
              <w:top w:val="single" w:sz="4" w:space="0" w:color="auto"/>
              <w:left w:val="single" w:sz="4" w:space="0" w:color="auto"/>
              <w:right w:val="single" w:sz="4" w:space="0" w:color="auto"/>
            </w:tcBorders>
            <w:shd w:val="clear" w:color="auto" w:fill="auto"/>
            <w:vAlign w:val="center"/>
          </w:tcPr>
          <w:p w14:paraId="69056E2A"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7B7E9E82" w14:textId="106032ED"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(-0.370)</w:t>
            </w:r>
          </w:p>
        </w:tc>
        <w:tc>
          <w:tcPr>
            <w:tcW w:w="1038" w:type="pct"/>
            <w:tcBorders>
              <w:top w:val="single" w:sz="4" w:space="0" w:color="auto"/>
              <w:left w:val="single" w:sz="4" w:space="0" w:color="auto"/>
              <w:right w:val="single" w:sz="4" w:space="0" w:color="auto"/>
            </w:tcBorders>
            <w:shd w:val="clear" w:color="auto" w:fill="auto"/>
            <w:vAlign w:val="center"/>
          </w:tcPr>
          <w:p w14:paraId="4E6E79FD"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-0.076***</w:t>
            </w:r>
          </w:p>
          <w:p w14:paraId="1B3C0AB6" w14:textId="7F4AB90C"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(-3.009)</w:t>
            </w:r>
          </w:p>
        </w:tc>
        <w:tc>
          <w:tcPr>
            <w:tcW w:w="1038" w:type="pct"/>
            <w:tcBorders>
              <w:top w:val="single" w:sz="4" w:space="0" w:color="auto"/>
              <w:left w:val="single" w:sz="4" w:space="0" w:color="auto"/>
              <w:right w:val="single" w:sz="4" w:space="0" w:color="auto"/>
            </w:tcBorders>
            <w:shd w:val="clear" w:color="auto" w:fill="auto"/>
            <w:vAlign w:val="center"/>
          </w:tcPr>
          <w:p w14:paraId="7567B30A"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-0.003</w:t>
            </w:r>
          </w:p>
          <w:p w14:paraId="141EFCA4" w14:textId="264C8BDB"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(-1.018)</w:t>
            </w:r>
          </w:p>
        </w:tc>
        <w:tc>
          <w:tcPr>
            <w:tcW w:w="1038" w:type="pct"/>
            <w:tcBorders>
              <w:top w:val="single" w:sz="4" w:space="0" w:color="auto"/>
              <w:left w:val="single" w:sz="4" w:space="0" w:color="auto"/>
              <w:right w:val="nil"/>
            </w:tcBorders>
            <w:shd w:val="clear" w:color="auto" w:fill="auto"/>
            <w:vAlign w:val="center"/>
          </w:tcPr>
          <w:p w14:paraId="0A3E2E22"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-0.221***</w:t>
            </w:r>
          </w:p>
          <w:p w14:paraId="34354736" w14:textId="0E7C8B1F"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(-4.433)</w:t>
            </w:r>
          </w:p>
        </w:tc>
      </w:tr>
      <w:tr w:rsidR="002240FE" w:rsidRPr="002240FE" w14:paraId="3D137B16" w14:textId="77777777" w:rsidTr="00B166DE">
        <w:tc>
          <w:tcPr>
            <w:tcW w:w="849" w:type="pct"/>
            <w:tcBorders>
              <w:top w:val="single" w:sz="4" w:space="0" w:color="auto"/>
              <w:left w:val="nil"/>
              <w:bottom w:val="single" w:sz="4" w:space="0" w:color="auto"/>
              <w:right w:val="single" w:sz="4" w:space="0" w:color="auto"/>
            </w:tcBorders>
            <w:vAlign w:val="center"/>
          </w:tcPr>
          <w:p w14:paraId="57B75D95"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tcBorders>
              <w:top w:val="single" w:sz="4" w:space="0" w:color="auto"/>
              <w:left w:val="single" w:sz="4" w:space="0" w:color="auto"/>
              <w:bottom w:val="single" w:sz="4" w:space="0" w:color="auto"/>
              <w:right w:val="single" w:sz="4" w:space="0" w:color="auto"/>
            </w:tcBorders>
            <w:vAlign w:val="center"/>
          </w:tcPr>
          <w:p w14:paraId="308E079A"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53C67D0E"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00B86153"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cBorders>
            <w:vAlign w:val="center"/>
          </w:tcPr>
          <w:p w14:paraId="3C7A5B75"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2576947F" w14:textId="77777777" w:rsidTr="00B166DE">
        <w:tc>
          <w:tcPr>
            <w:tcW w:w="849" w:type="pct"/>
            <w:tcBorders>
              <w:top w:val="single" w:sz="4" w:space="0" w:color="auto"/>
              <w:left w:val="nil"/>
              <w:bottom w:val="single" w:sz="4" w:space="0" w:color="auto"/>
              <w:right w:val="single" w:sz="4" w:space="0" w:color="auto"/>
              <w:tl2br w:val="nil"/>
              <w:tr2bl w:val="nil"/>
            </w:tcBorders>
            <w:vAlign w:val="center"/>
          </w:tcPr>
          <w:p w14:paraId="2F65C94B"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6EE814F7"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587935F3"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3D178C9C"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4B7A14A3"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1FDE9014" w14:textId="77777777" w:rsidTr="00B166DE">
        <w:tc>
          <w:tcPr>
            <w:tcW w:w="849" w:type="pct"/>
            <w:tcBorders>
              <w:top w:val="single" w:sz="4" w:space="0" w:color="auto"/>
              <w:bottom w:val="single" w:sz="4" w:space="0" w:color="auto"/>
              <w:right w:val="single" w:sz="4" w:space="0" w:color="auto"/>
            </w:tcBorders>
            <w:vAlign w:val="center"/>
          </w:tcPr>
          <w:p w14:paraId="512B9976"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10AB2F18"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123A5C6D"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63F8779E"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4E11E72D"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6078C9D7" w14:textId="77777777" w:rsidTr="00B166DE">
        <w:tc>
          <w:tcPr>
            <w:tcW w:w="5000" w:type="pct"/>
            <w:gridSpan w:val="5"/>
            <w:tcBorders>
              <w:top w:val="single" w:sz="4" w:space="0" w:color="auto"/>
              <w:bottom w:val="single" w:sz="4" w:space="0" w:color="auto"/>
            </w:tcBorders>
          </w:tcPr>
          <w:p w14:paraId="1B0D18B0" w14:textId="2B1190DA" w:rsidR="007D7D3D" w:rsidRPr="002240FE" w:rsidRDefault="007D7D3D" w:rsidP="007D7D3D">
            <w:pPr>
              <w:jc w:val="left"/>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Pr="002240FE">
              <w:rPr>
                <w:rFonts w:ascii="Times New Roman" w:eastAsia="宋体" w:hAnsi="Times New Roman" w:cs="Times New Roman"/>
                <w:sz w:val="18"/>
                <w:szCs w:val="18"/>
              </w:rPr>
              <w:t xml:space="preserve">anel C: </w:t>
            </w:r>
            <w:r w:rsidRPr="002240FE">
              <w:rPr>
                <w:rFonts w:ascii="Times New Roman" w:eastAsia="宋体" w:hAnsi="Times New Roman" w:cs="Times New Roman" w:hint="eastAsia"/>
                <w:sz w:val="18"/>
                <w:szCs w:val="18"/>
              </w:rPr>
              <w:t>滞后三期</w:t>
            </w:r>
          </w:p>
        </w:tc>
      </w:tr>
      <w:tr w:rsidR="002240FE" w:rsidRPr="002240FE" w14:paraId="4A490218" w14:textId="77777777" w:rsidTr="00B166DE">
        <w:tc>
          <w:tcPr>
            <w:tcW w:w="849" w:type="pct"/>
            <w:vMerge w:val="restart"/>
            <w:tcBorders>
              <w:top w:val="single" w:sz="4" w:space="0" w:color="auto"/>
              <w:left w:val="nil"/>
              <w:right w:val="single" w:sz="4" w:space="0" w:color="auto"/>
            </w:tcBorders>
          </w:tcPr>
          <w:p w14:paraId="14E415E6" w14:textId="77777777" w:rsidR="007D7D3D" w:rsidRPr="002240FE" w:rsidRDefault="007D7D3D" w:rsidP="007D7D3D">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cBorders>
          </w:tcPr>
          <w:p w14:paraId="0D28D566"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728F7069"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03D85B7E"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nil"/>
            </w:tcBorders>
          </w:tcPr>
          <w:p w14:paraId="1E3AA141"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12FC61CF" w14:textId="77777777" w:rsidTr="00B166DE">
        <w:tc>
          <w:tcPr>
            <w:tcW w:w="849" w:type="pct"/>
            <w:vMerge/>
            <w:tcBorders>
              <w:left w:val="nil"/>
              <w:right w:val="single" w:sz="4" w:space="0" w:color="auto"/>
            </w:tcBorders>
          </w:tcPr>
          <w:p w14:paraId="6DE2377F" w14:textId="77777777" w:rsidR="007D7D3D" w:rsidRPr="002240FE" w:rsidRDefault="007D7D3D" w:rsidP="007D7D3D">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l2br w:val="nil"/>
              <w:tr2bl w:val="nil"/>
            </w:tcBorders>
          </w:tcPr>
          <w:p w14:paraId="1A77E8BE" w14:textId="19457D20"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OLS</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05288031" w14:textId="7012AB24"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2</w:t>
            </w:r>
            <w:r w:rsidRPr="002240FE">
              <w:rPr>
                <w:rFonts w:ascii="Times New Roman" w:eastAsia="宋体" w:hAnsi="Times New Roman" w:cs="Times New Roman" w:hint="eastAsia"/>
                <w:sz w:val="18"/>
                <w:szCs w:val="18"/>
              </w:rPr>
              <w:t>SLS</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7DCA8FFE" w14:textId="610CD128"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OLS</w:t>
            </w:r>
          </w:p>
        </w:tc>
        <w:tc>
          <w:tcPr>
            <w:tcW w:w="1038" w:type="pct"/>
            <w:tcBorders>
              <w:top w:val="single" w:sz="4" w:space="0" w:color="auto"/>
              <w:left w:val="single" w:sz="4" w:space="0" w:color="auto"/>
              <w:bottom w:val="single" w:sz="4" w:space="0" w:color="auto"/>
              <w:right w:val="nil"/>
              <w:tl2br w:val="nil"/>
              <w:tr2bl w:val="nil"/>
            </w:tcBorders>
          </w:tcPr>
          <w:p w14:paraId="5F030C51" w14:textId="3CAB42ED"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2</w:t>
            </w:r>
            <w:r w:rsidRPr="002240FE">
              <w:rPr>
                <w:rFonts w:ascii="Times New Roman" w:eastAsia="宋体" w:hAnsi="Times New Roman" w:cs="Times New Roman" w:hint="eastAsia"/>
                <w:sz w:val="18"/>
                <w:szCs w:val="18"/>
              </w:rPr>
              <w:t>SLS</w:t>
            </w:r>
          </w:p>
        </w:tc>
      </w:tr>
      <w:tr w:rsidR="002240FE" w:rsidRPr="002240FE" w14:paraId="46665326" w14:textId="77777777" w:rsidTr="00B166DE">
        <w:tc>
          <w:tcPr>
            <w:tcW w:w="849" w:type="pct"/>
            <w:vMerge/>
            <w:tcBorders>
              <w:left w:val="nil"/>
              <w:bottom w:val="single" w:sz="4" w:space="0" w:color="auto"/>
              <w:right w:val="single" w:sz="4" w:space="0" w:color="auto"/>
            </w:tcBorders>
          </w:tcPr>
          <w:p w14:paraId="774108A1" w14:textId="77777777" w:rsidR="007D7D3D" w:rsidRPr="002240FE" w:rsidRDefault="007D7D3D" w:rsidP="007D7D3D">
            <w:pPr>
              <w:jc w:val="center"/>
              <w:rPr>
                <w:rFonts w:ascii="Times New Roman" w:eastAsia="宋体" w:hAnsi="Times New Roman" w:cs="Times New Roman"/>
                <w:sz w:val="18"/>
                <w:szCs w:val="18"/>
              </w:rPr>
            </w:pPr>
          </w:p>
        </w:tc>
        <w:tc>
          <w:tcPr>
            <w:tcW w:w="2075" w:type="pct"/>
            <w:gridSpan w:val="2"/>
            <w:tcBorders>
              <w:top w:val="single" w:sz="4" w:space="0" w:color="auto"/>
              <w:left w:val="single" w:sz="4" w:space="0" w:color="auto"/>
              <w:bottom w:val="single" w:sz="4" w:space="0" w:color="auto"/>
              <w:right w:val="single" w:sz="4" w:space="0" w:color="auto"/>
              <w:tl2br w:val="nil"/>
              <w:tr2bl w:val="nil"/>
            </w:tcBorders>
          </w:tcPr>
          <w:p w14:paraId="14F4FECE" w14:textId="77777777" w:rsidR="007D7D3D" w:rsidRPr="002240FE" w:rsidRDefault="007D7D3D" w:rsidP="007D7D3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1</m:t>
                </m:r>
              </m:oMath>
            </m:oMathPara>
          </w:p>
        </w:tc>
        <w:tc>
          <w:tcPr>
            <w:tcW w:w="2076" w:type="pct"/>
            <w:gridSpan w:val="2"/>
            <w:tcBorders>
              <w:top w:val="single" w:sz="4" w:space="0" w:color="auto"/>
              <w:left w:val="single" w:sz="4" w:space="0" w:color="auto"/>
              <w:bottom w:val="single" w:sz="4" w:space="0" w:color="auto"/>
              <w:tl2br w:val="nil"/>
              <w:tr2bl w:val="nil"/>
            </w:tcBorders>
          </w:tcPr>
          <w:p w14:paraId="15DFD11F" w14:textId="77777777" w:rsidR="007D7D3D" w:rsidRPr="002240FE" w:rsidRDefault="007D7D3D" w:rsidP="007D7D3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2</m:t>
                </m:r>
              </m:oMath>
            </m:oMathPara>
          </w:p>
        </w:tc>
      </w:tr>
      <w:tr w:rsidR="002240FE" w:rsidRPr="002240FE" w14:paraId="37FC489C" w14:textId="77777777" w:rsidTr="00B166DE">
        <w:trPr>
          <w:trHeight w:val="634"/>
        </w:trPr>
        <w:tc>
          <w:tcPr>
            <w:tcW w:w="849" w:type="pct"/>
            <w:tcBorders>
              <w:top w:val="single" w:sz="4" w:space="0" w:color="auto"/>
              <w:left w:val="nil"/>
              <w:right w:val="single" w:sz="4" w:space="0" w:color="auto"/>
              <w:tl2br w:val="nil"/>
              <w:tr2bl w:val="nil"/>
            </w:tcBorders>
          </w:tcPr>
          <w:p w14:paraId="5E90BE2E" w14:textId="6B33B3BB" w:rsidR="007D7D3D" w:rsidRPr="002240FE" w:rsidRDefault="007D7D3D" w:rsidP="007D7D3D">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L</m:t>
                </m:r>
                <m:r>
                  <w:rPr>
                    <w:rFonts w:ascii="Cambria Math" w:eastAsia="宋体" w:hAnsi="Cambria Math" w:cs="Times New Roman"/>
                    <w:sz w:val="18"/>
                    <w:szCs w:val="18"/>
                  </w:rPr>
                  <m:t>3_D</m:t>
                </m:r>
                <m:r>
                  <w:rPr>
                    <w:rFonts w:ascii="Cambria Math" w:eastAsia="宋体" w:hAnsi="Cambria Math" w:cs="Times New Roman" w:hint="eastAsia"/>
                    <w:sz w:val="18"/>
                    <w:szCs w:val="18"/>
                  </w:rPr>
                  <m:t>T</m:t>
                </m:r>
              </m:oMath>
            </m:oMathPara>
          </w:p>
        </w:tc>
        <w:tc>
          <w:tcPr>
            <w:tcW w:w="1037" w:type="pct"/>
            <w:tcBorders>
              <w:top w:val="single" w:sz="4" w:space="0" w:color="auto"/>
              <w:left w:val="single" w:sz="4" w:space="0" w:color="auto"/>
              <w:right w:val="single" w:sz="4" w:space="0" w:color="auto"/>
            </w:tcBorders>
            <w:shd w:val="clear" w:color="auto" w:fill="auto"/>
            <w:vAlign w:val="center"/>
          </w:tcPr>
          <w:p w14:paraId="353CAB31"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-0.005***</w:t>
            </w:r>
          </w:p>
          <w:p w14:paraId="41CB5496" w14:textId="00A55961"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(-2.712)</w:t>
            </w:r>
          </w:p>
        </w:tc>
        <w:tc>
          <w:tcPr>
            <w:tcW w:w="1038" w:type="pct"/>
            <w:tcBorders>
              <w:top w:val="single" w:sz="4" w:space="0" w:color="auto"/>
              <w:left w:val="single" w:sz="4" w:space="0" w:color="auto"/>
              <w:right w:val="single" w:sz="4" w:space="0" w:color="auto"/>
            </w:tcBorders>
            <w:shd w:val="clear" w:color="auto" w:fill="auto"/>
            <w:vAlign w:val="center"/>
          </w:tcPr>
          <w:p w14:paraId="64162675"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-0.071***</w:t>
            </w:r>
          </w:p>
          <w:p w14:paraId="283AF91A" w14:textId="40CE367D"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(-3.044)</w:t>
            </w:r>
          </w:p>
        </w:tc>
        <w:tc>
          <w:tcPr>
            <w:tcW w:w="1038" w:type="pct"/>
            <w:tcBorders>
              <w:top w:val="single" w:sz="4" w:space="0" w:color="auto"/>
              <w:left w:val="single" w:sz="4" w:space="0" w:color="auto"/>
              <w:right w:val="single" w:sz="4" w:space="0" w:color="auto"/>
            </w:tcBorders>
            <w:shd w:val="clear" w:color="auto" w:fill="auto"/>
            <w:vAlign w:val="center"/>
          </w:tcPr>
          <w:p w14:paraId="34986E26"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-0.007***</w:t>
            </w:r>
          </w:p>
          <w:p w14:paraId="529B7259" w14:textId="56C680F8"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(-2.731)</w:t>
            </w:r>
          </w:p>
        </w:tc>
        <w:tc>
          <w:tcPr>
            <w:tcW w:w="1038" w:type="pct"/>
            <w:tcBorders>
              <w:top w:val="single" w:sz="4" w:space="0" w:color="auto"/>
              <w:left w:val="single" w:sz="4" w:space="0" w:color="auto"/>
              <w:right w:val="nil"/>
            </w:tcBorders>
            <w:shd w:val="clear" w:color="auto" w:fill="auto"/>
            <w:vAlign w:val="center"/>
          </w:tcPr>
          <w:p w14:paraId="53CB296F"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-0.218***</w:t>
            </w:r>
          </w:p>
          <w:p w14:paraId="046BD5F8" w14:textId="34016416"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(-4.564)</w:t>
            </w:r>
          </w:p>
        </w:tc>
      </w:tr>
      <w:tr w:rsidR="002240FE" w:rsidRPr="002240FE" w14:paraId="5D025933" w14:textId="77777777" w:rsidTr="00B166DE">
        <w:tc>
          <w:tcPr>
            <w:tcW w:w="849" w:type="pct"/>
            <w:tcBorders>
              <w:top w:val="single" w:sz="4" w:space="0" w:color="auto"/>
              <w:left w:val="nil"/>
              <w:bottom w:val="single" w:sz="4" w:space="0" w:color="auto"/>
              <w:right w:val="single" w:sz="4" w:space="0" w:color="auto"/>
            </w:tcBorders>
            <w:vAlign w:val="center"/>
          </w:tcPr>
          <w:p w14:paraId="647A6761"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tcBorders>
              <w:top w:val="single" w:sz="4" w:space="0" w:color="auto"/>
              <w:left w:val="single" w:sz="4" w:space="0" w:color="auto"/>
              <w:bottom w:val="single" w:sz="4" w:space="0" w:color="auto"/>
              <w:right w:val="single" w:sz="4" w:space="0" w:color="auto"/>
            </w:tcBorders>
            <w:vAlign w:val="center"/>
          </w:tcPr>
          <w:p w14:paraId="46DCE4DB"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23447FA0"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15E0DD57"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cBorders>
            <w:vAlign w:val="center"/>
          </w:tcPr>
          <w:p w14:paraId="6E981FA1"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210C1D1" w14:textId="77777777" w:rsidTr="00B166DE">
        <w:tc>
          <w:tcPr>
            <w:tcW w:w="849" w:type="pct"/>
            <w:tcBorders>
              <w:top w:val="single" w:sz="4" w:space="0" w:color="auto"/>
              <w:left w:val="nil"/>
              <w:bottom w:val="single" w:sz="4" w:space="0" w:color="auto"/>
              <w:right w:val="single" w:sz="4" w:space="0" w:color="auto"/>
              <w:tl2br w:val="nil"/>
              <w:tr2bl w:val="nil"/>
            </w:tcBorders>
            <w:vAlign w:val="center"/>
          </w:tcPr>
          <w:p w14:paraId="3E24E127"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27DE7707"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1C890390"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4F5A71BF"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5BCA7C55"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A25A685" w14:textId="77777777" w:rsidTr="00920045">
        <w:tc>
          <w:tcPr>
            <w:tcW w:w="849" w:type="pct"/>
            <w:tcBorders>
              <w:top w:val="single" w:sz="4" w:space="0" w:color="auto"/>
              <w:bottom w:val="single" w:sz="4" w:space="0" w:color="auto"/>
              <w:right w:val="single" w:sz="4" w:space="0" w:color="auto"/>
            </w:tcBorders>
            <w:vAlign w:val="center"/>
          </w:tcPr>
          <w:p w14:paraId="57E828D8"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0073CFF9"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75FE4458"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3690C959"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6B893791" w14:textId="77777777" w:rsidR="007D7D3D" w:rsidRPr="002240FE" w:rsidRDefault="007D7D3D" w:rsidP="007D7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bl>
    <w:p w14:paraId="04044EE2" w14:textId="00B6C8F7" w:rsidR="00F70E09" w:rsidRPr="002240FE" w:rsidRDefault="00F70E09" w:rsidP="0077063A">
      <w:pPr>
        <w:ind w:firstLineChars="200" w:firstLine="300"/>
        <w:rPr>
          <w:rFonts w:ascii="Times New Roman" w:eastAsia="楷体" w:hAnsi="Times New Roman" w:cs="Times New Roman"/>
          <w:sz w:val="15"/>
          <w:szCs w:val="15"/>
        </w:rPr>
      </w:pPr>
      <w:r w:rsidRPr="002240FE">
        <w:rPr>
          <w:rFonts w:ascii="Times New Roman" w:eastAsia="楷体" w:hAnsi="Times New Roman" w:cs="Times New Roman"/>
          <w:sz w:val="15"/>
          <w:szCs w:val="15"/>
        </w:rPr>
        <w:t>注：</w:t>
      </w:r>
      <w:r w:rsidR="0032598C" w:rsidRPr="002240FE">
        <w:rPr>
          <w:rFonts w:ascii="Times New Roman" w:eastAsia="楷体" w:hAnsi="Times New Roman" w:cs="Times New Roman"/>
          <w:sz w:val="15"/>
          <w:szCs w:val="15"/>
        </w:rPr>
        <w:t>括号内</w:t>
      </w:r>
      <w:r w:rsidR="0069762F" w:rsidRPr="002240FE">
        <w:rPr>
          <w:rFonts w:ascii="Times New Roman" w:eastAsia="楷体" w:hAnsi="Times New Roman" w:cs="Times New Roman" w:hint="eastAsia"/>
          <w:sz w:val="15"/>
          <w:szCs w:val="15"/>
        </w:rPr>
        <w:t>为</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00B872EF" w:rsidRPr="002240FE">
        <w:rPr>
          <w:rFonts w:ascii="Times New Roman" w:eastAsia="楷体" w:hAnsi="Times New Roman" w:cs="Times New Roman"/>
          <w:sz w:val="15"/>
          <w:szCs w:val="15"/>
        </w:rPr>
        <w:t>；</w:t>
      </w:r>
      <m:oMath>
        <m:r>
          <w:rPr>
            <w:rFonts w:ascii="Cambria Math" w:eastAsia="楷体" w:hAnsi="Cambria Math" w:cs="Times New Roman"/>
            <w:sz w:val="15"/>
            <w:szCs w:val="15"/>
          </w:rPr>
          <m:t>L</m:t>
        </m:r>
        <m:r>
          <m:rPr>
            <m:sty m:val="p"/>
          </m:rPr>
          <w:rPr>
            <w:rFonts w:ascii="Cambria Math" w:eastAsia="楷体" w:hAnsi="Cambria Math" w:cs="Times New Roman"/>
            <w:sz w:val="15"/>
            <w:szCs w:val="15"/>
          </w:rPr>
          <m:t>1_</m:t>
        </m:r>
        <m:r>
          <w:rPr>
            <w:rFonts w:ascii="Cambria Math" w:eastAsia="楷体" w:hAnsi="Cambria Math" w:cs="Times New Roman"/>
            <w:sz w:val="15"/>
            <w:szCs w:val="15"/>
          </w:rPr>
          <m:t>DT</m:t>
        </m:r>
      </m:oMath>
      <w:r w:rsidR="00B872EF" w:rsidRPr="002240FE">
        <w:rPr>
          <w:rFonts w:ascii="Times New Roman" w:eastAsia="楷体" w:hAnsi="Times New Roman" w:cs="Times New Roman"/>
          <w:sz w:val="15"/>
          <w:szCs w:val="15"/>
        </w:rPr>
        <w:t>，</w:t>
      </w:r>
      <m:oMath>
        <m:r>
          <w:rPr>
            <w:rFonts w:ascii="Cambria Math" w:eastAsia="楷体" w:hAnsi="Cambria Math" w:cs="Times New Roman"/>
            <w:sz w:val="15"/>
            <w:szCs w:val="15"/>
          </w:rPr>
          <m:t>L</m:t>
        </m:r>
        <m:r>
          <m:rPr>
            <m:sty m:val="p"/>
          </m:rPr>
          <w:rPr>
            <w:rFonts w:ascii="Cambria Math" w:eastAsia="楷体" w:hAnsi="Cambria Math" w:cs="Times New Roman"/>
            <w:sz w:val="15"/>
            <w:szCs w:val="15"/>
          </w:rPr>
          <m:t>2_</m:t>
        </m:r>
        <m:r>
          <w:rPr>
            <w:rFonts w:ascii="Cambria Math" w:eastAsia="楷体" w:hAnsi="Cambria Math" w:cs="Times New Roman"/>
            <w:sz w:val="15"/>
            <w:szCs w:val="15"/>
          </w:rPr>
          <m:t>DT</m:t>
        </m:r>
      </m:oMath>
      <w:r w:rsidR="00B872EF" w:rsidRPr="002240FE">
        <w:rPr>
          <w:rFonts w:ascii="Times New Roman" w:eastAsia="楷体" w:hAnsi="Times New Roman" w:cs="Times New Roman"/>
          <w:sz w:val="15"/>
          <w:szCs w:val="15"/>
        </w:rPr>
        <w:t>和</w:t>
      </w:r>
      <m:oMath>
        <m:r>
          <w:rPr>
            <w:rFonts w:ascii="Cambria Math" w:eastAsia="楷体" w:hAnsi="Cambria Math" w:cs="Times New Roman"/>
            <w:sz w:val="15"/>
            <w:szCs w:val="15"/>
          </w:rPr>
          <m:t>L</m:t>
        </m:r>
        <m:r>
          <m:rPr>
            <m:sty m:val="p"/>
          </m:rPr>
          <w:rPr>
            <w:rFonts w:ascii="Cambria Math" w:eastAsia="楷体" w:hAnsi="Cambria Math" w:cs="Times New Roman"/>
            <w:sz w:val="15"/>
            <w:szCs w:val="15"/>
          </w:rPr>
          <m:t>3_</m:t>
        </m:r>
        <m:r>
          <w:rPr>
            <w:rFonts w:ascii="Cambria Math" w:eastAsia="楷体" w:hAnsi="Cambria Math" w:cs="Times New Roman"/>
            <w:sz w:val="15"/>
            <w:szCs w:val="15"/>
          </w:rPr>
          <m:t>DT</m:t>
        </m:r>
      </m:oMath>
      <w:r w:rsidR="00B872EF" w:rsidRPr="002240FE">
        <w:rPr>
          <w:rFonts w:ascii="Times New Roman" w:eastAsia="楷体" w:hAnsi="Times New Roman" w:cs="Times New Roman"/>
          <w:sz w:val="15"/>
          <w:szCs w:val="15"/>
        </w:rPr>
        <w:t>分别为滞后一期、二期以及三期的数字化转型指标</w:t>
      </w:r>
      <w:r w:rsidRPr="002240FE">
        <w:rPr>
          <w:rFonts w:ascii="Times New Roman" w:eastAsia="楷体" w:hAnsi="Times New Roman" w:cs="Times New Roman"/>
          <w:sz w:val="15"/>
          <w:szCs w:val="15"/>
        </w:rPr>
        <w:t>。</w:t>
      </w:r>
      <w:bookmarkEnd w:id="18"/>
    </w:p>
    <w:p w14:paraId="17D68BD2" w14:textId="3BCFCC62" w:rsidR="004C129C" w:rsidRPr="002240FE" w:rsidRDefault="00A87594" w:rsidP="00BC3166">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（二）其他稳健性检验</w:t>
      </w:r>
    </w:p>
    <w:p w14:paraId="72468227" w14:textId="51E4B8EA" w:rsidR="008B2580" w:rsidRPr="002240FE" w:rsidRDefault="003340A3" w:rsidP="00BC3166">
      <w:pPr>
        <w:spacing w:line="320" w:lineRule="exact"/>
        <w:ind w:firstLineChars="200" w:firstLine="420"/>
        <w:rPr>
          <w:rFonts w:ascii="Times New Roman" w:eastAsia="宋体" w:hAnsi="Times New Roman" w:cs="Times New Roman"/>
          <w:szCs w:val="21"/>
        </w:rPr>
      </w:pPr>
      <w:bookmarkStart w:id="19" w:name="_Hlk109670720"/>
      <w:r w:rsidRPr="002240FE">
        <w:rPr>
          <w:rFonts w:ascii="Times New Roman" w:eastAsia="宋体" w:hAnsi="Times New Roman" w:cs="Times New Roman" w:hint="eastAsia"/>
          <w:szCs w:val="21"/>
          <w:lang w:eastAsia="zh-Hans"/>
        </w:rPr>
        <w:t>第</w:t>
      </w:r>
      <w:r w:rsidR="00CE0106" w:rsidRPr="002240FE">
        <w:rPr>
          <w:rFonts w:ascii="Times New Roman" w:eastAsia="宋体" w:hAnsi="Times New Roman" w:cs="Times New Roman" w:hint="eastAsia"/>
          <w:szCs w:val="21"/>
          <w:lang w:eastAsia="zh-Hans"/>
        </w:rPr>
        <w:t>一</w:t>
      </w:r>
      <w:r w:rsidR="008B2580" w:rsidRPr="002240FE">
        <w:rPr>
          <w:rFonts w:ascii="Times New Roman" w:eastAsia="宋体" w:hAnsi="Times New Roman" w:cs="Times New Roman"/>
          <w:szCs w:val="21"/>
          <w:lang w:eastAsia="zh-Hans"/>
        </w:rPr>
        <w:t>，</w:t>
      </w:r>
      <w:r w:rsidR="00EA7C5E" w:rsidRPr="002240FE">
        <w:rPr>
          <w:rFonts w:ascii="Times New Roman" w:eastAsia="宋体" w:hAnsi="Times New Roman" w:cs="Times New Roman" w:hint="eastAsia"/>
          <w:szCs w:val="21"/>
          <w:lang w:eastAsia="zh-Hans"/>
        </w:rPr>
        <w:t>本文控制其他因素的影响。</w:t>
      </w:r>
      <w:r w:rsidR="008B2580" w:rsidRPr="002240FE">
        <w:rPr>
          <w:rFonts w:ascii="Times New Roman" w:eastAsia="宋体" w:hAnsi="Times New Roman" w:cs="Times New Roman"/>
          <w:szCs w:val="21"/>
          <w:lang w:eastAsia="zh-Hans"/>
        </w:rPr>
        <w:t>除了企业自身因素外，</w:t>
      </w:r>
      <w:r w:rsidR="00730E3C" w:rsidRPr="002240FE">
        <w:rPr>
          <w:rFonts w:ascii="Times New Roman" w:eastAsia="宋体" w:hAnsi="Times New Roman" w:cs="Times New Roman"/>
          <w:szCs w:val="21"/>
          <w:lang w:eastAsia="zh-Hans"/>
        </w:rPr>
        <w:t>外部经济发展状况</w:t>
      </w:r>
      <w:r w:rsidR="008B2580" w:rsidRPr="002240FE">
        <w:rPr>
          <w:rFonts w:ascii="Times New Roman" w:eastAsia="宋体" w:hAnsi="Times New Roman" w:cs="Times New Roman"/>
          <w:szCs w:val="21"/>
          <w:lang w:eastAsia="zh-Hans"/>
        </w:rPr>
        <w:t>也</w:t>
      </w:r>
      <w:r w:rsidR="00730E3C" w:rsidRPr="002240FE">
        <w:rPr>
          <w:rFonts w:ascii="Times New Roman" w:eastAsia="宋体" w:hAnsi="Times New Roman" w:cs="Times New Roman"/>
          <w:szCs w:val="21"/>
          <w:lang w:eastAsia="zh-Hans"/>
        </w:rPr>
        <w:t>可能</w:t>
      </w:r>
      <w:r w:rsidR="00C1506D" w:rsidRPr="002240FE">
        <w:rPr>
          <w:rFonts w:ascii="Times New Roman" w:eastAsia="宋体" w:hAnsi="Times New Roman" w:cs="Times New Roman" w:hint="eastAsia"/>
          <w:szCs w:val="21"/>
          <w:lang w:eastAsia="zh-Hans"/>
        </w:rPr>
        <w:t>影响</w:t>
      </w:r>
      <w:r w:rsidR="008B2580" w:rsidRPr="002240FE">
        <w:rPr>
          <w:rFonts w:ascii="Times New Roman" w:eastAsia="宋体" w:hAnsi="Times New Roman" w:cs="Times New Roman"/>
          <w:szCs w:val="21"/>
          <w:lang w:eastAsia="zh-Hans"/>
        </w:rPr>
        <w:t>企业的融资成本。</w:t>
      </w:r>
      <w:r w:rsidR="00730E3C" w:rsidRPr="002240FE">
        <w:rPr>
          <w:rFonts w:ascii="Times New Roman" w:eastAsia="宋体" w:hAnsi="Times New Roman" w:cs="Times New Roman"/>
          <w:szCs w:val="21"/>
          <w:lang w:eastAsia="zh-Hans"/>
        </w:rPr>
        <w:t>鉴于此，本文在基准模型</w:t>
      </w:r>
      <w:r w:rsidR="008B2580" w:rsidRPr="002240FE">
        <w:rPr>
          <w:rFonts w:ascii="Times New Roman" w:eastAsia="宋体" w:hAnsi="Times New Roman" w:cs="Times New Roman"/>
          <w:szCs w:val="21"/>
          <w:lang w:eastAsia="zh-Hans"/>
        </w:rPr>
        <w:t>中进一步</w:t>
      </w:r>
      <w:r w:rsidR="00730E3C" w:rsidRPr="002240FE">
        <w:rPr>
          <w:rFonts w:ascii="Times New Roman" w:eastAsia="宋体" w:hAnsi="Times New Roman" w:cs="Times New Roman"/>
          <w:szCs w:val="21"/>
          <w:lang w:eastAsia="zh-Hans"/>
        </w:rPr>
        <w:t>纳入地区变量，</w:t>
      </w:r>
      <w:r w:rsidR="00A87594" w:rsidRPr="002240FE">
        <w:rPr>
          <w:rFonts w:ascii="Times New Roman" w:eastAsia="宋体" w:hAnsi="Times New Roman" w:cs="Times New Roman" w:hint="eastAsia"/>
          <w:szCs w:val="21"/>
          <w:lang w:eastAsia="zh-Hans"/>
        </w:rPr>
        <w:t>包括经济增长（城市当年</w:t>
      </w:r>
      <w:r w:rsidR="00A87594" w:rsidRPr="002240FE">
        <w:rPr>
          <w:rFonts w:ascii="Times New Roman" w:eastAsia="宋体" w:hAnsi="Times New Roman" w:cs="Times New Roman" w:hint="eastAsia"/>
          <w:szCs w:val="21"/>
          <w:lang w:eastAsia="zh-Hans"/>
        </w:rPr>
        <w:t>GDP</w:t>
      </w:r>
      <w:r w:rsidR="00A87594" w:rsidRPr="002240FE">
        <w:rPr>
          <w:rFonts w:ascii="Times New Roman" w:eastAsia="宋体" w:hAnsi="Times New Roman" w:cs="Times New Roman" w:hint="eastAsia"/>
          <w:szCs w:val="21"/>
          <w:lang w:eastAsia="zh-Hans"/>
        </w:rPr>
        <w:t>增长率</w:t>
      </w:r>
      <w:r w:rsidR="008F7C1E" w:rsidRPr="002240FE">
        <w:rPr>
          <w:rFonts w:ascii="Times New Roman" w:eastAsia="宋体" w:hAnsi="Times New Roman" w:cs="Times New Roman" w:hint="eastAsia"/>
          <w:szCs w:val="21"/>
          <w:lang w:eastAsia="zh-Hans"/>
        </w:rPr>
        <w:t>，</w:t>
      </w:r>
      <m:oMath>
        <m:r>
          <w:rPr>
            <w:rFonts w:ascii="Cambria Math" w:eastAsia="宋体" w:hAnsi="Cambria Math" w:cs="Times New Roman" w:hint="eastAsia"/>
            <w:szCs w:val="21"/>
          </w:rPr>
          <m:t>GGDP</m:t>
        </m:r>
      </m:oMath>
      <w:r w:rsidR="00A87594" w:rsidRPr="002240FE">
        <w:rPr>
          <w:rFonts w:ascii="Times New Roman" w:eastAsia="宋体" w:hAnsi="Times New Roman" w:cs="Times New Roman" w:hint="eastAsia"/>
          <w:szCs w:val="21"/>
          <w:lang w:eastAsia="zh-Hans"/>
        </w:rPr>
        <w:t>）、金融发展（年末城市金融机构各项贷款余额除以</w:t>
      </w:r>
      <w:r w:rsidR="00A87594" w:rsidRPr="002240FE">
        <w:rPr>
          <w:rFonts w:ascii="Times New Roman" w:eastAsia="宋体" w:hAnsi="Times New Roman" w:cs="Times New Roman" w:hint="eastAsia"/>
          <w:szCs w:val="21"/>
          <w:lang w:eastAsia="zh-Hans"/>
        </w:rPr>
        <w:t>GDP</w:t>
      </w:r>
      <w:r w:rsidR="008F7C1E" w:rsidRPr="002240FE">
        <w:rPr>
          <w:rFonts w:ascii="Times New Roman" w:eastAsia="宋体" w:hAnsi="Times New Roman" w:cs="Times New Roman" w:hint="eastAsia"/>
          <w:szCs w:val="21"/>
          <w:lang w:eastAsia="zh-Hans"/>
        </w:rPr>
        <w:t>，</w:t>
      </w:r>
      <m:oMath>
        <m:r>
          <w:rPr>
            <w:rFonts w:ascii="Cambria Math" w:eastAsia="宋体" w:hAnsi="Cambria Math" w:cs="Times New Roman" w:hint="eastAsia"/>
            <w:szCs w:val="21"/>
          </w:rPr>
          <m:t>Finance</m:t>
        </m:r>
      </m:oMath>
      <w:r w:rsidR="00A87594" w:rsidRPr="002240FE">
        <w:rPr>
          <w:rFonts w:ascii="Times New Roman" w:eastAsia="宋体" w:hAnsi="Times New Roman" w:cs="Times New Roman" w:hint="eastAsia"/>
          <w:szCs w:val="21"/>
          <w:lang w:eastAsia="zh-Hans"/>
        </w:rPr>
        <w:t>）以及财政自由度（财政预算支出除以财政预算收入</w:t>
      </w:r>
      <w:r w:rsidR="008F7C1E" w:rsidRPr="002240FE">
        <w:rPr>
          <w:rFonts w:ascii="Times New Roman" w:eastAsia="宋体" w:hAnsi="Times New Roman" w:cs="Times New Roman" w:hint="eastAsia"/>
          <w:szCs w:val="21"/>
          <w:lang w:eastAsia="zh-Hans"/>
        </w:rPr>
        <w:t>，</w:t>
      </w:r>
      <m:oMath>
        <m:r>
          <w:rPr>
            <w:rFonts w:ascii="Cambria Math" w:eastAsia="宋体" w:hAnsi="Cambria Math" w:cs="Times New Roman" w:hint="eastAsia"/>
            <w:szCs w:val="21"/>
          </w:rPr>
          <m:t>GOV</m:t>
        </m:r>
      </m:oMath>
      <w:r w:rsidR="00A87594" w:rsidRPr="002240FE">
        <w:rPr>
          <w:rFonts w:ascii="Times New Roman" w:eastAsia="宋体" w:hAnsi="Times New Roman" w:cs="Times New Roman" w:hint="eastAsia"/>
          <w:szCs w:val="21"/>
          <w:lang w:eastAsia="zh-Hans"/>
        </w:rPr>
        <w:t>）</w:t>
      </w:r>
      <w:r w:rsidR="008B2580" w:rsidRPr="002240FE">
        <w:rPr>
          <w:rFonts w:ascii="Times New Roman" w:eastAsia="宋体" w:hAnsi="Times New Roman" w:cs="Times New Roman"/>
          <w:szCs w:val="21"/>
          <w:lang w:eastAsia="zh-Hans"/>
        </w:rPr>
        <w:t>，其他</w:t>
      </w:r>
      <w:r w:rsidR="00730E3C" w:rsidRPr="002240FE">
        <w:rPr>
          <w:rFonts w:ascii="Times New Roman" w:eastAsia="宋体" w:hAnsi="Times New Roman" w:cs="Times New Roman"/>
          <w:szCs w:val="21"/>
          <w:lang w:eastAsia="zh-Hans"/>
        </w:rPr>
        <w:t>设计</w:t>
      </w:r>
      <w:r w:rsidR="008B2580" w:rsidRPr="002240FE">
        <w:rPr>
          <w:rFonts w:ascii="Times New Roman" w:eastAsia="宋体" w:hAnsi="Times New Roman" w:cs="Times New Roman"/>
          <w:szCs w:val="21"/>
          <w:lang w:eastAsia="zh-Hans"/>
        </w:rPr>
        <w:t>保持不变。</w:t>
      </w:r>
      <w:r w:rsidR="008B7D1E" w:rsidRPr="002240FE">
        <w:rPr>
          <w:rFonts w:ascii="Times New Roman" w:eastAsia="宋体" w:hAnsi="Times New Roman" w:cs="Times New Roman"/>
          <w:szCs w:val="21"/>
          <w:lang w:eastAsia="zh-Hans"/>
        </w:rPr>
        <w:t>结果如表</w:t>
      </w:r>
      <w:r w:rsidR="003E4D3D" w:rsidRPr="002240FE">
        <w:rPr>
          <w:rFonts w:ascii="Times New Roman" w:eastAsia="宋体" w:hAnsi="Times New Roman" w:cs="Times New Roman"/>
          <w:szCs w:val="21"/>
          <w:lang w:eastAsia="zh-Hans"/>
        </w:rPr>
        <w:t>9</w:t>
      </w:r>
      <w:r w:rsidR="003E4D3D" w:rsidRPr="002240FE">
        <w:rPr>
          <w:rFonts w:ascii="Times New Roman" w:eastAsia="宋体" w:hAnsi="Times New Roman" w:cs="Times New Roman" w:hint="eastAsia"/>
          <w:szCs w:val="21"/>
          <w:lang w:eastAsia="zh-Hans"/>
        </w:rPr>
        <w:t>栏（</w:t>
      </w:r>
      <w:r w:rsidR="003E4D3D" w:rsidRPr="002240FE">
        <w:rPr>
          <w:rFonts w:ascii="Times New Roman" w:eastAsia="宋体" w:hAnsi="Times New Roman" w:cs="Times New Roman" w:hint="eastAsia"/>
          <w:szCs w:val="21"/>
        </w:rPr>
        <w:t>I</w:t>
      </w:r>
      <w:r w:rsidR="003E4D3D" w:rsidRPr="002240FE">
        <w:rPr>
          <w:rFonts w:ascii="Times New Roman" w:eastAsia="宋体" w:hAnsi="Times New Roman" w:cs="Times New Roman" w:hint="eastAsia"/>
          <w:szCs w:val="21"/>
          <w:lang w:eastAsia="zh-Hans"/>
        </w:rPr>
        <w:t>）和栏（</w:t>
      </w:r>
      <w:r w:rsidR="003E4D3D" w:rsidRPr="002240FE">
        <w:rPr>
          <w:rFonts w:ascii="Times New Roman" w:eastAsia="宋体" w:hAnsi="Times New Roman" w:cs="Times New Roman" w:hint="eastAsia"/>
          <w:szCs w:val="21"/>
        </w:rPr>
        <w:t>II</w:t>
      </w:r>
      <w:r w:rsidR="003E4D3D" w:rsidRPr="002240FE">
        <w:rPr>
          <w:rFonts w:ascii="Times New Roman" w:eastAsia="宋体" w:hAnsi="Times New Roman" w:cs="Times New Roman" w:hint="eastAsia"/>
          <w:szCs w:val="21"/>
          <w:lang w:eastAsia="zh-Hans"/>
        </w:rPr>
        <w:t>）</w:t>
      </w:r>
      <w:r w:rsidR="008B7D1E" w:rsidRPr="002240FE">
        <w:rPr>
          <w:rFonts w:ascii="Times New Roman" w:eastAsia="宋体" w:hAnsi="Times New Roman" w:cs="Times New Roman"/>
          <w:szCs w:val="21"/>
          <w:lang w:eastAsia="zh-Hans"/>
        </w:rPr>
        <w:t>所示</w:t>
      </w:r>
      <w:r w:rsidR="008B2580" w:rsidRPr="002240FE">
        <w:rPr>
          <w:rFonts w:ascii="Times New Roman" w:eastAsia="宋体" w:hAnsi="Times New Roman" w:cs="Times New Roman"/>
          <w:szCs w:val="21"/>
          <w:lang w:eastAsia="zh-Hans"/>
        </w:rPr>
        <w:t>。</w:t>
      </w:r>
      <m:oMath>
        <m:r>
          <w:rPr>
            <w:rFonts w:ascii="Cambria Math" w:eastAsia="宋体" w:hAnsi="Cambria Math" w:cs="Times New Roman"/>
            <w:szCs w:val="21"/>
            <w:lang w:eastAsia="zh-Hans"/>
          </w:rPr>
          <m:t>D</m:t>
        </m:r>
        <m:r>
          <w:rPr>
            <w:rFonts w:ascii="Cambria Math" w:eastAsia="宋体" w:hAnsi="Cambria Math" w:cs="Times New Roman" w:hint="eastAsia"/>
            <w:szCs w:val="21"/>
          </w:rPr>
          <m:t>T</m:t>
        </m:r>
      </m:oMath>
      <w:r w:rsidR="008B2580" w:rsidRPr="002240FE">
        <w:rPr>
          <w:rFonts w:ascii="Times New Roman" w:eastAsia="宋体" w:hAnsi="Times New Roman" w:cs="Times New Roman"/>
          <w:szCs w:val="21"/>
          <w:lang w:eastAsia="zh-Hans"/>
        </w:rPr>
        <w:t>的估计系数</w:t>
      </w:r>
      <m:oMath>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1</m:t>
            </m:r>
          </m:sub>
        </m:sSub>
      </m:oMath>
      <w:r w:rsidR="008B2580" w:rsidRPr="002240FE">
        <w:rPr>
          <w:rFonts w:ascii="Times New Roman" w:eastAsia="宋体" w:hAnsi="Times New Roman" w:cs="Times New Roman"/>
          <w:szCs w:val="21"/>
          <w:lang w:eastAsia="zh-Hans"/>
        </w:rPr>
        <w:t>仍然</w:t>
      </w:r>
      <w:r w:rsidR="003E4D3D" w:rsidRPr="002240FE">
        <w:rPr>
          <w:rFonts w:ascii="Times New Roman" w:eastAsia="宋体" w:hAnsi="Times New Roman" w:cs="Times New Roman" w:hint="eastAsia"/>
          <w:szCs w:val="21"/>
          <w:lang w:eastAsia="zh-Hans"/>
        </w:rPr>
        <w:t>显著为</w:t>
      </w:r>
      <w:r w:rsidR="008B2580" w:rsidRPr="002240FE">
        <w:rPr>
          <w:rFonts w:ascii="Times New Roman" w:eastAsia="宋体" w:hAnsi="Times New Roman" w:cs="Times New Roman"/>
          <w:szCs w:val="21"/>
          <w:lang w:eastAsia="zh-Hans"/>
        </w:rPr>
        <w:t>负。</w:t>
      </w:r>
      <w:r w:rsidR="003E4D3D" w:rsidRPr="002240FE">
        <w:rPr>
          <w:rFonts w:ascii="Times New Roman" w:eastAsia="宋体" w:hAnsi="Times New Roman" w:cs="Times New Roman" w:hint="eastAsia"/>
          <w:szCs w:val="21"/>
          <w:lang w:eastAsia="zh-Hans"/>
        </w:rPr>
        <w:t>本文进一步加入</w:t>
      </w:r>
      <w:r w:rsidR="00DF4D8F" w:rsidRPr="002240FE">
        <w:rPr>
          <w:rFonts w:ascii="Times New Roman" w:eastAsia="宋体" w:hAnsi="Times New Roman" w:cs="Times New Roman" w:hint="eastAsia"/>
          <w:szCs w:val="21"/>
          <w:lang w:eastAsia="zh-Hans"/>
        </w:rPr>
        <w:t>城市虚拟变量，估计结果依然支持基准结论成立。</w:t>
      </w:r>
      <w:r w:rsidR="00EA7C5E" w:rsidRPr="002240FE">
        <w:rPr>
          <w:rFonts w:ascii="Times New Roman" w:eastAsia="宋体" w:hAnsi="Times New Roman" w:cs="Times New Roman" w:hint="eastAsia"/>
          <w:szCs w:val="21"/>
          <w:lang w:eastAsia="zh-Hans"/>
        </w:rPr>
        <w:t>此外，</w:t>
      </w:r>
      <w:r w:rsidR="00AE40B3" w:rsidRPr="002240FE">
        <w:rPr>
          <w:rFonts w:ascii="Times New Roman" w:eastAsia="宋体" w:hAnsi="Times New Roman" w:cs="Times New Roman" w:hint="eastAsia"/>
          <w:szCs w:val="21"/>
          <w:lang w:eastAsia="zh-Hans"/>
        </w:rPr>
        <w:t>考虑到企业负债结构是决定企业</w:t>
      </w:r>
      <w:r w:rsidR="00AE40B3" w:rsidRPr="002240FE">
        <w:rPr>
          <w:rFonts w:ascii="Times New Roman" w:eastAsia="宋体" w:hAnsi="Times New Roman" w:cs="Times New Roman"/>
          <w:szCs w:val="21"/>
          <w:lang w:eastAsia="zh-Hans"/>
        </w:rPr>
        <w:t>融资成本的重要因</w:t>
      </w:r>
      <w:r w:rsidR="00AE40B3" w:rsidRPr="002240FE">
        <w:rPr>
          <w:rFonts w:ascii="Times New Roman" w:eastAsia="宋体" w:hAnsi="Times New Roman" w:cs="Times New Roman"/>
          <w:szCs w:val="21"/>
          <w:lang w:eastAsia="zh-Hans"/>
        </w:rPr>
        <w:lastRenderedPageBreak/>
        <w:t>素之一</w:t>
      </w:r>
      <w:r w:rsidR="00AE40B3" w:rsidRPr="002240FE">
        <w:rPr>
          <w:rFonts w:ascii="Times New Roman" w:eastAsia="宋体" w:hAnsi="Times New Roman" w:cs="Times New Roman" w:hint="eastAsia"/>
          <w:szCs w:val="21"/>
          <w:lang w:eastAsia="zh-Hans"/>
        </w:rPr>
        <w:t>，本文</w:t>
      </w:r>
      <w:r w:rsidR="00334079" w:rsidRPr="002240FE">
        <w:rPr>
          <w:rFonts w:ascii="Times New Roman" w:eastAsia="宋体" w:hAnsi="Times New Roman" w:cs="Times New Roman" w:hint="eastAsia"/>
          <w:szCs w:val="21"/>
          <w:lang w:eastAsia="zh-Hans"/>
        </w:rPr>
        <w:t>计算了企业债务期限结构（长期负债除以总负债，</w:t>
      </w:r>
      <m:oMath>
        <m:r>
          <w:rPr>
            <w:rFonts w:ascii="Cambria Math" w:eastAsia="宋体" w:hAnsi="Cambria Math" w:cs="Times New Roman" w:hint="eastAsia"/>
            <w:szCs w:val="21"/>
          </w:rPr>
          <m:t>Structure</m:t>
        </m:r>
      </m:oMath>
      <w:r w:rsidR="00334079" w:rsidRPr="002240FE">
        <w:rPr>
          <w:rFonts w:ascii="Times New Roman" w:eastAsia="宋体" w:hAnsi="Times New Roman" w:cs="Times New Roman" w:hint="eastAsia"/>
          <w:szCs w:val="21"/>
          <w:lang w:eastAsia="zh-Hans"/>
        </w:rPr>
        <w:t>），重新估计基准模型并控制期限结构对企业融资成本的影响，结果汇报于栏（</w:t>
      </w:r>
      <w:r w:rsidR="00334079" w:rsidRPr="002240FE">
        <w:rPr>
          <w:rFonts w:ascii="Times New Roman" w:eastAsia="宋体" w:hAnsi="Times New Roman" w:cs="Times New Roman" w:hint="eastAsia"/>
          <w:szCs w:val="21"/>
        </w:rPr>
        <w:t>VII</w:t>
      </w:r>
      <w:r w:rsidR="00334079" w:rsidRPr="002240FE">
        <w:rPr>
          <w:rFonts w:ascii="Times New Roman" w:eastAsia="宋体" w:hAnsi="Times New Roman" w:cs="Times New Roman" w:hint="eastAsia"/>
          <w:szCs w:val="21"/>
          <w:lang w:eastAsia="zh-Hans"/>
        </w:rPr>
        <w:t>）和栏（</w:t>
      </w:r>
      <w:r w:rsidR="00334079" w:rsidRPr="002240FE">
        <w:rPr>
          <w:rFonts w:ascii="Times New Roman" w:eastAsia="宋体" w:hAnsi="Times New Roman" w:cs="Times New Roman" w:hint="eastAsia"/>
          <w:szCs w:val="21"/>
        </w:rPr>
        <w:t>VIII</w:t>
      </w:r>
      <w:r w:rsidR="00334079" w:rsidRPr="002240FE">
        <w:rPr>
          <w:rFonts w:ascii="Times New Roman" w:eastAsia="宋体" w:hAnsi="Times New Roman" w:cs="Times New Roman" w:hint="eastAsia"/>
          <w:szCs w:val="21"/>
          <w:lang w:eastAsia="zh-Hans"/>
        </w:rPr>
        <w:t>），企业数字化转型的估计系数依然在</w:t>
      </w:r>
      <w:r w:rsidR="00334079" w:rsidRPr="002240FE">
        <w:rPr>
          <w:rFonts w:ascii="Times New Roman" w:eastAsia="宋体" w:hAnsi="Times New Roman" w:cs="Times New Roman" w:hint="eastAsia"/>
          <w:szCs w:val="21"/>
        </w:rPr>
        <w:t>5%</w:t>
      </w:r>
      <w:r w:rsidR="00334079" w:rsidRPr="002240FE">
        <w:rPr>
          <w:rFonts w:ascii="Times New Roman" w:eastAsia="宋体" w:hAnsi="Times New Roman" w:cs="Times New Roman" w:hint="eastAsia"/>
          <w:szCs w:val="21"/>
        </w:rPr>
        <w:t>统计水平上显著为负，支持本文基准结论。</w:t>
      </w:r>
    </w:p>
    <w:p w14:paraId="050D1B45" w14:textId="40AC245F" w:rsidR="00B7632D" w:rsidRPr="002240FE" w:rsidRDefault="00730E3C" w:rsidP="00730E3C">
      <w:pPr>
        <w:jc w:val="center"/>
        <w:rPr>
          <w:rFonts w:ascii="楷体" w:eastAsia="楷体" w:hAnsi="楷体" w:cs="Times New Roman"/>
          <w:sz w:val="18"/>
          <w:szCs w:val="18"/>
        </w:rPr>
      </w:pPr>
      <w:r w:rsidRPr="002240FE">
        <w:rPr>
          <w:rFonts w:ascii="楷体" w:eastAsia="楷体" w:hAnsi="楷体" w:cs="Times New Roman" w:hint="eastAsia"/>
          <w:sz w:val="18"/>
          <w:szCs w:val="18"/>
        </w:rPr>
        <w:t>表</w:t>
      </w:r>
      <w:r w:rsidR="003E4D3D" w:rsidRPr="002240FE">
        <w:rPr>
          <w:rFonts w:ascii="楷体" w:eastAsia="楷体" w:hAnsi="楷体" w:cs="Times New Roman"/>
          <w:sz w:val="18"/>
          <w:szCs w:val="18"/>
        </w:rPr>
        <w:t>9</w:t>
      </w:r>
      <w:r w:rsidRPr="002240FE">
        <w:rPr>
          <w:rFonts w:ascii="楷体" w:eastAsia="楷体" w:hAnsi="楷体" w:cs="Times New Roman"/>
          <w:sz w:val="18"/>
          <w:szCs w:val="18"/>
        </w:rPr>
        <w:t xml:space="preserve"> </w:t>
      </w:r>
      <w:r w:rsidR="00D0058C" w:rsidRPr="002240FE">
        <w:rPr>
          <w:rFonts w:ascii="楷体" w:eastAsia="楷体" w:hAnsi="楷体" w:cs="Times New Roman"/>
          <w:sz w:val="18"/>
          <w:szCs w:val="18"/>
        </w:rPr>
        <w:t xml:space="preserve"> </w:t>
      </w:r>
      <w:r w:rsidRPr="002240FE">
        <w:rPr>
          <w:rFonts w:ascii="楷体" w:eastAsia="楷体" w:hAnsi="楷体" w:cs="Times New Roman" w:hint="eastAsia"/>
          <w:sz w:val="18"/>
          <w:szCs w:val="18"/>
          <w:lang w:eastAsia="zh-Hans"/>
        </w:rPr>
        <w:t>控制</w:t>
      </w:r>
      <w:r w:rsidR="000835BB" w:rsidRPr="002240FE">
        <w:rPr>
          <w:rFonts w:ascii="楷体" w:eastAsia="楷体" w:hAnsi="楷体" w:cs="Times New Roman" w:hint="eastAsia"/>
          <w:sz w:val="18"/>
          <w:szCs w:val="18"/>
        </w:rPr>
        <w:t>其他</w:t>
      </w:r>
      <w:r w:rsidRPr="002240FE">
        <w:rPr>
          <w:rFonts w:ascii="楷体" w:eastAsia="楷体" w:hAnsi="楷体" w:cs="Times New Roman" w:hint="eastAsia"/>
          <w:sz w:val="18"/>
          <w:szCs w:val="18"/>
          <w:lang w:eastAsia="zh-Hans"/>
        </w:rPr>
        <w:t>因素</w:t>
      </w:r>
    </w:p>
    <w:tbl>
      <w:tblPr>
        <w:tblW w:w="5803" w:type="pct"/>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08"/>
        <w:gridCol w:w="1028"/>
        <w:gridCol w:w="1030"/>
        <w:gridCol w:w="1028"/>
        <w:gridCol w:w="1030"/>
        <w:gridCol w:w="1028"/>
        <w:gridCol w:w="1030"/>
        <w:gridCol w:w="1028"/>
        <w:gridCol w:w="1030"/>
      </w:tblGrid>
      <w:tr w:rsidR="002240FE" w:rsidRPr="002240FE" w14:paraId="6A83E315" w14:textId="698AEF59" w:rsidTr="003D3BB5">
        <w:tc>
          <w:tcPr>
            <w:tcW w:w="730" w:type="pct"/>
            <w:vMerge w:val="restart"/>
          </w:tcPr>
          <w:p w14:paraId="62DBD69E" w14:textId="77777777" w:rsidR="007E7EDB" w:rsidRPr="002240FE" w:rsidRDefault="007E7EDB" w:rsidP="003E4D3D">
            <w:pPr>
              <w:jc w:val="center"/>
              <w:rPr>
                <w:rFonts w:ascii="Times New Roman" w:eastAsia="宋体" w:hAnsi="Times New Roman" w:cs="Times New Roman"/>
                <w:sz w:val="18"/>
                <w:szCs w:val="18"/>
              </w:rPr>
            </w:pPr>
          </w:p>
        </w:tc>
        <w:tc>
          <w:tcPr>
            <w:tcW w:w="533" w:type="pct"/>
          </w:tcPr>
          <w:p w14:paraId="26C56037" w14:textId="2F6D5511" w:rsidR="007E7EDB" w:rsidRPr="002240FE" w:rsidRDefault="007E7EDB" w:rsidP="003E4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w:t>
            </w:r>
          </w:p>
        </w:tc>
        <w:tc>
          <w:tcPr>
            <w:tcW w:w="534" w:type="pct"/>
          </w:tcPr>
          <w:p w14:paraId="7D08D845" w14:textId="15209BA2" w:rsidR="007E7EDB" w:rsidRPr="002240FE" w:rsidRDefault="007E7EDB" w:rsidP="003E4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w:t>
            </w:r>
          </w:p>
        </w:tc>
        <w:tc>
          <w:tcPr>
            <w:tcW w:w="533" w:type="pct"/>
          </w:tcPr>
          <w:p w14:paraId="575DDB68" w14:textId="437BE3E0" w:rsidR="007E7EDB" w:rsidRPr="002240FE" w:rsidRDefault="007E7EDB" w:rsidP="003E4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(III)</w:t>
            </w:r>
          </w:p>
        </w:tc>
        <w:tc>
          <w:tcPr>
            <w:tcW w:w="534" w:type="pct"/>
          </w:tcPr>
          <w:p w14:paraId="46B706DD" w14:textId="3025D8D7" w:rsidR="007E7EDB" w:rsidRPr="002240FE" w:rsidRDefault="007E7EDB" w:rsidP="003E4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(IV)</w:t>
            </w:r>
          </w:p>
        </w:tc>
        <w:tc>
          <w:tcPr>
            <w:tcW w:w="533" w:type="pct"/>
          </w:tcPr>
          <w:p w14:paraId="768F1D34" w14:textId="1167700A" w:rsidR="007E7EDB" w:rsidRPr="002240FE" w:rsidRDefault="007E7EDB" w:rsidP="003E4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(V)</w:t>
            </w:r>
          </w:p>
        </w:tc>
        <w:tc>
          <w:tcPr>
            <w:tcW w:w="534" w:type="pct"/>
          </w:tcPr>
          <w:p w14:paraId="6B605AAF" w14:textId="255BBC32" w:rsidR="007E7EDB" w:rsidRPr="002240FE" w:rsidRDefault="007E7EDB" w:rsidP="003E4D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(VI)</w:t>
            </w:r>
          </w:p>
        </w:tc>
        <w:tc>
          <w:tcPr>
            <w:tcW w:w="533" w:type="pct"/>
          </w:tcPr>
          <w:p w14:paraId="17414A64" w14:textId="6B99D85C" w:rsidR="007E7EDB" w:rsidRPr="002240FE" w:rsidRDefault="00933844" w:rsidP="003E4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VII)</w:t>
            </w:r>
          </w:p>
        </w:tc>
        <w:tc>
          <w:tcPr>
            <w:tcW w:w="534" w:type="pct"/>
          </w:tcPr>
          <w:p w14:paraId="120D21D2" w14:textId="4C6EB3DD" w:rsidR="007E7EDB" w:rsidRPr="002240FE" w:rsidRDefault="00933844" w:rsidP="003E4D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VIII)</w:t>
            </w:r>
          </w:p>
        </w:tc>
      </w:tr>
      <w:tr w:rsidR="002240FE" w:rsidRPr="002240FE" w14:paraId="0C1880F5" w14:textId="1CD72BC4" w:rsidTr="003D3BB5">
        <w:tc>
          <w:tcPr>
            <w:tcW w:w="730" w:type="pct"/>
            <w:vMerge/>
          </w:tcPr>
          <w:p w14:paraId="60AB920A" w14:textId="77777777" w:rsidR="007E7EDB" w:rsidRPr="002240FE" w:rsidRDefault="007E7EDB" w:rsidP="007E7EDB">
            <w:pPr>
              <w:jc w:val="center"/>
              <w:rPr>
                <w:rFonts w:ascii="Times New Roman" w:eastAsia="宋体" w:hAnsi="Times New Roman" w:cs="Times New Roman"/>
                <w:sz w:val="18"/>
                <w:szCs w:val="18"/>
              </w:rPr>
            </w:pPr>
          </w:p>
        </w:tc>
        <w:tc>
          <w:tcPr>
            <w:tcW w:w="533" w:type="pct"/>
          </w:tcPr>
          <w:p w14:paraId="310E7BAD" w14:textId="77777777" w:rsidR="007E7EDB" w:rsidRPr="002240FE" w:rsidRDefault="007E7EDB" w:rsidP="007E7EDB">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534" w:type="pct"/>
          </w:tcPr>
          <w:p w14:paraId="13AB60DC" w14:textId="77777777" w:rsidR="007E7EDB" w:rsidRPr="002240FE" w:rsidRDefault="007E7EDB" w:rsidP="007E7EDB">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c>
          <w:tcPr>
            <w:tcW w:w="533" w:type="pct"/>
          </w:tcPr>
          <w:p w14:paraId="30AF9690" w14:textId="77777777" w:rsidR="007E7EDB" w:rsidRPr="002240FE" w:rsidRDefault="007E7EDB" w:rsidP="007E7EDB">
            <w:pPr>
              <w:jc w:val="center"/>
              <w:rPr>
                <w:rFonts w:ascii="Cambria Math" w:eastAsia="宋体" w:hAnsi="Cambria Math" w:cs="Times New Roman"/>
                <w:sz w:val="18"/>
                <w:szCs w:val="18"/>
                <w:oMath/>
              </w:rPr>
            </w:pPr>
            <m:oMathPara>
              <m:oMath>
                <m:r>
                  <w:rPr>
                    <w:rFonts w:ascii="Cambria Math" w:eastAsia="宋体" w:hAnsi="Cambria Math" w:cs="Times New Roman"/>
                    <w:sz w:val="18"/>
                    <w:szCs w:val="18"/>
                  </w:rPr>
                  <m:t>Cost1</m:t>
                </m:r>
              </m:oMath>
            </m:oMathPara>
          </w:p>
        </w:tc>
        <w:tc>
          <w:tcPr>
            <w:tcW w:w="534" w:type="pct"/>
          </w:tcPr>
          <w:p w14:paraId="5B2FE675" w14:textId="77777777" w:rsidR="007E7EDB" w:rsidRPr="002240FE" w:rsidRDefault="007E7EDB" w:rsidP="007E7EDB">
            <w:pPr>
              <w:jc w:val="center"/>
              <w:rPr>
                <w:rFonts w:ascii="Cambria Math" w:eastAsia="宋体" w:hAnsi="Cambria Math" w:cs="Times New Roman"/>
                <w:sz w:val="18"/>
                <w:szCs w:val="18"/>
                <w:oMath/>
              </w:rPr>
            </w:pPr>
            <m:oMathPara>
              <m:oMath>
                <m:r>
                  <w:rPr>
                    <w:rFonts w:ascii="Cambria Math" w:eastAsia="宋体" w:hAnsi="Cambria Math" w:cs="Times New Roman"/>
                    <w:sz w:val="18"/>
                    <w:szCs w:val="18"/>
                  </w:rPr>
                  <m:t>Cost2</m:t>
                </m:r>
              </m:oMath>
            </m:oMathPara>
          </w:p>
        </w:tc>
        <w:tc>
          <w:tcPr>
            <w:tcW w:w="533" w:type="pct"/>
          </w:tcPr>
          <w:p w14:paraId="57A8EFAB" w14:textId="77777777" w:rsidR="007E7EDB" w:rsidRPr="002240FE" w:rsidRDefault="007E7EDB" w:rsidP="007E7EDB">
            <w:pPr>
              <w:jc w:val="center"/>
              <w:rPr>
                <w:rFonts w:ascii="Cambria Math" w:eastAsia="宋体" w:hAnsi="Cambria Math" w:cs="Times New Roman"/>
                <w:sz w:val="18"/>
                <w:szCs w:val="18"/>
                <w:oMath/>
              </w:rPr>
            </w:pPr>
            <m:oMathPara>
              <m:oMath>
                <m:r>
                  <w:rPr>
                    <w:rFonts w:ascii="Cambria Math" w:eastAsia="宋体" w:hAnsi="Cambria Math" w:cs="Times New Roman"/>
                    <w:sz w:val="18"/>
                    <w:szCs w:val="18"/>
                  </w:rPr>
                  <m:t>Cost1</m:t>
                </m:r>
              </m:oMath>
            </m:oMathPara>
          </w:p>
        </w:tc>
        <w:tc>
          <w:tcPr>
            <w:tcW w:w="534" w:type="pct"/>
          </w:tcPr>
          <w:p w14:paraId="06FF52CF" w14:textId="77777777" w:rsidR="007E7EDB" w:rsidRPr="002240FE" w:rsidRDefault="007E7EDB" w:rsidP="007E7EDB">
            <w:pPr>
              <w:jc w:val="center"/>
              <w:rPr>
                <w:rFonts w:ascii="Cambria Math" w:eastAsia="宋体" w:hAnsi="Cambria Math" w:cs="Times New Roman"/>
                <w:sz w:val="18"/>
                <w:szCs w:val="18"/>
                <w:oMath/>
              </w:rPr>
            </w:pPr>
            <m:oMathPara>
              <m:oMath>
                <m:r>
                  <w:rPr>
                    <w:rFonts w:ascii="Cambria Math" w:eastAsia="宋体" w:hAnsi="Cambria Math" w:cs="Times New Roman"/>
                    <w:sz w:val="18"/>
                    <w:szCs w:val="18"/>
                  </w:rPr>
                  <m:t>Cost2</m:t>
                </m:r>
              </m:oMath>
            </m:oMathPara>
          </w:p>
        </w:tc>
        <w:tc>
          <w:tcPr>
            <w:tcW w:w="533" w:type="pct"/>
          </w:tcPr>
          <w:p w14:paraId="3E94A0ED" w14:textId="290AB1F5" w:rsidR="007E7EDB" w:rsidRPr="002240FE" w:rsidRDefault="007E7EDB" w:rsidP="007E7EDB">
            <w:pPr>
              <w:jc w:val="center"/>
              <w:rPr>
                <w:rFonts w:ascii="楷体" w:eastAsia="楷体" w:hAnsi="楷体" w:cs="Times New Roman"/>
                <w:sz w:val="18"/>
                <w:szCs w:val="18"/>
              </w:rPr>
            </w:pPr>
            <m:oMathPara>
              <m:oMath>
                <m:r>
                  <w:rPr>
                    <w:rFonts w:ascii="Cambria Math" w:eastAsia="宋体" w:hAnsi="Cambria Math" w:cs="Times New Roman"/>
                    <w:sz w:val="18"/>
                    <w:szCs w:val="18"/>
                  </w:rPr>
                  <m:t>Cost1</m:t>
                </m:r>
              </m:oMath>
            </m:oMathPara>
          </w:p>
        </w:tc>
        <w:tc>
          <w:tcPr>
            <w:tcW w:w="534" w:type="pct"/>
          </w:tcPr>
          <w:p w14:paraId="05B6B3B5" w14:textId="1A59C20A" w:rsidR="007E7EDB" w:rsidRPr="002240FE" w:rsidRDefault="007E7EDB" w:rsidP="007E7EDB">
            <w:pPr>
              <w:jc w:val="center"/>
              <w:rPr>
                <w:rFonts w:ascii="楷体" w:eastAsia="楷体" w:hAnsi="楷体" w:cs="Times New Roman"/>
                <w:sz w:val="18"/>
                <w:szCs w:val="18"/>
              </w:rPr>
            </w:pPr>
            <m:oMathPara>
              <m:oMath>
                <m:r>
                  <w:rPr>
                    <w:rFonts w:ascii="Cambria Math" w:eastAsia="宋体" w:hAnsi="Cambria Math" w:cs="Times New Roman"/>
                    <w:sz w:val="18"/>
                    <w:szCs w:val="18"/>
                  </w:rPr>
                  <m:t>Cost2</m:t>
                </m:r>
              </m:oMath>
            </m:oMathPara>
          </w:p>
        </w:tc>
      </w:tr>
      <w:tr w:rsidR="002240FE" w:rsidRPr="002240FE" w14:paraId="688345F3" w14:textId="4D18CE64" w:rsidTr="003D3BB5">
        <w:trPr>
          <w:trHeight w:val="634"/>
        </w:trPr>
        <w:tc>
          <w:tcPr>
            <w:tcW w:w="730" w:type="pct"/>
          </w:tcPr>
          <w:p w14:paraId="2317DB7F" w14:textId="6D4FDBEF" w:rsidR="007E7EDB" w:rsidRPr="002240FE" w:rsidRDefault="007E7EDB" w:rsidP="007E7EDB">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533" w:type="pct"/>
            <w:shd w:val="clear" w:color="auto" w:fill="auto"/>
            <w:vAlign w:val="center"/>
          </w:tcPr>
          <w:p w14:paraId="35B2CE30" w14:textId="77777777"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654C5C38" w14:textId="279CD630"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(-3.323)</w:t>
            </w:r>
          </w:p>
        </w:tc>
        <w:tc>
          <w:tcPr>
            <w:tcW w:w="534" w:type="pct"/>
            <w:shd w:val="clear" w:color="auto" w:fill="auto"/>
            <w:vAlign w:val="center"/>
          </w:tcPr>
          <w:p w14:paraId="0AC28000" w14:textId="77777777"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3D7ABC51" w14:textId="62B545FB"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(-2.497)</w:t>
            </w:r>
          </w:p>
        </w:tc>
        <w:tc>
          <w:tcPr>
            <w:tcW w:w="533" w:type="pct"/>
            <w:shd w:val="clear" w:color="auto" w:fill="auto"/>
            <w:vAlign w:val="center"/>
          </w:tcPr>
          <w:p w14:paraId="127ACC38" w14:textId="77777777"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28973F73" w14:textId="0BF930AD"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(-2.645)</w:t>
            </w:r>
          </w:p>
        </w:tc>
        <w:tc>
          <w:tcPr>
            <w:tcW w:w="534" w:type="pct"/>
            <w:shd w:val="clear" w:color="auto" w:fill="auto"/>
            <w:vAlign w:val="center"/>
          </w:tcPr>
          <w:p w14:paraId="74A81AE4" w14:textId="77777777"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4D69F851" w14:textId="701C868D"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(-2.758)</w:t>
            </w:r>
          </w:p>
        </w:tc>
        <w:tc>
          <w:tcPr>
            <w:tcW w:w="533" w:type="pct"/>
            <w:shd w:val="clear" w:color="auto" w:fill="auto"/>
            <w:vAlign w:val="center"/>
          </w:tcPr>
          <w:p w14:paraId="5D97682F" w14:textId="77777777"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75681796" w14:textId="1484B5C2"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(-3.139)</w:t>
            </w:r>
          </w:p>
        </w:tc>
        <w:tc>
          <w:tcPr>
            <w:tcW w:w="534" w:type="pct"/>
            <w:shd w:val="clear" w:color="auto" w:fill="auto"/>
            <w:vAlign w:val="center"/>
          </w:tcPr>
          <w:p w14:paraId="758CDFBB" w14:textId="77777777"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355DBF5E" w14:textId="38700A08" w:rsidR="007E7EDB" w:rsidRPr="002240FE" w:rsidRDefault="007E7EDB" w:rsidP="007E7ED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(-2.856)</w:t>
            </w:r>
          </w:p>
        </w:tc>
        <w:tc>
          <w:tcPr>
            <w:tcW w:w="533" w:type="pct"/>
          </w:tcPr>
          <w:p w14:paraId="41EF20E5" w14:textId="77777777" w:rsidR="00A33488" w:rsidRPr="002240FE" w:rsidRDefault="00A33488" w:rsidP="00A33488">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-0.003**</w:t>
            </w:r>
          </w:p>
          <w:p w14:paraId="67CF416F" w14:textId="0DCDBAC6" w:rsidR="007E7EDB" w:rsidRPr="002240FE" w:rsidRDefault="00A33488" w:rsidP="00A33488">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(-2.481)</w:t>
            </w:r>
          </w:p>
        </w:tc>
        <w:tc>
          <w:tcPr>
            <w:tcW w:w="534" w:type="pct"/>
          </w:tcPr>
          <w:p w14:paraId="67FDB6C8" w14:textId="77777777" w:rsidR="00A33488" w:rsidRPr="002240FE" w:rsidRDefault="00A33488" w:rsidP="00A33488">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-0.005**</w:t>
            </w:r>
          </w:p>
          <w:p w14:paraId="4BB2AF8A" w14:textId="0B5A15AA" w:rsidR="007E7EDB" w:rsidRPr="002240FE" w:rsidRDefault="00A33488" w:rsidP="00A33488">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(-2.287)</w:t>
            </w:r>
          </w:p>
        </w:tc>
      </w:tr>
      <w:tr w:rsidR="002240FE" w:rsidRPr="002240FE" w14:paraId="24831346" w14:textId="77777777" w:rsidTr="003D3BB5">
        <w:trPr>
          <w:trHeight w:val="634"/>
        </w:trPr>
        <w:tc>
          <w:tcPr>
            <w:tcW w:w="730" w:type="pct"/>
          </w:tcPr>
          <w:p w14:paraId="12920D79" w14:textId="71689868" w:rsidR="00B310BE" w:rsidRPr="002240FE" w:rsidRDefault="00B310BE" w:rsidP="00B310BE">
            <w:pPr>
              <w:jc w:val="center"/>
              <w:rPr>
                <w:rFonts w:ascii="等线" w:eastAsia="等线" w:hAnsi="等线" w:cs="Times New Roman"/>
                <w:sz w:val="18"/>
                <w:szCs w:val="18"/>
              </w:rPr>
            </w:pPr>
            <m:oMathPara>
              <m:oMath>
                <m:r>
                  <w:rPr>
                    <w:rFonts w:ascii="Cambria Math" w:eastAsia="等线" w:hAnsi="Cambria Math" w:cs="Times New Roman" w:hint="eastAsia"/>
                    <w:sz w:val="18"/>
                    <w:szCs w:val="18"/>
                  </w:rPr>
                  <m:t>GGDP</m:t>
                </m:r>
              </m:oMath>
            </m:oMathPara>
          </w:p>
        </w:tc>
        <w:tc>
          <w:tcPr>
            <w:tcW w:w="533" w:type="pct"/>
            <w:shd w:val="clear" w:color="auto" w:fill="auto"/>
            <w:vAlign w:val="center"/>
          </w:tcPr>
          <w:p w14:paraId="514ACF33"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081BA8BD" w14:textId="3DFBB63D"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(0.823)</w:t>
            </w:r>
          </w:p>
        </w:tc>
        <w:tc>
          <w:tcPr>
            <w:tcW w:w="534" w:type="pct"/>
            <w:shd w:val="clear" w:color="auto" w:fill="auto"/>
            <w:vAlign w:val="center"/>
          </w:tcPr>
          <w:p w14:paraId="544F7E6C"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2824FC9B" w14:textId="08B1D346"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(-0.653)</w:t>
            </w:r>
          </w:p>
        </w:tc>
        <w:tc>
          <w:tcPr>
            <w:tcW w:w="533" w:type="pct"/>
            <w:shd w:val="clear" w:color="auto" w:fill="auto"/>
            <w:vAlign w:val="center"/>
          </w:tcPr>
          <w:p w14:paraId="2DFB84A6" w14:textId="77777777" w:rsidR="00B310BE" w:rsidRPr="002240FE" w:rsidRDefault="00B310BE" w:rsidP="00B310BE">
            <w:pPr>
              <w:jc w:val="center"/>
              <w:rPr>
                <w:rFonts w:ascii="Times New Roman" w:eastAsia="宋体" w:hAnsi="Times New Roman" w:cs="Times New Roman"/>
                <w:sz w:val="18"/>
                <w:szCs w:val="18"/>
              </w:rPr>
            </w:pPr>
          </w:p>
        </w:tc>
        <w:tc>
          <w:tcPr>
            <w:tcW w:w="534" w:type="pct"/>
            <w:shd w:val="clear" w:color="auto" w:fill="auto"/>
            <w:vAlign w:val="center"/>
          </w:tcPr>
          <w:p w14:paraId="251CB2F1" w14:textId="43422249" w:rsidR="00B310BE" w:rsidRPr="002240FE" w:rsidRDefault="00B310BE" w:rsidP="00B310BE">
            <w:pPr>
              <w:jc w:val="center"/>
              <w:rPr>
                <w:rFonts w:ascii="Times New Roman" w:eastAsia="宋体" w:hAnsi="Times New Roman" w:cs="Times New Roman"/>
                <w:sz w:val="18"/>
                <w:szCs w:val="18"/>
              </w:rPr>
            </w:pPr>
          </w:p>
        </w:tc>
        <w:tc>
          <w:tcPr>
            <w:tcW w:w="533" w:type="pct"/>
            <w:shd w:val="clear" w:color="auto" w:fill="auto"/>
            <w:vAlign w:val="center"/>
          </w:tcPr>
          <w:p w14:paraId="7A9B5424"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59098AD6" w14:textId="33F7D14E"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(0.310)</w:t>
            </w:r>
          </w:p>
        </w:tc>
        <w:tc>
          <w:tcPr>
            <w:tcW w:w="534" w:type="pct"/>
            <w:shd w:val="clear" w:color="auto" w:fill="auto"/>
            <w:vAlign w:val="center"/>
          </w:tcPr>
          <w:p w14:paraId="45256A4A"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5E2011ED" w14:textId="476B6143"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(-0.796)</w:t>
            </w:r>
          </w:p>
        </w:tc>
        <w:tc>
          <w:tcPr>
            <w:tcW w:w="533" w:type="pct"/>
          </w:tcPr>
          <w:p w14:paraId="0F5C974E" w14:textId="77777777" w:rsidR="00B310BE" w:rsidRPr="002240FE" w:rsidRDefault="00B310BE" w:rsidP="00B310BE">
            <w:pPr>
              <w:jc w:val="center"/>
              <w:rPr>
                <w:rFonts w:ascii="Times New Roman" w:eastAsia="宋体" w:hAnsi="Times New Roman" w:cs="Times New Roman"/>
                <w:sz w:val="18"/>
                <w:szCs w:val="18"/>
              </w:rPr>
            </w:pPr>
          </w:p>
        </w:tc>
        <w:tc>
          <w:tcPr>
            <w:tcW w:w="534" w:type="pct"/>
          </w:tcPr>
          <w:p w14:paraId="6E253585" w14:textId="77777777" w:rsidR="00B310BE" w:rsidRPr="002240FE" w:rsidRDefault="00B310BE" w:rsidP="00B310BE">
            <w:pPr>
              <w:jc w:val="center"/>
              <w:rPr>
                <w:rFonts w:ascii="Times New Roman" w:eastAsia="宋体" w:hAnsi="Times New Roman" w:cs="Times New Roman"/>
                <w:sz w:val="18"/>
                <w:szCs w:val="18"/>
              </w:rPr>
            </w:pPr>
          </w:p>
        </w:tc>
      </w:tr>
      <w:tr w:rsidR="002240FE" w:rsidRPr="002240FE" w14:paraId="20509363" w14:textId="77777777" w:rsidTr="003D3BB5">
        <w:trPr>
          <w:trHeight w:val="634"/>
        </w:trPr>
        <w:tc>
          <w:tcPr>
            <w:tcW w:w="730" w:type="pct"/>
          </w:tcPr>
          <w:p w14:paraId="0D1AE884" w14:textId="5D4C56D4" w:rsidR="00B310BE" w:rsidRPr="002240FE" w:rsidRDefault="00B310BE" w:rsidP="00B310BE">
            <w:pPr>
              <w:jc w:val="center"/>
              <w:rPr>
                <w:rFonts w:ascii="等线" w:eastAsia="等线" w:hAnsi="等线" w:cs="Times New Roman"/>
                <w:sz w:val="18"/>
                <w:szCs w:val="18"/>
              </w:rPr>
            </w:pPr>
            <m:oMathPara>
              <m:oMath>
                <m:r>
                  <w:rPr>
                    <w:rFonts w:ascii="Cambria Math" w:eastAsia="等线" w:hAnsi="Cambria Math" w:cs="Times New Roman" w:hint="eastAsia"/>
                    <w:sz w:val="18"/>
                    <w:szCs w:val="18"/>
                  </w:rPr>
                  <m:t>Finance</m:t>
                </m:r>
              </m:oMath>
            </m:oMathPara>
          </w:p>
        </w:tc>
        <w:tc>
          <w:tcPr>
            <w:tcW w:w="533" w:type="pct"/>
            <w:shd w:val="clear" w:color="auto" w:fill="auto"/>
            <w:vAlign w:val="center"/>
          </w:tcPr>
          <w:p w14:paraId="394BD7AA"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5C56B9B0" w14:textId="2D9D57F8"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(0.436)</w:t>
            </w:r>
          </w:p>
        </w:tc>
        <w:tc>
          <w:tcPr>
            <w:tcW w:w="534" w:type="pct"/>
            <w:shd w:val="clear" w:color="auto" w:fill="auto"/>
            <w:vAlign w:val="center"/>
          </w:tcPr>
          <w:p w14:paraId="5DE84995"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061E7573" w14:textId="335BB392"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(-0.667)</w:t>
            </w:r>
          </w:p>
        </w:tc>
        <w:tc>
          <w:tcPr>
            <w:tcW w:w="533" w:type="pct"/>
            <w:shd w:val="clear" w:color="auto" w:fill="auto"/>
            <w:vAlign w:val="center"/>
          </w:tcPr>
          <w:p w14:paraId="598C6E74" w14:textId="77777777" w:rsidR="00B310BE" w:rsidRPr="002240FE" w:rsidRDefault="00B310BE" w:rsidP="00B310BE">
            <w:pPr>
              <w:jc w:val="center"/>
              <w:rPr>
                <w:rFonts w:ascii="Times New Roman" w:eastAsia="宋体" w:hAnsi="Times New Roman" w:cs="Times New Roman"/>
                <w:sz w:val="18"/>
                <w:szCs w:val="18"/>
              </w:rPr>
            </w:pPr>
          </w:p>
        </w:tc>
        <w:tc>
          <w:tcPr>
            <w:tcW w:w="534" w:type="pct"/>
            <w:shd w:val="clear" w:color="auto" w:fill="auto"/>
            <w:vAlign w:val="center"/>
          </w:tcPr>
          <w:p w14:paraId="7B764263" w14:textId="7ABBEF59" w:rsidR="00B310BE" w:rsidRPr="002240FE" w:rsidRDefault="00B310BE" w:rsidP="00B310BE">
            <w:pPr>
              <w:jc w:val="center"/>
              <w:rPr>
                <w:rFonts w:ascii="Times New Roman" w:eastAsia="宋体" w:hAnsi="Times New Roman" w:cs="Times New Roman"/>
                <w:sz w:val="18"/>
                <w:szCs w:val="18"/>
              </w:rPr>
            </w:pPr>
          </w:p>
        </w:tc>
        <w:tc>
          <w:tcPr>
            <w:tcW w:w="533" w:type="pct"/>
            <w:shd w:val="clear" w:color="auto" w:fill="auto"/>
            <w:vAlign w:val="center"/>
          </w:tcPr>
          <w:p w14:paraId="7D7F3302"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02DDBF8A" w14:textId="13D4D49B"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(0.957)</w:t>
            </w:r>
          </w:p>
        </w:tc>
        <w:tc>
          <w:tcPr>
            <w:tcW w:w="534" w:type="pct"/>
            <w:shd w:val="clear" w:color="auto" w:fill="auto"/>
            <w:vAlign w:val="center"/>
          </w:tcPr>
          <w:p w14:paraId="66ED01F7"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1009B015" w14:textId="2D7161C2"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(-0.384)</w:t>
            </w:r>
          </w:p>
        </w:tc>
        <w:tc>
          <w:tcPr>
            <w:tcW w:w="533" w:type="pct"/>
          </w:tcPr>
          <w:p w14:paraId="5EB4C9C8" w14:textId="77777777" w:rsidR="00B310BE" w:rsidRPr="002240FE" w:rsidRDefault="00B310BE" w:rsidP="00B310BE">
            <w:pPr>
              <w:jc w:val="center"/>
              <w:rPr>
                <w:rFonts w:ascii="Times New Roman" w:eastAsia="宋体" w:hAnsi="Times New Roman" w:cs="Times New Roman"/>
                <w:sz w:val="18"/>
                <w:szCs w:val="18"/>
              </w:rPr>
            </w:pPr>
          </w:p>
        </w:tc>
        <w:tc>
          <w:tcPr>
            <w:tcW w:w="534" w:type="pct"/>
          </w:tcPr>
          <w:p w14:paraId="58ADD851" w14:textId="77777777" w:rsidR="00B310BE" w:rsidRPr="002240FE" w:rsidRDefault="00B310BE" w:rsidP="00B310BE">
            <w:pPr>
              <w:jc w:val="center"/>
              <w:rPr>
                <w:rFonts w:ascii="Times New Roman" w:eastAsia="宋体" w:hAnsi="Times New Roman" w:cs="Times New Roman"/>
                <w:sz w:val="18"/>
                <w:szCs w:val="18"/>
              </w:rPr>
            </w:pPr>
          </w:p>
        </w:tc>
      </w:tr>
      <w:tr w:rsidR="002240FE" w:rsidRPr="002240FE" w14:paraId="4E2C4E3B" w14:textId="77777777" w:rsidTr="003D3BB5">
        <w:trPr>
          <w:trHeight w:val="634"/>
        </w:trPr>
        <w:tc>
          <w:tcPr>
            <w:tcW w:w="730" w:type="pct"/>
          </w:tcPr>
          <w:p w14:paraId="47F4B432" w14:textId="61C2DE07" w:rsidR="00B310BE" w:rsidRPr="002240FE" w:rsidRDefault="00B310BE" w:rsidP="00B310BE">
            <w:pPr>
              <w:jc w:val="center"/>
              <w:rPr>
                <w:rFonts w:ascii="等线" w:eastAsia="等线" w:hAnsi="等线" w:cs="Times New Roman"/>
                <w:sz w:val="18"/>
                <w:szCs w:val="18"/>
              </w:rPr>
            </w:pPr>
            <m:oMathPara>
              <m:oMath>
                <m:r>
                  <w:rPr>
                    <w:rFonts w:ascii="Cambria Math" w:eastAsia="等线" w:hAnsi="Cambria Math" w:cs="Times New Roman" w:hint="eastAsia"/>
                    <w:sz w:val="18"/>
                    <w:szCs w:val="18"/>
                  </w:rPr>
                  <m:t>GOV</m:t>
                </m:r>
              </m:oMath>
            </m:oMathPara>
          </w:p>
        </w:tc>
        <w:tc>
          <w:tcPr>
            <w:tcW w:w="533" w:type="pct"/>
            <w:shd w:val="clear" w:color="auto" w:fill="auto"/>
            <w:vAlign w:val="center"/>
          </w:tcPr>
          <w:p w14:paraId="4D78C29B"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11B1C3B9" w14:textId="2CCE968B"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(4.012)</w:t>
            </w:r>
          </w:p>
        </w:tc>
        <w:tc>
          <w:tcPr>
            <w:tcW w:w="534" w:type="pct"/>
            <w:shd w:val="clear" w:color="auto" w:fill="auto"/>
            <w:vAlign w:val="center"/>
          </w:tcPr>
          <w:p w14:paraId="3CFBE29B"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0.001**</w:t>
            </w:r>
          </w:p>
          <w:p w14:paraId="6BAE56B6" w14:textId="263123CF"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(2.301)</w:t>
            </w:r>
          </w:p>
        </w:tc>
        <w:tc>
          <w:tcPr>
            <w:tcW w:w="533" w:type="pct"/>
            <w:shd w:val="clear" w:color="auto" w:fill="auto"/>
            <w:vAlign w:val="center"/>
          </w:tcPr>
          <w:p w14:paraId="1A418166" w14:textId="77777777" w:rsidR="00B310BE" w:rsidRPr="002240FE" w:rsidRDefault="00B310BE" w:rsidP="00B310BE">
            <w:pPr>
              <w:jc w:val="center"/>
              <w:rPr>
                <w:rFonts w:ascii="Times New Roman" w:eastAsia="宋体" w:hAnsi="Times New Roman" w:cs="Times New Roman"/>
                <w:sz w:val="18"/>
                <w:szCs w:val="18"/>
              </w:rPr>
            </w:pPr>
          </w:p>
        </w:tc>
        <w:tc>
          <w:tcPr>
            <w:tcW w:w="534" w:type="pct"/>
            <w:shd w:val="clear" w:color="auto" w:fill="auto"/>
            <w:vAlign w:val="center"/>
          </w:tcPr>
          <w:p w14:paraId="5E0DF481" w14:textId="4BA33111" w:rsidR="00B310BE" w:rsidRPr="002240FE" w:rsidRDefault="00B310BE" w:rsidP="00B310BE">
            <w:pPr>
              <w:jc w:val="center"/>
              <w:rPr>
                <w:rFonts w:ascii="Times New Roman" w:eastAsia="宋体" w:hAnsi="Times New Roman" w:cs="Times New Roman"/>
                <w:sz w:val="18"/>
                <w:szCs w:val="18"/>
              </w:rPr>
            </w:pPr>
          </w:p>
        </w:tc>
        <w:tc>
          <w:tcPr>
            <w:tcW w:w="533" w:type="pct"/>
            <w:shd w:val="clear" w:color="auto" w:fill="auto"/>
            <w:vAlign w:val="center"/>
          </w:tcPr>
          <w:p w14:paraId="71C02112"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5869D985" w14:textId="72C1A852"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(0.539)</w:t>
            </w:r>
          </w:p>
        </w:tc>
        <w:tc>
          <w:tcPr>
            <w:tcW w:w="534" w:type="pct"/>
            <w:shd w:val="clear" w:color="auto" w:fill="auto"/>
            <w:vAlign w:val="center"/>
          </w:tcPr>
          <w:p w14:paraId="0A634A81"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-0.000</w:t>
            </w:r>
          </w:p>
          <w:p w14:paraId="6FCAA94B" w14:textId="1E2DDBF5"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(-0.100)</w:t>
            </w:r>
          </w:p>
        </w:tc>
        <w:tc>
          <w:tcPr>
            <w:tcW w:w="533" w:type="pct"/>
          </w:tcPr>
          <w:p w14:paraId="4CCD8440" w14:textId="77777777" w:rsidR="00B310BE" w:rsidRPr="002240FE" w:rsidRDefault="00B310BE" w:rsidP="00B310BE">
            <w:pPr>
              <w:jc w:val="center"/>
              <w:rPr>
                <w:rFonts w:ascii="Times New Roman" w:eastAsia="宋体" w:hAnsi="Times New Roman" w:cs="Times New Roman"/>
                <w:sz w:val="18"/>
                <w:szCs w:val="18"/>
              </w:rPr>
            </w:pPr>
          </w:p>
        </w:tc>
        <w:tc>
          <w:tcPr>
            <w:tcW w:w="534" w:type="pct"/>
          </w:tcPr>
          <w:p w14:paraId="03577B92" w14:textId="77777777" w:rsidR="00B310BE" w:rsidRPr="002240FE" w:rsidRDefault="00B310BE" w:rsidP="00B310BE">
            <w:pPr>
              <w:jc w:val="center"/>
              <w:rPr>
                <w:rFonts w:ascii="Times New Roman" w:eastAsia="宋体" w:hAnsi="Times New Roman" w:cs="Times New Roman"/>
                <w:sz w:val="18"/>
                <w:szCs w:val="18"/>
              </w:rPr>
            </w:pPr>
          </w:p>
        </w:tc>
      </w:tr>
      <w:tr w:rsidR="002240FE" w:rsidRPr="002240FE" w14:paraId="6338550C" w14:textId="77777777" w:rsidTr="003D3BB5">
        <w:trPr>
          <w:trHeight w:val="634"/>
        </w:trPr>
        <w:tc>
          <w:tcPr>
            <w:tcW w:w="730" w:type="pct"/>
          </w:tcPr>
          <w:p w14:paraId="4404C003" w14:textId="2D2B7C2F" w:rsidR="00B310BE" w:rsidRPr="002240FE" w:rsidRDefault="00B310BE" w:rsidP="00B310BE">
            <w:pPr>
              <w:jc w:val="center"/>
              <w:rPr>
                <w:rFonts w:ascii="等线" w:eastAsia="等线" w:hAnsi="等线" w:cs="Times New Roman"/>
                <w:sz w:val="18"/>
                <w:szCs w:val="18"/>
              </w:rPr>
            </w:pPr>
            <m:oMathPara>
              <m:oMath>
                <m:r>
                  <w:rPr>
                    <w:rFonts w:ascii="Cambria Math" w:eastAsia="等线" w:hAnsi="Cambria Math" w:cs="Times New Roman"/>
                    <w:sz w:val="18"/>
                    <w:szCs w:val="18"/>
                  </w:rPr>
                  <m:t>Structure</m:t>
                </m:r>
              </m:oMath>
            </m:oMathPara>
          </w:p>
        </w:tc>
        <w:tc>
          <w:tcPr>
            <w:tcW w:w="533" w:type="pct"/>
            <w:shd w:val="clear" w:color="auto" w:fill="auto"/>
            <w:vAlign w:val="center"/>
          </w:tcPr>
          <w:p w14:paraId="0546FABA" w14:textId="77777777" w:rsidR="00B310BE" w:rsidRPr="002240FE" w:rsidRDefault="00B310BE" w:rsidP="00B310BE">
            <w:pPr>
              <w:jc w:val="center"/>
              <w:rPr>
                <w:rFonts w:ascii="Times New Roman" w:eastAsia="宋体" w:hAnsi="Times New Roman" w:cs="Times New Roman"/>
                <w:sz w:val="18"/>
                <w:szCs w:val="18"/>
              </w:rPr>
            </w:pPr>
          </w:p>
        </w:tc>
        <w:tc>
          <w:tcPr>
            <w:tcW w:w="534" w:type="pct"/>
            <w:shd w:val="clear" w:color="auto" w:fill="auto"/>
            <w:vAlign w:val="center"/>
          </w:tcPr>
          <w:p w14:paraId="0F0D5790" w14:textId="77777777" w:rsidR="00B310BE" w:rsidRPr="002240FE" w:rsidRDefault="00B310BE" w:rsidP="00B310BE">
            <w:pPr>
              <w:jc w:val="center"/>
              <w:rPr>
                <w:rFonts w:ascii="Times New Roman" w:eastAsia="宋体" w:hAnsi="Times New Roman" w:cs="Times New Roman"/>
                <w:sz w:val="18"/>
                <w:szCs w:val="18"/>
              </w:rPr>
            </w:pPr>
          </w:p>
        </w:tc>
        <w:tc>
          <w:tcPr>
            <w:tcW w:w="533" w:type="pct"/>
            <w:shd w:val="clear" w:color="auto" w:fill="auto"/>
            <w:vAlign w:val="center"/>
          </w:tcPr>
          <w:p w14:paraId="0DE4E650" w14:textId="77777777" w:rsidR="00B310BE" w:rsidRPr="002240FE" w:rsidRDefault="00B310BE" w:rsidP="00B310BE">
            <w:pPr>
              <w:jc w:val="center"/>
              <w:rPr>
                <w:rFonts w:ascii="Times New Roman" w:eastAsia="宋体" w:hAnsi="Times New Roman" w:cs="Times New Roman"/>
                <w:sz w:val="18"/>
                <w:szCs w:val="18"/>
              </w:rPr>
            </w:pPr>
          </w:p>
        </w:tc>
        <w:tc>
          <w:tcPr>
            <w:tcW w:w="534" w:type="pct"/>
            <w:shd w:val="clear" w:color="auto" w:fill="auto"/>
            <w:vAlign w:val="center"/>
          </w:tcPr>
          <w:p w14:paraId="21644AFB" w14:textId="77777777" w:rsidR="00B310BE" w:rsidRPr="002240FE" w:rsidRDefault="00B310BE" w:rsidP="00B310BE">
            <w:pPr>
              <w:jc w:val="center"/>
              <w:rPr>
                <w:rFonts w:ascii="Times New Roman" w:eastAsia="宋体" w:hAnsi="Times New Roman" w:cs="Times New Roman"/>
                <w:sz w:val="18"/>
                <w:szCs w:val="18"/>
              </w:rPr>
            </w:pPr>
          </w:p>
        </w:tc>
        <w:tc>
          <w:tcPr>
            <w:tcW w:w="533" w:type="pct"/>
            <w:shd w:val="clear" w:color="auto" w:fill="auto"/>
            <w:vAlign w:val="center"/>
          </w:tcPr>
          <w:p w14:paraId="1F9D3057" w14:textId="77777777" w:rsidR="00B310BE" w:rsidRPr="002240FE" w:rsidRDefault="00B310BE" w:rsidP="00B310BE">
            <w:pPr>
              <w:jc w:val="center"/>
              <w:rPr>
                <w:rFonts w:ascii="Times New Roman" w:eastAsia="宋体" w:hAnsi="Times New Roman" w:cs="Times New Roman"/>
                <w:sz w:val="18"/>
                <w:szCs w:val="18"/>
              </w:rPr>
            </w:pPr>
          </w:p>
        </w:tc>
        <w:tc>
          <w:tcPr>
            <w:tcW w:w="534" w:type="pct"/>
            <w:shd w:val="clear" w:color="auto" w:fill="auto"/>
            <w:vAlign w:val="center"/>
          </w:tcPr>
          <w:p w14:paraId="6C543313" w14:textId="77777777" w:rsidR="00B310BE" w:rsidRPr="002240FE" w:rsidRDefault="00B310BE" w:rsidP="00B310BE">
            <w:pPr>
              <w:jc w:val="center"/>
              <w:rPr>
                <w:rFonts w:ascii="Times New Roman" w:eastAsia="宋体" w:hAnsi="Times New Roman" w:cs="Times New Roman"/>
                <w:sz w:val="18"/>
                <w:szCs w:val="18"/>
              </w:rPr>
            </w:pPr>
          </w:p>
        </w:tc>
        <w:tc>
          <w:tcPr>
            <w:tcW w:w="533" w:type="pct"/>
          </w:tcPr>
          <w:p w14:paraId="626DCDD2"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0.021***</w:t>
            </w:r>
          </w:p>
          <w:p w14:paraId="753845F4" w14:textId="297DE32F"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(17.162)</w:t>
            </w:r>
          </w:p>
        </w:tc>
        <w:tc>
          <w:tcPr>
            <w:tcW w:w="534" w:type="pct"/>
          </w:tcPr>
          <w:p w14:paraId="29A760B7"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0.043***</w:t>
            </w:r>
          </w:p>
          <w:p w14:paraId="0AE08AC5" w14:textId="15360BDF"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(12.320)</w:t>
            </w:r>
          </w:p>
        </w:tc>
      </w:tr>
      <w:tr w:rsidR="002240FE" w:rsidRPr="002240FE" w14:paraId="4CE6A6FA" w14:textId="2105197A" w:rsidTr="003D3BB5">
        <w:tc>
          <w:tcPr>
            <w:tcW w:w="730" w:type="pct"/>
            <w:vAlign w:val="center"/>
          </w:tcPr>
          <w:p w14:paraId="688B6A59" w14:textId="5314FD29"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533" w:type="pct"/>
            <w:vAlign w:val="center"/>
          </w:tcPr>
          <w:p w14:paraId="477BC5A7" w14:textId="41C754CB"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725A7207" w14:textId="61F181E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12D578FF" w14:textId="7AB95374"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228F8B41" w14:textId="115393E9"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77DE146D" w14:textId="08B21F88"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1DC2954F" w14:textId="54F0EA62"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5AE4FB0A" w14:textId="70AACEFD"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5BAF16B7" w14:textId="63D3C3EF"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6969F2FA" w14:textId="67074990" w:rsidTr="003D3BB5">
        <w:tc>
          <w:tcPr>
            <w:tcW w:w="730" w:type="pct"/>
            <w:vAlign w:val="center"/>
          </w:tcPr>
          <w:p w14:paraId="47A0B643" w14:textId="323273A0"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533" w:type="pct"/>
            <w:vAlign w:val="center"/>
          </w:tcPr>
          <w:p w14:paraId="7B7D0253" w14:textId="60B611F3"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05CF3021" w14:textId="567527B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78760CC5" w14:textId="6AF0D374"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63D4D6E7" w14:textId="227BE0F8"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77454723" w14:textId="0D31DEE0"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37C70725" w14:textId="28525CAC"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407DFD4F" w14:textId="4E1083C3"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1D9E0669" w14:textId="6A9BA4CE"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280270E9" w14:textId="5268AF9A" w:rsidTr="003D3BB5">
        <w:tc>
          <w:tcPr>
            <w:tcW w:w="730" w:type="pct"/>
            <w:vAlign w:val="center"/>
          </w:tcPr>
          <w:p w14:paraId="209B472D" w14:textId="4009082D"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城市</w:t>
            </w:r>
          </w:p>
        </w:tc>
        <w:tc>
          <w:tcPr>
            <w:tcW w:w="533" w:type="pct"/>
            <w:vAlign w:val="center"/>
          </w:tcPr>
          <w:p w14:paraId="00064179" w14:textId="5E9C57F2"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4" w:type="pct"/>
            <w:vAlign w:val="center"/>
          </w:tcPr>
          <w:p w14:paraId="0B0A744F" w14:textId="04BD7142"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3" w:type="pct"/>
            <w:vAlign w:val="center"/>
          </w:tcPr>
          <w:p w14:paraId="2B1CBAC4" w14:textId="63C25828"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0835BDF4" w14:textId="34D48FB3"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10C4E541" w14:textId="75579C2A"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6C9B9726" w14:textId="7E7DE68C"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09245B55" w14:textId="49BDF199"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534" w:type="pct"/>
            <w:vAlign w:val="center"/>
          </w:tcPr>
          <w:p w14:paraId="15258F66" w14:textId="16EA4AD5"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r>
      <w:tr w:rsidR="002240FE" w:rsidRPr="002240FE" w14:paraId="485D3BF4" w14:textId="5CFAF779" w:rsidTr="003D3BB5">
        <w:tc>
          <w:tcPr>
            <w:tcW w:w="730" w:type="pct"/>
            <w:vAlign w:val="center"/>
          </w:tcPr>
          <w:p w14:paraId="00B267E6" w14:textId="705D913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企业控制变量</w:t>
            </w:r>
          </w:p>
        </w:tc>
        <w:tc>
          <w:tcPr>
            <w:tcW w:w="533" w:type="pct"/>
            <w:vAlign w:val="center"/>
          </w:tcPr>
          <w:p w14:paraId="5748A072" w14:textId="24204D23"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1840109B" w14:textId="446420D8"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6CC9CB6B" w14:textId="2D109786"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148DC228" w14:textId="1F6C18DA"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vAlign w:val="center"/>
          </w:tcPr>
          <w:p w14:paraId="1D5E3CCB" w14:textId="188E51C3"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vAlign w:val="center"/>
          </w:tcPr>
          <w:p w14:paraId="434EFD6E" w14:textId="7CD4B3DA"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3" w:type="pct"/>
            <w:tcBorders>
              <w:bottom w:val="single" w:sz="4" w:space="0" w:color="auto"/>
            </w:tcBorders>
            <w:vAlign w:val="center"/>
          </w:tcPr>
          <w:p w14:paraId="22B2C33E" w14:textId="7CBDBABD"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534" w:type="pct"/>
            <w:tcBorders>
              <w:bottom w:val="single" w:sz="4" w:space="0" w:color="auto"/>
            </w:tcBorders>
            <w:vAlign w:val="center"/>
          </w:tcPr>
          <w:p w14:paraId="22F4B85F" w14:textId="15B1CFCF"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38B51DF9" w14:textId="2151DF11" w:rsidTr="003D3BB5">
        <w:tc>
          <w:tcPr>
            <w:tcW w:w="730" w:type="pct"/>
          </w:tcPr>
          <w:p w14:paraId="3BD1D50F"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533" w:type="pct"/>
            <w:shd w:val="clear" w:color="auto" w:fill="auto"/>
            <w:vAlign w:val="center"/>
          </w:tcPr>
          <w:p w14:paraId="7BE77CFB" w14:textId="6DBD5AEC"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0.348</w:t>
            </w:r>
          </w:p>
        </w:tc>
        <w:tc>
          <w:tcPr>
            <w:tcW w:w="534" w:type="pct"/>
            <w:shd w:val="clear" w:color="auto" w:fill="auto"/>
            <w:vAlign w:val="center"/>
          </w:tcPr>
          <w:p w14:paraId="7AB2B5E5" w14:textId="44609F5A"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0.450</w:t>
            </w:r>
          </w:p>
        </w:tc>
        <w:tc>
          <w:tcPr>
            <w:tcW w:w="533" w:type="pct"/>
            <w:shd w:val="clear" w:color="auto" w:fill="auto"/>
            <w:vAlign w:val="center"/>
          </w:tcPr>
          <w:p w14:paraId="34F91731" w14:textId="021295D1"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0.425</w:t>
            </w:r>
          </w:p>
        </w:tc>
        <w:tc>
          <w:tcPr>
            <w:tcW w:w="534" w:type="pct"/>
            <w:shd w:val="clear" w:color="auto" w:fill="auto"/>
            <w:vAlign w:val="center"/>
          </w:tcPr>
          <w:p w14:paraId="52FB7629" w14:textId="0713E7B9"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0.482</w:t>
            </w:r>
          </w:p>
        </w:tc>
        <w:tc>
          <w:tcPr>
            <w:tcW w:w="533" w:type="pct"/>
            <w:shd w:val="clear" w:color="auto" w:fill="auto"/>
            <w:vAlign w:val="center"/>
          </w:tcPr>
          <w:p w14:paraId="13F0E80D" w14:textId="14B5C778"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0.397</w:t>
            </w:r>
          </w:p>
        </w:tc>
        <w:tc>
          <w:tcPr>
            <w:tcW w:w="534" w:type="pct"/>
            <w:shd w:val="clear" w:color="auto" w:fill="auto"/>
            <w:vAlign w:val="center"/>
          </w:tcPr>
          <w:p w14:paraId="1C02F671" w14:textId="75403A46"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0.495</w:t>
            </w:r>
          </w:p>
        </w:tc>
        <w:tc>
          <w:tcPr>
            <w:tcW w:w="533" w:type="pct"/>
            <w:tcBorders>
              <w:top w:val="single" w:sz="4" w:space="0" w:color="auto"/>
              <w:left w:val="nil"/>
              <w:bottom w:val="single" w:sz="4" w:space="0" w:color="auto"/>
              <w:right w:val="single" w:sz="4" w:space="0" w:color="auto"/>
            </w:tcBorders>
            <w:shd w:val="clear" w:color="auto" w:fill="auto"/>
            <w:vAlign w:val="center"/>
          </w:tcPr>
          <w:p w14:paraId="6E37EE54" w14:textId="0DCB2774"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0.411</w:t>
            </w:r>
          </w:p>
        </w:tc>
        <w:tc>
          <w:tcPr>
            <w:tcW w:w="534" w:type="pct"/>
            <w:tcBorders>
              <w:top w:val="single" w:sz="4" w:space="0" w:color="auto"/>
              <w:left w:val="single" w:sz="4" w:space="0" w:color="auto"/>
              <w:bottom w:val="single" w:sz="4" w:space="0" w:color="auto"/>
              <w:right w:val="nil"/>
            </w:tcBorders>
            <w:shd w:val="clear" w:color="auto" w:fill="auto"/>
            <w:vAlign w:val="center"/>
          </w:tcPr>
          <w:p w14:paraId="5CE75EC0" w14:textId="45B5342E"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0.477</w:t>
            </w:r>
          </w:p>
        </w:tc>
      </w:tr>
      <w:tr w:rsidR="002240FE" w:rsidRPr="002240FE" w14:paraId="3EDDC7E0" w14:textId="332AC1D8" w:rsidTr="003D3BB5">
        <w:tc>
          <w:tcPr>
            <w:tcW w:w="730" w:type="pct"/>
          </w:tcPr>
          <w:p w14:paraId="174BB9E4" w14:textId="77777777"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533" w:type="pct"/>
            <w:shd w:val="clear" w:color="auto" w:fill="auto"/>
            <w:vAlign w:val="center"/>
          </w:tcPr>
          <w:p w14:paraId="4F2730E6" w14:textId="2E3ED9D3"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13604</w:t>
            </w:r>
          </w:p>
        </w:tc>
        <w:tc>
          <w:tcPr>
            <w:tcW w:w="534" w:type="pct"/>
            <w:shd w:val="clear" w:color="auto" w:fill="auto"/>
            <w:vAlign w:val="center"/>
          </w:tcPr>
          <w:p w14:paraId="2D8BD5ED" w14:textId="30908D5A"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15331</w:t>
            </w:r>
          </w:p>
        </w:tc>
        <w:tc>
          <w:tcPr>
            <w:tcW w:w="533" w:type="pct"/>
            <w:shd w:val="clear" w:color="auto" w:fill="auto"/>
            <w:vAlign w:val="center"/>
          </w:tcPr>
          <w:p w14:paraId="689AADED" w14:textId="678FFDA4"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16133</w:t>
            </w:r>
          </w:p>
        </w:tc>
        <w:tc>
          <w:tcPr>
            <w:tcW w:w="534" w:type="pct"/>
            <w:shd w:val="clear" w:color="auto" w:fill="auto"/>
            <w:vAlign w:val="center"/>
          </w:tcPr>
          <w:p w14:paraId="110F4C38" w14:textId="684F664E"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17876</w:t>
            </w:r>
          </w:p>
        </w:tc>
        <w:tc>
          <w:tcPr>
            <w:tcW w:w="533" w:type="pct"/>
            <w:shd w:val="clear" w:color="auto" w:fill="auto"/>
            <w:vAlign w:val="center"/>
          </w:tcPr>
          <w:p w14:paraId="12EBC222" w14:textId="3AF5B048"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13597</w:t>
            </w:r>
          </w:p>
        </w:tc>
        <w:tc>
          <w:tcPr>
            <w:tcW w:w="534" w:type="pct"/>
            <w:shd w:val="clear" w:color="auto" w:fill="auto"/>
            <w:vAlign w:val="center"/>
          </w:tcPr>
          <w:p w14:paraId="79835842" w14:textId="710963DE"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15329</w:t>
            </w:r>
          </w:p>
        </w:tc>
        <w:tc>
          <w:tcPr>
            <w:tcW w:w="533" w:type="pct"/>
            <w:tcBorders>
              <w:top w:val="single" w:sz="4" w:space="0" w:color="auto"/>
              <w:left w:val="nil"/>
              <w:bottom w:val="single" w:sz="4" w:space="0" w:color="auto"/>
              <w:right w:val="single" w:sz="4" w:space="0" w:color="auto"/>
            </w:tcBorders>
            <w:shd w:val="clear" w:color="auto" w:fill="auto"/>
            <w:vAlign w:val="center"/>
          </w:tcPr>
          <w:p w14:paraId="25356DBB" w14:textId="539F948A"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16136</w:t>
            </w:r>
          </w:p>
        </w:tc>
        <w:tc>
          <w:tcPr>
            <w:tcW w:w="534" w:type="pct"/>
            <w:tcBorders>
              <w:top w:val="single" w:sz="4" w:space="0" w:color="auto"/>
              <w:left w:val="single" w:sz="4" w:space="0" w:color="auto"/>
              <w:bottom w:val="single" w:sz="4" w:space="0" w:color="auto"/>
              <w:right w:val="nil"/>
            </w:tcBorders>
            <w:shd w:val="clear" w:color="auto" w:fill="auto"/>
            <w:vAlign w:val="center"/>
          </w:tcPr>
          <w:p w14:paraId="0A5B49FF" w14:textId="2C124514" w:rsidR="00B310BE" w:rsidRPr="002240FE" w:rsidRDefault="00B310BE" w:rsidP="00B310BE">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17877</w:t>
            </w:r>
          </w:p>
        </w:tc>
      </w:tr>
    </w:tbl>
    <w:p w14:paraId="6D5C4A9E" w14:textId="15927C6C" w:rsidR="00B7632D" w:rsidRPr="002240FE" w:rsidRDefault="003E4D3D" w:rsidP="0077063A">
      <w:pPr>
        <w:ind w:firstLineChars="200" w:firstLine="300"/>
        <w:rPr>
          <w:rFonts w:ascii="Times New Roman" w:eastAsia="楷体" w:hAnsi="Times New Roman" w:cs="Times New Roman"/>
          <w:sz w:val="15"/>
          <w:szCs w:val="15"/>
        </w:rPr>
      </w:pPr>
      <w:r w:rsidRPr="002240FE">
        <w:rPr>
          <w:rFonts w:ascii="Times New Roman" w:eastAsia="楷体" w:hAnsi="Times New Roman" w:cs="Times New Roman"/>
          <w:sz w:val="15"/>
          <w:szCs w:val="15"/>
        </w:rPr>
        <w:t>注：</w:t>
      </w:r>
      <w:r w:rsidR="0032598C" w:rsidRPr="002240FE">
        <w:rPr>
          <w:rFonts w:ascii="Times New Roman" w:eastAsia="楷体" w:hAnsi="Times New Roman" w:cs="Times New Roman"/>
          <w:sz w:val="15"/>
          <w:szCs w:val="15"/>
        </w:rPr>
        <w:t>括号内</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的显著性水平；栏（</w:t>
      </w:r>
      <w:r w:rsidRPr="002240FE">
        <w:rPr>
          <w:rFonts w:ascii="Times New Roman" w:eastAsia="楷体" w:hAnsi="Times New Roman" w:cs="Times New Roman"/>
          <w:sz w:val="15"/>
          <w:szCs w:val="15"/>
        </w:rPr>
        <w:t>I</w:t>
      </w:r>
      <w:r w:rsidRPr="002240FE">
        <w:rPr>
          <w:rFonts w:ascii="Times New Roman" w:eastAsia="楷体" w:hAnsi="Times New Roman" w:cs="Times New Roman"/>
          <w:sz w:val="15"/>
          <w:szCs w:val="15"/>
        </w:rPr>
        <w:t>）、栏（</w:t>
      </w:r>
      <w:r w:rsidRPr="002240FE">
        <w:rPr>
          <w:rFonts w:ascii="Times New Roman" w:eastAsia="楷体" w:hAnsi="Times New Roman" w:cs="Times New Roman"/>
          <w:sz w:val="15"/>
          <w:szCs w:val="15"/>
        </w:rPr>
        <w:t>II</w:t>
      </w:r>
      <w:r w:rsidRPr="002240FE">
        <w:rPr>
          <w:rFonts w:ascii="Times New Roman" w:eastAsia="楷体" w:hAnsi="Times New Roman" w:cs="Times New Roman"/>
          <w:sz w:val="15"/>
          <w:szCs w:val="15"/>
        </w:rPr>
        <w:t>）、栏（</w:t>
      </w:r>
      <w:r w:rsidRPr="002240FE">
        <w:rPr>
          <w:rFonts w:ascii="Times New Roman" w:eastAsia="楷体" w:hAnsi="Times New Roman" w:cs="Times New Roman"/>
          <w:sz w:val="15"/>
          <w:szCs w:val="15"/>
        </w:rPr>
        <w:t>V</w:t>
      </w:r>
      <w:r w:rsidRPr="002240FE">
        <w:rPr>
          <w:rFonts w:ascii="Times New Roman" w:eastAsia="楷体" w:hAnsi="Times New Roman" w:cs="Times New Roman"/>
          <w:sz w:val="15"/>
          <w:szCs w:val="15"/>
        </w:rPr>
        <w:t>）以及栏（</w:t>
      </w:r>
      <w:r w:rsidRPr="002240FE">
        <w:rPr>
          <w:rFonts w:ascii="Times New Roman" w:eastAsia="楷体" w:hAnsi="Times New Roman" w:cs="Times New Roman"/>
          <w:sz w:val="15"/>
          <w:szCs w:val="15"/>
        </w:rPr>
        <w:t>VI</w:t>
      </w:r>
      <w:r w:rsidRPr="002240FE">
        <w:rPr>
          <w:rFonts w:ascii="Times New Roman" w:eastAsia="楷体" w:hAnsi="Times New Roman" w:cs="Times New Roman"/>
          <w:sz w:val="15"/>
          <w:szCs w:val="15"/>
        </w:rPr>
        <w:t>）中，控制变量集包括地区层面变量</w:t>
      </w:r>
      <w:r w:rsidR="00DF4D8F" w:rsidRPr="002240FE">
        <w:rPr>
          <w:rFonts w:ascii="Times New Roman" w:eastAsia="楷体" w:hAnsi="Times New Roman" w:cs="Times New Roman"/>
          <w:sz w:val="15"/>
          <w:szCs w:val="15"/>
        </w:rPr>
        <w:t>。</w:t>
      </w:r>
    </w:p>
    <w:bookmarkEnd w:id="19"/>
    <w:p w14:paraId="389C28EC" w14:textId="3AF9971D" w:rsidR="00073CA6" w:rsidRPr="002240FE" w:rsidRDefault="003340A3" w:rsidP="00BC3166">
      <w:pPr>
        <w:spacing w:line="320" w:lineRule="exact"/>
        <w:ind w:firstLineChars="200" w:firstLine="420"/>
        <w:rPr>
          <w:rFonts w:ascii="宋体" w:eastAsia="宋体" w:hAnsi="宋体" w:cs="Times New Roman"/>
          <w:sz w:val="22"/>
          <w:lang w:eastAsia="zh-Hans"/>
        </w:rPr>
      </w:pPr>
      <w:r w:rsidRPr="002240FE">
        <w:rPr>
          <w:rFonts w:ascii="宋体" w:eastAsia="宋体" w:hAnsi="宋体" w:cs="Times New Roman" w:hint="eastAsia"/>
          <w:szCs w:val="21"/>
          <w:lang w:eastAsia="zh-Hans"/>
        </w:rPr>
        <w:t>第</w:t>
      </w:r>
      <w:r w:rsidR="00CE0106" w:rsidRPr="002240FE">
        <w:rPr>
          <w:rFonts w:ascii="宋体" w:eastAsia="宋体" w:hAnsi="宋体" w:cs="Times New Roman" w:hint="eastAsia"/>
          <w:szCs w:val="21"/>
          <w:lang w:eastAsia="zh-Hans"/>
        </w:rPr>
        <w:t>二</w:t>
      </w:r>
      <w:r w:rsidR="008B2580" w:rsidRPr="002240FE">
        <w:rPr>
          <w:rFonts w:ascii="Times New Roman" w:eastAsia="宋体" w:hAnsi="Times New Roman" w:cs="Times New Roman"/>
          <w:szCs w:val="21"/>
          <w:lang w:eastAsia="zh-Hans"/>
        </w:rPr>
        <w:t>，</w:t>
      </w:r>
      <w:r w:rsidR="00126691" w:rsidRPr="002240FE">
        <w:rPr>
          <w:rFonts w:ascii="Times New Roman" w:eastAsia="宋体" w:hAnsi="Times New Roman" w:cs="Times New Roman"/>
          <w:szCs w:val="21"/>
          <w:lang w:eastAsia="zh-Hans"/>
        </w:rPr>
        <w:t>本文</w:t>
      </w:r>
      <w:r w:rsidR="000A15F2" w:rsidRPr="002240FE">
        <w:rPr>
          <w:rFonts w:ascii="Times New Roman" w:eastAsia="宋体" w:hAnsi="Times New Roman" w:cs="Times New Roman"/>
          <w:szCs w:val="21"/>
          <w:lang w:eastAsia="zh-Hans"/>
        </w:rPr>
        <w:t>改变固定效应设定，采用</w:t>
      </w:r>
      <w:r w:rsidR="008B2580" w:rsidRPr="002240FE">
        <w:rPr>
          <w:rFonts w:ascii="Times New Roman" w:eastAsia="宋体" w:hAnsi="Times New Roman" w:cs="Times New Roman"/>
          <w:szCs w:val="21"/>
          <w:lang w:eastAsia="zh-Hans"/>
        </w:rPr>
        <w:t>行业</w:t>
      </w:r>
      <w:r w:rsidR="001425BA" w:rsidRPr="002240FE">
        <w:rPr>
          <w:rFonts w:ascii="Times New Roman" w:eastAsia="宋体" w:hAnsi="Times New Roman" w:cs="Times New Roman"/>
          <w:szCs w:val="21"/>
          <w:lang w:eastAsia="zh-Hans"/>
        </w:rPr>
        <w:t>和</w:t>
      </w:r>
      <w:r w:rsidR="008B2580" w:rsidRPr="002240FE">
        <w:rPr>
          <w:rFonts w:ascii="Times New Roman" w:eastAsia="宋体" w:hAnsi="Times New Roman" w:cs="Times New Roman"/>
          <w:szCs w:val="21"/>
          <w:lang w:eastAsia="zh-Hans"/>
        </w:rPr>
        <w:t>年度的联合固定效应</w:t>
      </w:r>
      <w:r w:rsidR="000A15F2" w:rsidRPr="002240FE">
        <w:rPr>
          <w:rFonts w:ascii="Times New Roman" w:eastAsia="宋体" w:hAnsi="Times New Roman" w:cs="Times New Roman"/>
          <w:szCs w:val="21"/>
          <w:lang w:eastAsia="zh-Hans"/>
        </w:rPr>
        <w:t>，重新估计基准模型</w:t>
      </w:r>
      <w:r w:rsidR="008B2580" w:rsidRPr="002240FE">
        <w:rPr>
          <w:rFonts w:ascii="Times New Roman" w:eastAsia="宋体" w:hAnsi="Times New Roman" w:cs="Times New Roman"/>
          <w:szCs w:val="21"/>
          <w:lang w:eastAsia="zh-Hans"/>
        </w:rPr>
        <w:t>。</w:t>
      </w:r>
      <w:r w:rsidR="000A15F2" w:rsidRPr="002240FE">
        <w:rPr>
          <w:rFonts w:ascii="Times New Roman" w:eastAsia="宋体" w:hAnsi="Times New Roman" w:cs="Times New Roman"/>
          <w:szCs w:val="21"/>
          <w:lang w:eastAsia="zh-Hans"/>
        </w:rPr>
        <w:t>实证</w:t>
      </w:r>
      <w:r w:rsidR="008B2580" w:rsidRPr="002240FE">
        <w:rPr>
          <w:rFonts w:ascii="Times New Roman" w:eastAsia="宋体" w:hAnsi="Times New Roman" w:cs="Times New Roman"/>
          <w:szCs w:val="21"/>
          <w:lang w:eastAsia="zh-Hans"/>
        </w:rPr>
        <w:t>结果见</w:t>
      </w:r>
      <w:r w:rsidR="000A15F2" w:rsidRPr="002240FE">
        <w:rPr>
          <w:rFonts w:ascii="Times New Roman" w:eastAsia="宋体" w:hAnsi="Times New Roman" w:cs="Times New Roman"/>
          <w:szCs w:val="21"/>
          <w:lang w:eastAsia="zh-Hans"/>
        </w:rPr>
        <w:t>于</w:t>
      </w:r>
      <w:r w:rsidR="008B2580" w:rsidRPr="002240FE">
        <w:rPr>
          <w:rFonts w:ascii="Times New Roman" w:eastAsia="宋体" w:hAnsi="Times New Roman" w:cs="Times New Roman"/>
          <w:szCs w:val="21"/>
          <w:lang w:eastAsia="zh-Hans"/>
        </w:rPr>
        <w:t>表</w:t>
      </w:r>
      <w:r w:rsidR="000A15F2" w:rsidRPr="002240FE">
        <w:rPr>
          <w:rFonts w:ascii="Times New Roman" w:eastAsia="宋体" w:hAnsi="Times New Roman" w:cs="Times New Roman"/>
          <w:szCs w:val="21"/>
          <w:lang w:eastAsia="zh-Hans"/>
        </w:rPr>
        <w:t>10</w:t>
      </w:r>
      <w:r w:rsidR="008B2580" w:rsidRPr="002240FE">
        <w:rPr>
          <w:rFonts w:ascii="Times New Roman" w:eastAsia="宋体" w:hAnsi="Times New Roman" w:cs="Times New Roman"/>
          <w:szCs w:val="21"/>
          <w:lang w:eastAsia="zh-Hans"/>
        </w:rPr>
        <w:t>。</w:t>
      </w:r>
      <m:oMath>
        <m:r>
          <w:rPr>
            <w:rFonts w:ascii="Cambria Math" w:eastAsia="宋体" w:hAnsi="Cambria Math" w:cs="Times New Roman"/>
            <w:szCs w:val="21"/>
            <w:lang w:eastAsia="zh-Hans"/>
          </w:rPr>
          <m:t>D</m:t>
        </m:r>
        <m:r>
          <w:rPr>
            <w:rFonts w:ascii="Cambria Math" w:eastAsia="宋体" w:hAnsi="Cambria Math" w:cs="Times New Roman" w:hint="eastAsia"/>
            <w:szCs w:val="21"/>
          </w:rPr>
          <m:t>T</m:t>
        </m:r>
      </m:oMath>
      <w:r w:rsidR="001425BA" w:rsidRPr="002240FE">
        <w:rPr>
          <w:rFonts w:ascii="Times New Roman" w:eastAsia="宋体" w:hAnsi="Times New Roman" w:cs="Times New Roman"/>
          <w:szCs w:val="21"/>
          <w:lang w:eastAsia="zh-Hans"/>
        </w:rPr>
        <w:t>的</w:t>
      </w:r>
      <w:r w:rsidR="000A15F2" w:rsidRPr="002240FE">
        <w:rPr>
          <w:rFonts w:ascii="Times New Roman" w:eastAsia="宋体" w:hAnsi="Times New Roman" w:cs="Times New Roman" w:hint="eastAsia"/>
          <w:szCs w:val="21"/>
          <w:lang w:eastAsia="zh-Hans"/>
        </w:rPr>
        <w:t>回归</w:t>
      </w:r>
      <w:r w:rsidR="001425BA" w:rsidRPr="002240FE">
        <w:rPr>
          <w:rFonts w:ascii="Times New Roman" w:eastAsia="宋体" w:hAnsi="Times New Roman" w:cs="Times New Roman"/>
          <w:szCs w:val="21"/>
          <w:lang w:eastAsia="zh-Hans"/>
        </w:rPr>
        <w:t>系数</w:t>
      </w:r>
      <m:oMath>
        <m:sSub>
          <m:sSubPr>
            <m:ctrlPr>
              <w:rPr>
                <w:rFonts w:ascii="Cambria Math" w:hAnsi="Cambria Math" w:cs="Times New Roman"/>
                <w:i/>
                <w:szCs w:val="21"/>
              </w:rPr>
            </m:ctrlPr>
          </m:sSubPr>
          <m:e>
            <m:r>
              <w:rPr>
                <w:rFonts w:ascii="Cambria Math" w:hAnsi="Cambria Math" w:cs="Times New Roman"/>
                <w:szCs w:val="21"/>
              </w:rPr>
              <m:t>β</m:t>
            </m:r>
          </m:e>
          <m:sub>
            <m:r>
              <w:rPr>
                <w:rFonts w:ascii="Cambria Math" w:hAnsi="Cambria Math" w:cs="Times New Roman"/>
                <w:szCs w:val="21"/>
              </w:rPr>
              <m:t>1</m:t>
            </m:r>
          </m:sub>
        </m:sSub>
      </m:oMath>
      <w:r w:rsidR="008B2580" w:rsidRPr="002240FE">
        <w:rPr>
          <w:rFonts w:ascii="Times New Roman" w:eastAsia="宋体" w:hAnsi="Times New Roman" w:cs="Times New Roman"/>
          <w:szCs w:val="21"/>
          <w:lang w:eastAsia="zh-Hans"/>
        </w:rPr>
        <w:t>仍然显著为负，</w:t>
      </w:r>
      <w:r w:rsidR="000A15F2" w:rsidRPr="002240FE">
        <w:rPr>
          <w:rFonts w:ascii="Times New Roman" w:eastAsia="宋体" w:hAnsi="Times New Roman" w:cs="Times New Roman" w:hint="eastAsia"/>
          <w:szCs w:val="21"/>
          <w:lang w:eastAsia="zh-Hans"/>
        </w:rPr>
        <w:t>表明本文基准</w:t>
      </w:r>
      <w:r w:rsidR="008B2580" w:rsidRPr="002240FE">
        <w:rPr>
          <w:rFonts w:ascii="Times New Roman" w:eastAsia="宋体" w:hAnsi="Times New Roman" w:cs="Times New Roman"/>
          <w:szCs w:val="21"/>
          <w:lang w:eastAsia="zh-Hans"/>
        </w:rPr>
        <w:t>结论是稳健的。</w:t>
      </w:r>
    </w:p>
    <w:p w14:paraId="6B6AEDD1" w14:textId="093918A6" w:rsidR="00B7632D" w:rsidRPr="002240FE" w:rsidRDefault="000A15F2" w:rsidP="000A15F2">
      <w:pPr>
        <w:jc w:val="center"/>
        <w:rPr>
          <w:rFonts w:ascii="楷体" w:eastAsia="楷体" w:hAnsi="楷体" w:cs="Times New Roman"/>
          <w:sz w:val="18"/>
          <w:szCs w:val="18"/>
        </w:rPr>
      </w:pPr>
      <w:r w:rsidRPr="002240FE">
        <w:rPr>
          <w:rFonts w:ascii="楷体" w:eastAsia="楷体" w:hAnsi="楷体" w:cs="Times New Roman" w:hint="eastAsia"/>
          <w:sz w:val="18"/>
          <w:szCs w:val="18"/>
        </w:rPr>
        <w:t>表</w:t>
      </w:r>
      <w:r w:rsidRPr="002240FE">
        <w:rPr>
          <w:rFonts w:ascii="楷体" w:eastAsia="楷体" w:hAnsi="楷体" w:cs="Times New Roman"/>
          <w:sz w:val="18"/>
          <w:szCs w:val="18"/>
        </w:rPr>
        <w:t xml:space="preserve">10 </w:t>
      </w:r>
      <w:r w:rsidR="00D0058C" w:rsidRPr="002240FE">
        <w:rPr>
          <w:rFonts w:ascii="楷体" w:eastAsia="楷体" w:hAnsi="楷体" w:cs="Times New Roman"/>
          <w:sz w:val="18"/>
          <w:szCs w:val="18"/>
        </w:rPr>
        <w:t xml:space="preserve"> </w:t>
      </w:r>
      <w:r w:rsidRPr="002240FE">
        <w:rPr>
          <w:rFonts w:ascii="楷体" w:eastAsia="楷体" w:hAnsi="楷体" w:cs="Times New Roman" w:hint="eastAsia"/>
          <w:sz w:val="18"/>
          <w:szCs w:val="18"/>
          <w:lang w:eastAsia="zh-Hans"/>
        </w:rPr>
        <w:t>联合固定效应</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1"/>
        <w:gridCol w:w="1723"/>
        <w:gridCol w:w="1724"/>
        <w:gridCol w:w="1724"/>
        <w:gridCol w:w="1724"/>
      </w:tblGrid>
      <w:tr w:rsidR="002240FE" w:rsidRPr="002240FE" w14:paraId="09887FCB" w14:textId="04246D34" w:rsidTr="0077063A">
        <w:tc>
          <w:tcPr>
            <w:tcW w:w="849" w:type="pct"/>
            <w:vMerge w:val="restart"/>
          </w:tcPr>
          <w:p w14:paraId="00325A46" w14:textId="77777777" w:rsidR="0077063A" w:rsidRPr="002240FE" w:rsidRDefault="0077063A" w:rsidP="00AA0587">
            <w:pPr>
              <w:jc w:val="center"/>
              <w:rPr>
                <w:rFonts w:ascii="Times New Roman" w:eastAsia="宋体" w:hAnsi="Times New Roman" w:cs="Times New Roman"/>
                <w:sz w:val="18"/>
                <w:szCs w:val="18"/>
              </w:rPr>
            </w:pPr>
          </w:p>
        </w:tc>
        <w:tc>
          <w:tcPr>
            <w:tcW w:w="1037" w:type="pct"/>
          </w:tcPr>
          <w:p w14:paraId="26BDDFE9" w14:textId="1E06D53B" w:rsidR="0077063A" w:rsidRPr="002240FE" w:rsidRDefault="0077063A"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Pr>
          <w:p w14:paraId="5D43B520" w14:textId="763EB0B5" w:rsidR="0077063A" w:rsidRPr="002240FE" w:rsidRDefault="0077063A"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Pr>
          <w:p w14:paraId="3D4F1A49" w14:textId="047AD670" w:rsidR="0077063A" w:rsidRPr="002240FE" w:rsidRDefault="0077063A"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III)</w:t>
            </w:r>
          </w:p>
        </w:tc>
        <w:tc>
          <w:tcPr>
            <w:tcW w:w="1038" w:type="pct"/>
          </w:tcPr>
          <w:p w14:paraId="047E169F" w14:textId="2A97D787" w:rsidR="0077063A" w:rsidRPr="002240FE" w:rsidRDefault="0077063A" w:rsidP="00AA058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IV)</w:t>
            </w:r>
          </w:p>
        </w:tc>
      </w:tr>
      <w:tr w:rsidR="002240FE" w:rsidRPr="002240FE" w14:paraId="3CA63192" w14:textId="7436841C" w:rsidTr="0077063A">
        <w:tc>
          <w:tcPr>
            <w:tcW w:w="849" w:type="pct"/>
            <w:vMerge/>
          </w:tcPr>
          <w:p w14:paraId="549B4930" w14:textId="77777777" w:rsidR="0077063A" w:rsidRPr="002240FE" w:rsidRDefault="0077063A" w:rsidP="00A87594">
            <w:pPr>
              <w:jc w:val="center"/>
              <w:rPr>
                <w:rFonts w:ascii="Times New Roman" w:eastAsia="宋体" w:hAnsi="Times New Roman" w:cs="Times New Roman"/>
                <w:sz w:val="18"/>
                <w:szCs w:val="18"/>
              </w:rPr>
            </w:pPr>
          </w:p>
        </w:tc>
        <w:tc>
          <w:tcPr>
            <w:tcW w:w="1037" w:type="pct"/>
          </w:tcPr>
          <w:p w14:paraId="6453AA5A" w14:textId="77777777" w:rsidR="0077063A" w:rsidRPr="002240FE" w:rsidRDefault="0077063A" w:rsidP="00A87594">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1038" w:type="pct"/>
          </w:tcPr>
          <w:p w14:paraId="78BB1875" w14:textId="77777777" w:rsidR="0077063A" w:rsidRPr="002240FE" w:rsidRDefault="0077063A" w:rsidP="00A87594">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c>
          <w:tcPr>
            <w:tcW w:w="1038" w:type="pct"/>
          </w:tcPr>
          <w:p w14:paraId="66BE2CFC" w14:textId="3ABF4B26" w:rsidR="0077063A" w:rsidRPr="002240FE" w:rsidRDefault="0077063A" w:rsidP="00A87594">
            <w:pPr>
              <w:jc w:val="center"/>
              <w:rPr>
                <w:rFonts w:ascii="黑体" w:eastAsia="黑体" w:hAnsi="黑体" w:cs="Times New Roman"/>
                <w:sz w:val="18"/>
                <w:szCs w:val="18"/>
              </w:rPr>
            </w:pPr>
            <m:oMathPara>
              <m:oMath>
                <m:r>
                  <w:rPr>
                    <w:rFonts w:ascii="Cambria Math" w:eastAsia="宋体" w:hAnsi="Cambria Math" w:cs="Times New Roman"/>
                    <w:sz w:val="18"/>
                    <w:szCs w:val="18"/>
                  </w:rPr>
                  <m:t>Cost1</m:t>
                </m:r>
              </m:oMath>
            </m:oMathPara>
          </w:p>
        </w:tc>
        <w:tc>
          <w:tcPr>
            <w:tcW w:w="1038" w:type="pct"/>
          </w:tcPr>
          <w:p w14:paraId="6A7728C5" w14:textId="57B2C5D9" w:rsidR="0077063A" w:rsidRPr="002240FE" w:rsidRDefault="0077063A" w:rsidP="00A87594">
            <w:pPr>
              <w:jc w:val="center"/>
              <w:rPr>
                <w:rFonts w:ascii="黑体" w:eastAsia="黑体" w:hAnsi="黑体" w:cs="Times New Roman"/>
                <w:sz w:val="18"/>
                <w:szCs w:val="18"/>
              </w:rPr>
            </w:pPr>
            <m:oMathPara>
              <m:oMath>
                <m:r>
                  <w:rPr>
                    <w:rFonts w:ascii="Cambria Math" w:eastAsia="宋体" w:hAnsi="Cambria Math" w:cs="Times New Roman"/>
                    <w:sz w:val="18"/>
                    <w:szCs w:val="18"/>
                  </w:rPr>
                  <m:t>Cost2</m:t>
                </m:r>
              </m:oMath>
            </m:oMathPara>
          </w:p>
        </w:tc>
      </w:tr>
      <w:tr w:rsidR="002240FE" w:rsidRPr="002240FE" w14:paraId="399A5535" w14:textId="7863FE7B" w:rsidTr="005D0985">
        <w:trPr>
          <w:trHeight w:val="634"/>
        </w:trPr>
        <w:tc>
          <w:tcPr>
            <w:tcW w:w="849" w:type="pct"/>
          </w:tcPr>
          <w:p w14:paraId="4EC88BA0" w14:textId="606361AA" w:rsidR="0077063A" w:rsidRPr="002240FE" w:rsidRDefault="0077063A" w:rsidP="00A87594">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1037" w:type="pct"/>
            <w:shd w:val="clear" w:color="auto" w:fill="auto"/>
            <w:vAlign w:val="center"/>
          </w:tcPr>
          <w:p w14:paraId="5592B53A" w14:textId="77777777" w:rsidR="0077063A" w:rsidRPr="002240FE" w:rsidRDefault="0077063A"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7EA14DF1" w14:textId="783F5246" w:rsidR="0077063A" w:rsidRPr="002240FE" w:rsidRDefault="0077063A"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(-2.326)</w:t>
            </w:r>
          </w:p>
        </w:tc>
        <w:tc>
          <w:tcPr>
            <w:tcW w:w="1038" w:type="pct"/>
            <w:shd w:val="clear" w:color="auto" w:fill="auto"/>
            <w:vAlign w:val="center"/>
          </w:tcPr>
          <w:p w14:paraId="22D706CD" w14:textId="77777777" w:rsidR="0077063A" w:rsidRPr="002240FE" w:rsidRDefault="0077063A"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0D380812" w14:textId="2E2CB8AC" w:rsidR="0077063A" w:rsidRPr="002240FE" w:rsidRDefault="0077063A"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(-1.844)</w:t>
            </w:r>
          </w:p>
        </w:tc>
        <w:tc>
          <w:tcPr>
            <w:tcW w:w="1038" w:type="pct"/>
            <w:shd w:val="clear" w:color="auto" w:fill="auto"/>
            <w:vAlign w:val="center"/>
          </w:tcPr>
          <w:p w14:paraId="113FA75D" w14:textId="77777777" w:rsidR="0077063A" w:rsidRPr="002240FE" w:rsidRDefault="0077063A"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68427DFC" w14:textId="5204433F" w:rsidR="0077063A" w:rsidRPr="002240FE" w:rsidRDefault="0077063A"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(-2.351)</w:t>
            </w:r>
          </w:p>
        </w:tc>
        <w:tc>
          <w:tcPr>
            <w:tcW w:w="1038" w:type="pct"/>
            <w:shd w:val="clear" w:color="auto" w:fill="auto"/>
            <w:vAlign w:val="center"/>
          </w:tcPr>
          <w:p w14:paraId="7D87EFAB" w14:textId="77777777" w:rsidR="0077063A" w:rsidRPr="002240FE" w:rsidRDefault="0077063A"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2F26AA9F" w14:textId="63027D70" w:rsidR="0077063A" w:rsidRPr="002240FE" w:rsidRDefault="0077063A"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(-2.653)</w:t>
            </w:r>
          </w:p>
        </w:tc>
      </w:tr>
      <w:tr w:rsidR="002240FE" w:rsidRPr="002240FE" w14:paraId="16263401" w14:textId="530F042F" w:rsidTr="0077063A">
        <w:tc>
          <w:tcPr>
            <w:tcW w:w="849" w:type="pct"/>
            <w:vAlign w:val="center"/>
          </w:tcPr>
          <w:p w14:paraId="36B89641" w14:textId="60CC4B32" w:rsidR="00A87594" w:rsidRPr="002240FE" w:rsidRDefault="00A87594"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r w:rsidR="009513FD" w:rsidRPr="002240FE">
              <w:rPr>
                <w:rFonts w:ascii="Times New Roman" w:eastAsia="宋体" w:hAnsi="Times New Roman" w:cs="Times New Roman" w:hint="eastAsia"/>
                <w:sz w:val="18"/>
                <w:szCs w:val="18"/>
              </w:rPr>
              <w:t>#</w:t>
            </w:r>
            <w:r w:rsidR="009513FD" w:rsidRPr="002240FE">
              <w:rPr>
                <w:rFonts w:ascii="Times New Roman" w:eastAsia="宋体" w:hAnsi="Times New Roman" w:cs="Times New Roman" w:hint="eastAsia"/>
                <w:sz w:val="18"/>
                <w:szCs w:val="18"/>
              </w:rPr>
              <w:t>年份</w:t>
            </w:r>
          </w:p>
        </w:tc>
        <w:tc>
          <w:tcPr>
            <w:tcW w:w="1037" w:type="pct"/>
            <w:vAlign w:val="center"/>
          </w:tcPr>
          <w:p w14:paraId="62691779" w14:textId="743CF591" w:rsidR="00A87594" w:rsidRPr="002240FE" w:rsidRDefault="00A87594"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74B67151" w14:textId="2B511914" w:rsidR="00A87594" w:rsidRPr="002240FE" w:rsidRDefault="00A87594"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Pr>
          <w:p w14:paraId="42149A7C" w14:textId="48C7394E" w:rsidR="00A87594" w:rsidRPr="002240FE" w:rsidRDefault="009513FD"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1038" w:type="pct"/>
          </w:tcPr>
          <w:p w14:paraId="02206F9F" w14:textId="4391D22F" w:rsidR="00A87594" w:rsidRPr="002240FE" w:rsidRDefault="009513FD" w:rsidP="00A8759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r>
      <w:tr w:rsidR="002240FE" w:rsidRPr="002240FE" w14:paraId="39F8A4BF" w14:textId="3166D37F" w:rsidTr="0077063A">
        <w:tc>
          <w:tcPr>
            <w:tcW w:w="849" w:type="pct"/>
            <w:vAlign w:val="center"/>
          </w:tcPr>
          <w:p w14:paraId="52A5BC57" w14:textId="757D7FFF"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vAlign w:val="center"/>
          </w:tcPr>
          <w:p w14:paraId="3B37355D" w14:textId="5B19E878"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1038" w:type="pct"/>
            <w:vAlign w:val="center"/>
          </w:tcPr>
          <w:p w14:paraId="50070FDE" w14:textId="01110D2C"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1038" w:type="pct"/>
            <w:vAlign w:val="center"/>
          </w:tcPr>
          <w:p w14:paraId="1C65664E" w14:textId="6899EDAD"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50CC7379" w14:textId="743FF4E3"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CB18B92" w14:textId="77777777" w:rsidTr="0077063A">
        <w:tc>
          <w:tcPr>
            <w:tcW w:w="849" w:type="pct"/>
            <w:vAlign w:val="center"/>
          </w:tcPr>
          <w:p w14:paraId="3CD1F95D" w14:textId="1517F63D"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企业</w:t>
            </w:r>
          </w:p>
        </w:tc>
        <w:tc>
          <w:tcPr>
            <w:tcW w:w="1037" w:type="pct"/>
            <w:vAlign w:val="center"/>
          </w:tcPr>
          <w:p w14:paraId="5E58497D" w14:textId="35F9B166"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1038" w:type="pct"/>
            <w:vAlign w:val="center"/>
          </w:tcPr>
          <w:p w14:paraId="7C081F0B" w14:textId="56311B9B"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1038" w:type="pct"/>
            <w:vAlign w:val="center"/>
          </w:tcPr>
          <w:p w14:paraId="5E9BD2A5" w14:textId="565B4BEC"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1AECE247" w14:textId="077C929A"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44649695" w14:textId="4E76CC9C" w:rsidTr="0077063A">
        <w:tc>
          <w:tcPr>
            <w:tcW w:w="849" w:type="pct"/>
            <w:vAlign w:val="center"/>
          </w:tcPr>
          <w:p w14:paraId="12D4F8D9" w14:textId="109E7A58"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vAlign w:val="center"/>
          </w:tcPr>
          <w:p w14:paraId="0F5B5EEC" w14:textId="601B6C8A"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3F553F27" w14:textId="394C1204"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56094EB0" w14:textId="62F96E1A"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3E946CD7" w14:textId="1601C65F"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4AD76E14" w14:textId="5F204AB9" w:rsidTr="0077063A">
        <w:tc>
          <w:tcPr>
            <w:tcW w:w="849" w:type="pct"/>
          </w:tcPr>
          <w:p w14:paraId="61F19CAE" w14:textId="77777777"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7" w:type="pct"/>
            <w:shd w:val="clear" w:color="auto" w:fill="auto"/>
            <w:vAlign w:val="center"/>
          </w:tcPr>
          <w:p w14:paraId="0D14B527" w14:textId="69893E9C"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0.413</w:t>
            </w:r>
          </w:p>
        </w:tc>
        <w:tc>
          <w:tcPr>
            <w:tcW w:w="1038" w:type="pct"/>
            <w:shd w:val="clear" w:color="auto" w:fill="auto"/>
            <w:vAlign w:val="center"/>
          </w:tcPr>
          <w:p w14:paraId="6E7648E5" w14:textId="4C66F0FD"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0.467</w:t>
            </w:r>
          </w:p>
        </w:tc>
        <w:tc>
          <w:tcPr>
            <w:tcW w:w="1038" w:type="pct"/>
            <w:shd w:val="clear" w:color="auto" w:fill="auto"/>
            <w:vAlign w:val="center"/>
          </w:tcPr>
          <w:p w14:paraId="69658FB8" w14:textId="243807C2"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0.708</w:t>
            </w:r>
          </w:p>
        </w:tc>
        <w:tc>
          <w:tcPr>
            <w:tcW w:w="1038" w:type="pct"/>
            <w:shd w:val="clear" w:color="auto" w:fill="auto"/>
            <w:vAlign w:val="center"/>
          </w:tcPr>
          <w:p w14:paraId="74DF7425" w14:textId="148E5BE5"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0.792</w:t>
            </w:r>
          </w:p>
        </w:tc>
      </w:tr>
      <w:tr w:rsidR="002240FE" w:rsidRPr="002240FE" w14:paraId="5A57046F" w14:textId="3B77A095" w:rsidTr="0077063A">
        <w:tc>
          <w:tcPr>
            <w:tcW w:w="849" w:type="pct"/>
          </w:tcPr>
          <w:p w14:paraId="45A6DCE4" w14:textId="77777777"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7" w:type="pct"/>
            <w:shd w:val="clear" w:color="auto" w:fill="auto"/>
            <w:vAlign w:val="center"/>
          </w:tcPr>
          <w:p w14:paraId="2D74F8B0" w14:textId="198AA47E"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16046</w:t>
            </w:r>
          </w:p>
        </w:tc>
        <w:tc>
          <w:tcPr>
            <w:tcW w:w="1038" w:type="pct"/>
            <w:shd w:val="clear" w:color="auto" w:fill="auto"/>
            <w:vAlign w:val="center"/>
          </w:tcPr>
          <w:p w14:paraId="7B7533F4" w14:textId="6B5165C6"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17781</w:t>
            </w:r>
          </w:p>
        </w:tc>
        <w:tc>
          <w:tcPr>
            <w:tcW w:w="1038" w:type="pct"/>
            <w:shd w:val="clear" w:color="auto" w:fill="auto"/>
            <w:vAlign w:val="center"/>
          </w:tcPr>
          <w:p w14:paraId="6AC60DD7" w14:textId="2CBA3F50"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15977</w:t>
            </w:r>
          </w:p>
        </w:tc>
        <w:tc>
          <w:tcPr>
            <w:tcW w:w="1038" w:type="pct"/>
            <w:shd w:val="clear" w:color="auto" w:fill="auto"/>
            <w:vAlign w:val="center"/>
          </w:tcPr>
          <w:p w14:paraId="775858C1" w14:textId="001BA693" w:rsidR="009513FD" w:rsidRPr="002240FE" w:rsidRDefault="009513FD" w:rsidP="009513F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17735</w:t>
            </w:r>
          </w:p>
        </w:tc>
      </w:tr>
    </w:tbl>
    <w:p w14:paraId="69389CBB" w14:textId="49F0DA5F" w:rsidR="00073CA6" w:rsidRPr="002240FE" w:rsidRDefault="00B00527" w:rsidP="0077063A">
      <w:pPr>
        <w:ind w:firstLineChars="200" w:firstLine="300"/>
        <w:rPr>
          <w:rFonts w:ascii="Times New Roman" w:eastAsia="楷体" w:hAnsi="Times New Roman" w:cs="Times New Roman"/>
          <w:sz w:val="15"/>
          <w:szCs w:val="15"/>
        </w:rPr>
      </w:pPr>
      <w:r w:rsidRPr="002240FE">
        <w:rPr>
          <w:rFonts w:ascii="Times New Roman" w:eastAsia="楷体" w:hAnsi="Times New Roman" w:cs="Times New Roman"/>
          <w:sz w:val="15"/>
          <w:szCs w:val="15"/>
        </w:rPr>
        <w:t>注：</w:t>
      </w:r>
      <w:r w:rsidR="0032598C" w:rsidRPr="002240FE">
        <w:rPr>
          <w:rFonts w:ascii="Times New Roman" w:eastAsia="楷体" w:hAnsi="Times New Roman" w:cs="Times New Roman"/>
          <w:sz w:val="15"/>
          <w:szCs w:val="15"/>
        </w:rPr>
        <w:t>括号内</w:t>
      </w:r>
      <w:r w:rsidR="0069762F" w:rsidRPr="002240FE">
        <w:rPr>
          <w:rFonts w:ascii="Times New Roman" w:eastAsia="楷体" w:hAnsi="Times New Roman" w:cs="Times New Roman" w:hint="eastAsia"/>
          <w:sz w:val="15"/>
          <w:szCs w:val="15"/>
        </w:rPr>
        <w:t>为</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007C1F7E" w:rsidRPr="002240FE">
        <w:rPr>
          <w:rFonts w:ascii="Times New Roman" w:eastAsia="楷体" w:hAnsi="Times New Roman" w:cs="Times New Roman" w:hint="eastAsia"/>
          <w:sz w:val="15"/>
          <w:szCs w:val="15"/>
        </w:rPr>
        <w:t>；栏（</w:t>
      </w:r>
      <w:r w:rsidR="007C1F7E" w:rsidRPr="002240FE">
        <w:rPr>
          <w:rFonts w:ascii="Times New Roman" w:eastAsia="楷体" w:hAnsi="Times New Roman" w:cs="Times New Roman" w:hint="eastAsia"/>
          <w:sz w:val="15"/>
          <w:szCs w:val="15"/>
        </w:rPr>
        <w:t>I</w:t>
      </w:r>
      <w:r w:rsidR="007C1F7E" w:rsidRPr="002240FE">
        <w:rPr>
          <w:rFonts w:ascii="Times New Roman" w:eastAsia="楷体" w:hAnsi="Times New Roman" w:cs="Times New Roman" w:hint="eastAsia"/>
          <w:sz w:val="15"/>
          <w:szCs w:val="15"/>
        </w:rPr>
        <w:t>）和栏（</w:t>
      </w:r>
      <w:r w:rsidR="007C1F7E" w:rsidRPr="002240FE">
        <w:rPr>
          <w:rFonts w:ascii="Times New Roman" w:eastAsia="楷体" w:hAnsi="Times New Roman" w:cs="Times New Roman" w:hint="eastAsia"/>
          <w:sz w:val="15"/>
          <w:szCs w:val="15"/>
        </w:rPr>
        <w:t>II</w:t>
      </w:r>
      <w:r w:rsidR="007C1F7E" w:rsidRPr="002240FE">
        <w:rPr>
          <w:rFonts w:ascii="Times New Roman" w:eastAsia="楷体" w:hAnsi="Times New Roman" w:cs="Times New Roman" w:hint="eastAsia"/>
          <w:sz w:val="15"/>
          <w:szCs w:val="15"/>
        </w:rPr>
        <w:t>）的回归控制了行业年份的联合固定效应；栏（</w:t>
      </w:r>
      <w:r w:rsidR="007C1F7E" w:rsidRPr="002240FE">
        <w:rPr>
          <w:rFonts w:ascii="Times New Roman" w:eastAsia="楷体" w:hAnsi="Times New Roman" w:cs="Times New Roman" w:hint="eastAsia"/>
          <w:sz w:val="15"/>
          <w:szCs w:val="15"/>
        </w:rPr>
        <w:t>III</w:t>
      </w:r>
      <w:r w:rsidR="007C1F7E" w:rsidRPr="002240FE">
        <w:rPr>
          <w:rFonts w:ascii="Times New Roman" w:eastAsia="楷体" w:hAnsi="Times New Roman" w:cs="Times New Roman" w:hint="eastAsia"/>
          <w:sz w:val="15"/>
          <w:szCs w:val="15"/>
        </w:rPr>
        <w:t>）和栏（</w:t>
      </w:r>
      <w:r w:rsidR="007C1F7E" w:rsidRPr="002240FE">
        <w:rPr>
          <w:rFonts w:ascii="Times New Roman" w:eastAsia="楷体" w:hAnsi="Times New Roman" w:cs="Times New Roman" w:hint="eastAsia"/>
          <w:sz w:val="15"/>
          <w:szCs w:val="15"/>
        </w:rPr>
        <w:t>IV</w:t>
      </w:r>
      <w:r w:rsidR="007C1F7E" w:rsidRPr="002240FE">
        <w:rPr>
          <w:rFonts w:ascii="Times New Roman" w:eastAsia="楷体" w:hAnsi="Times New Roman" w:cs="Times New Roman" w:hint="eastAsia"/>
          <w:sz w:val="15"/>
          <w:szCs w:val="15"/>
        </w:rPr>
        <w:t>）的回归控制了企业和年份的固定效应</w:t>
      </w:r>
      <w:r w:rsidR="00B7632D" w:rsidRPr="002240FE">
        <w:rPr>
          <w:rFonts w:ascii="Times New Roman" w:eastAsia="楷体" w:hAnsi="Times New Roman" w:cs="Times New Roman"/>
          <w:sz w:val="15"/>
          <w:szCs w:val="15"/>
        </w:rPr>
        <w:t>。</w:t>
      </w:r>
    </w:p>
    <w:p w14:paraId="3425C7EB" w14:textId="3A2D519B" w:rsidR="00073CA6" w:rsidRPr="002240FE" w:rsidRDefault="008B2580" w:rsidP="00BC3166">
      <w:pPr>
        <w:spacing w:line="320" w:lineRule="exact"/>
        <w:ind w:firstLineChars="200" w:firstLine="420"/>
        <w:rPr>
          <w:rFonts w:ascii="Times New Roman" w:eastAsia="宋体" w:hAnsi="Times New Roman" w:cs="Times New Roman"/>
          <w:szCs w:val="21"/>
        </w:rPr>
      </w:pPr>
      <w:bookmarkStart w:id="20" w:name="_Hlk109681457"/>
      <w:r w:rsidRPr="002240FE">
        <w:rPr>
          <w:rFonts w:ascii="Times New Roman" w:eastAsia="宋体" w:hAnsi="Times New Roman" w:cs="Times New Roman"/>
          <w:szCs w:val="21"/>
          <w:lang w:eastAsia="zh-Hans"/>
        </w:rPr>
        <w:t>第</w:t>
      </w:r>
      <w:r w:rsidR="00CE0106" w:rsidRPr="002240FE">
        <w:rPr>
          <w:rFonts w:ascii="Times New Roman" w:eastAsia="宋体" w:hAnsi="Times New Roman" w:cs="Times New Roman" w:hint="eastAsia"/>
          <w:szCs w:val="21"/>
          <w:lang w:eastAsia="zh-Hans"/>
        </w:rPr>
        <w:t>三</w:t>
      </w:r>
      <w:r w:rsidRPr="002240FE">
        <w:rPr>
          <w:rFonts w:ascii="Times New Roman" w:eastAsia="宋体" w:hAnsi="Times New Roman" w:cs="Times New Roman"/>
          <w:szCs w:val="21"/>
          <w:lang w:eastAsia="zh-Hans"/>
        </w:rPr>
        <w:t>，</w:t>
      </w:r>
      <w:r w:rsidR="001D6F2C" w:rsidRPr="002240FE">
        <w:rPr>
          <w:rFonts w:ascii="Times New Roman" w:eastAsia="宋体" w:hAnsi="Times New Roman" w:cs="Times New Roman" w:hint="eastAsia"/>
          <w:szCs w:val="21"/>
        </w:rPr>
        <w:t>本文剔除部分特殊样本。一方面，</w:t>
      </w:r>
      <w:r w:rsidR="00E07650" w:rsidRPr="002240FE">
        <w:rPr>
          <w:rFonts w:ascii="Times New Roman" w:eastAsia="宋体" w:hAnsi="Times New Roman" w:cs="Times New Roman" w:hint="eastAsia"/>
          <w:szCs w:val="21"/>
          <w:lang w:eastAsia="zh-Hans"/>
        </w:rPr>
        <w:t>科技</w:t>
      </w:r>
      <w:r w:rsidR="007049F4" w:rsidRPr="002240FE">
        <w:rPr>
          <w:rFonts w:ascii="Times New Roman" w:eastAsia="宋体" w:hAnsi="Times New Roman" w:cs="Times New Roman" w:hint="eastAsia"/>
          <w:szCs w:val="21"/>
          <w:lang w:eastAsia="zh-Hans"/>
        </w:rPr>
        <w:t>公司本身就具备较高的科技运用程度，对于非科技公司而言，数字化转型程度较低，本文结论可能不成立。</w:t>
      </w:r>
      <w:r w:rsidR="00801C85" w:rsidRPr="002240FE">
        <w:rPr>
          <w:rFonts w:ascii="Times New Roman" w:eastAsia="宋体" w:hAnsi="Times New Roman" w:cs="Times New Roman" w:hint="eastAsia"/>
          <w:szCs w:val="21"/>
          <w:lang w:eastAsia="zh-Hans"/>
        </w:rPr>
        <w:t>鉴于此，本文剔除科技公司样本，</w:t>
      </w:r>
      <w:bookmarkStart w:id="21" w:name="_Hlk109420226"/>
      <w:r w:rsidR="00801C85" w:rsidRPr="002240FE">
        <w:rPr>
          <w:rFonts w:ascii="Times New Roman" w:eastAsia="宋体" w:hAnsi="Times New Roman" w:cs="Times New Roman" w:hint="eastAsia"/>
          <w:szCs w:val="21"/>
          <w:lang w:eastAsia="zh-Hans"/>
        </w:rPr>
        <w:t>重新估计基准模型，新的实证结果见于表</w:t>
      </w:r>
      <w:r w:rsidR="00801C85" w:rsidRPr="002240FE">
        <w:rPr>
          <w:rFonts w:ascii="Times New Roman" w:eastAsia="宋体" w:hAnsi="Times New Roman" w:cs="Times New Roman" w:hint="eastAsia"/>
          <w:szCs w:val="21"/>
        </w:rPr>
        <w:t>1</w:t>
      </w:r>
      <w:r w:rsidR="00801C85" w:rsidRPr="002240FE">
        <w:rPr>
          <w:rFonts w:ascii="Times New Roman" w:eastAsia="宋体" w:hAnsi="Times New Roman" w:cs="Times New Roman"/>
          <w:szCs w:val="21"/>
        </w:rPr>
        <w:t>1</w:t>
      </w:r>
      <w:r w:rsidR="00801C85" w:rsidRPr="002240FE">
        <w:rPr>
          <w:rFonts w:ascii="Times New Roman" w:eastAsia="宋体" w:hAnsi="Times New Roman" w:cs="Times New Roman" w:hint="eastAsia"/>
          <w:szCs w:val="21"/>
        </w:rPr>
        <w:t>栏（</w:t>
      </w:r>
      <w:r w:rsidR="00CE0106" w:rsidRPr="002240FE">
        <w:rPr>
          <w:rFonts w:ascii="Times New Roman" w:eastAsia="宋体" w:hAnsi="Times New Roman" w:cs="Times New Roman" w:hint="eastAsia"/>
          <w:szCs w:val="21"/>
        </w:rPr>
        <w:t>I</w:t>
      </w:r>
      <w:r w:rsidR="00801C85" w:rsidRPr="002240FE">
        <w:rPr>
          <w:rFonts w:ascii="Times New Roman" w:eastAsia="宋体" w:hAnsi="Times New Roman" w:cs="Times New Roman" w:hint="eastAsia"/>
          <w:szCs w:val="21"/>
        </w:rPr>
        <w:t>）和栏（</w:t>
      </w:r>
      <w:r w:rsidR="00801C85" w:rsidRPr="002240FE">
        <w:rPr>
          <w:rFonts w:ascii="Times New Roman" w:eastAsia="宋体" w:hAnsi="Times New Roman" w:cs="Times New Roman" w:hint="eastAsia"/>
          <w:szCs w:val="21"/>
        </w:rPr>
        <w:t>I</w:t>
      </w:r>
      <w:r w:rsidR="00CE0106" w:rsidRPr="002240FE">
        <w:rPr>
          <w:rFonts w:ascii="Times New Roman" w:eastAsia="宋体" w:hAnsi="Times New Roman" w:cs="Times New Roman" w:hint="eastAsia"/>
          <w:szCs w:val="21"/>
        </w:rPr>
        <w:t>I</w:t>
      </w:r>
      <w:r w:rsidR="00801C85" w:rsidRPr="002240FE">
        <w:rPr>
          <w:rFonts w:ascii="Times New Roman" w:eastAsia="宋体" w:hAnsi="Times New Roman" w:cs="Times New Roman" w:hint="eastAsia"/>
          <w:szCs w:val="21"/>
        </w:rPr>
        <w:t>）。</w:t>
      </w:r>
      <w:bookmarkEnd w:id="21"/>
      <w:r w:rsidR="00801C85" w:rsidRPr="002240FE">
        <w:rPr>
          <w:rFonts w:ascii="Times New Roman" w:eastAsia="宋体" w:hAnsi="Times New Roman" w:cs="Times New Roman" w:hint="eastAsia"/>
          <w:szCs w:val="21"/>
          <w:lang w:eastAsia="zh-Hans"/>
        </w:rPr>
        <w:t>可以发现，数字化转型</w:t>
      </w:r>
      <m:oMath>
        <m:r>
          <w:rPr>
            <w:rFonts w:ascii="Cambria Math" w:eastAsia="宋体" w:hAnsi="Cambria Math" w:cs="Times New Roman"/>
            <w:szCs w:val="21"/>
            <w:lang w:eastAsia="zh-Hans"/>
          </w:rPr>
          <m:t>D</m:t>
        </m:r>
        <m:r>
          <w:rPr>
            <w:rFonts w:ascii="Cambria Math" w:eastAsia="宋体" w:hAnsi="Cambria Math" w:cs="Times New Roman" w:hint="eastAsia"/>
            <w:szCs w:val="21"/>
          </w:rPr>
          <m:t>T</m:t>
        </m:r>
      </m:oMath>
      <w:r w:rsidR="001425BA" w:rsidRPr="002240FE">
        <w:rPr>
          <w:rFonts w:ascii="Times New Roman" w:eastAsia="宋体" w:hAnsi="Times New Roman" w:cs="Times New Roman"/>
          <w:szCs w:val="21"/>
          <w:lang w:eastAsia="zh-Hans"/>
        </w:rPr>
        <w:t>的估计系数</w:t>
      </w:r>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oMath>
      <w:r w:rsidR="00801C85" w:rsidRPr="002240FE">
        <w:rPr>
          <w:rFonts w:ascii="Times New Roman" w:eastAsia="宋体" w:hAnsi="Times New Roman" w:cs="Times New Roman" w:hint="eastAsia"/>
          <w:szCs w:val="21"/>
        </w:rPr>
        <w:t>均</w:t>
      </w:r>
      <w:r w:rsidR="00801C85" w:rsidRPr="002240FE">
        <w:rPr>
          <w:rFonts w:ascii="Times New Roman" w:eastAsia="宋体" w:hAnsi="Times New Roman" w:cs="Times New Roman" w:hint="eastAsia"/>
          <w:szCs w:val="21"/>
          <w:lang w:eastAsia="zh-Hans"/>
        </w:rPr>
        <w:t>统计显著为负</w:t>
      </w:r>
      <w:r w:rsidRPr="002240FE">
        <w:rPr>
          <w:rFonts w:ascii="Times New Roman" w:eastAsia="宋体" w:hAnsi="Times New Roman" w:cs="Times New Roman"/>
          <w:szCs w:val="21"/>
          <w:lang w:eastAsia="zh-Hans"/>
        </w:rPr>
        <w:t>。</w:t>
      </w:r>
      <w:r w:rsidR="001D6F2C" w:rsidRPr="002240FE">
        <w:rPr>
          <w:rFonts w:ascii="Times New Roman" w:eastAsia="宋体" w:hAnsi="Times New Roman" w:cs="Times New Roman" w:hint="eastAsia"/>
          <w:szCs w:val="21"/>
          <w:lang w:eastAsia="zh-Hans"/>
        </w:rPr>
        <w:t>另一方面，利息支出小于</w:t>
      </w:r>
      <w:r w:rsidR="001D6F2C" w:rsidRPr="002240FE">
        <w:rPr>
          <w:rFonts w:ascii="Times New Roman" w:eastAsia="宋体" w:hAnsi="Times New Roman" w:cs="Times New Roman" w:hint="eastAsia"/>
          <w:szCs w:val="21"/>
        </w:rPr>
        <w:t>0</w:t>
      </w:r>
      <w:r w:rsidR="001D6F2C" w:rsidRPr="002240FE">
        <w:rPr>
          <w:rFonts w:ascii="Times New Roman" w:eastAsia="宋体" w:hAnsi="Times New Roman" w:cs="Times New Roman" w:hint="eastAsia"/>
          <w:szCs w:val="21"/>
        </w:rPr>
        <w:t>的公司实际上不存在债</w:t>
      </w:r>
      <w:r w:rsidR="001D6F2C" w:rsidRPr="002240FE">
        <w:rPr>
          <w:rFonts w:ascii="Times New Roman" w:eastAsia="宋体" w:hAnsi="Times New Roman" w:cs="Times New Roman" w:hint="eastAsia"/>
          <w:szCs w:val="21"/>
        </w:rPr>
        <w:lastRenderedPageBreak/>
        <w:t>务负担，因此本文剔除了利息支出小于</w:t>
      </w:r>
      <w:r w:rsidR="001D6F2C" w:rsidRPr="002240FE">
        <w:rPr>
          <w:rFonts w:ascii="Times New Roman" w:eastAsia="宋体" w:hAnsi="Times New Roman" w:cs="Times New Roman" w:hint="eastAsia"/>
          <w:szCs w:val="21"/>
        </w:rPr>
        <w:t>0</w:t>
      </w:r>
      <w:r w:rsidR="001D6F2C" w:rsidRPr="002240FE">
        <w:rPr>
          <w:rFonts w:ascii="Times New Roman" w:eastAsia="宋体" w:hAnsi="Times New Roman" w:cs="Times New Roman"/>
          <w:szCs w:val="21"/>
        </w:rPr>
        <w:t xml:space="preserve"> </w:t>
      </w:r>
      <w:r w:rsidR="001D6F2C" w:rsidRPr="002240FE">
        <w:rPr>
          <w:rFonts w:ascii="Times New Roman" w:eastAsia="宋体" w:hAnsi="Times New Roman" w:cs="Times New Roman" w:hint="eastAsia"/>
          <w:szCs w:val="21"/>
        </w:rPr>
        <w:t>的样本</w:t>
      </w:r>
      <w:r w:rsidR="000F68B6" w:rsidRPr="002240FE">
        <w:rPr>
          <w:rFonts w:ascii="Times New Roman" w:eastAsia="宋体" w:hAnsi="Times New Roman" w:cs="Times New Roman" w:hint="eastAsia"/>
          <w:szCs w:val="21"/>
        </w:rPr>
        <w:t>，</w:t>
      </w:r>
      <w:r w:rsidR="000F68B6" w:rsidRPr="002240FE">
        <w:rPr>
          <w:rFonts w:ascii="Times New Roman" w:eastAsia="宋体" w:hAnsi="Times New Roman" w:cs="Times New Roman" w:hint="eastAsia"/>
          <w:szCs w:val="21"/>
          <w:lang w:eastAsia="zh-Hans"/>
        </w:rPr>
        <w:t>重新估计基准模型，新的实证结果见于表</w:t>
      </w:r>
      <w:r w:rsidR="000F68B6" w:rsidRPr="002240FE">
        <w:rPr>
          <w:rFonts w:ascii="Times New Roman" w:eastAsia="宋体" w:hAnsi="Times New Roman" w:cs="Times New Roman" w:hint="eastAsia"/>
          <w:szCs w:val="21"/>
        </w:rPr>
        <w:t>1</w:t>
      </w:r>
      <w:r w:rsidR="000F68B6" w:rsidRPr="002240FE">
        <w:rPr>
          <w:rFonts w:ascii="Times New Roman" w:eastAsia="宋体" w:hAnsi="Times New Roman" w:cs="Times New Roman"/>
          <w:szCs w:val="21"/>
        </w:rPr>
        <w:t>1</w:t>
      </w:r>
      <w:r w:rsidR="000F68B6" w:rsidRPr="002240FE">
        <w:rPr>
          <w:rFonts w:ascii="Times New Roman" w:eastAsia="宋体" w:hAnsi="Times New Roman" w:cs="Times New Roman" w:hint="eastAsia"/>
          <w:szCs w:val="21"/>
        </w:rPr>
        <w:t>栏（</w:t>
      </w:r>
      <w:r w:rsidR="000F68B6" w:rsidRPr="002240FE">
        <w:rPr>
          <w:rFonts w:ascii="Times New Roman" w:eastAsia="宋体" w:hAnsi="Times New Roman" w:cs="Times New Roman" w:hint="eastAsia"/>
          <w:szCs w:val="21"/>
        </w:rPr>
        <w:t>I</w:t>
      </w:r>
      <w:r w:rsidR="000F68B6" w:rsidRPr="002240FE">
        <w:rPr>
          <w:rFonts w:ascii="Times New Roman" w:eastAsia="宋体" w:hAnsi="Times New Roman" w:cs="Times New Roman"/>
          <w:szCs w:val="21"/>
        </w:rPr>
        <w:t>II</w:t>
      </w:r>
      <w:r w:rsidR="000F68B6" w:rsidRPr="002240FE">
        <w:rPr>
          <w:rFonts w:ascii="Times New Roman" w:eastAsia="宋体" w:hAnsi="Times New Roman" w:cs="Times New Roman" w:hint="eastAsia"/>
          <w:szCs w:val="21"/>
        </w:rPr>
        <w:t>）和栏（</w:t>
      </w:r>
      <w:r w:rsidR="000F68B6" w:rsidRPr="002240FE">
        <w:rPr>
          <w:rFonts w:ascii="Times New Roman" w:eastAsia="宋体" w:hAnsi="Times New Roman" w:cs="Times New Roman" w:hint="eastAsia"/>
          <w:szCs w:val="21"/>
        </w:rPr>
        <w:t>I</w:t>
      </w:r>
      <w:r w:rsidR="000F68B6" w:rsidRPr="002240FE">
        <w:rPr>
          <w:rFonts w:ascii="Times New Roman" w:eastAsia="宋体" w:hAnsi="Times New Roman" w:cs="Times New Roman"/>
          <w:szCs w:val="21"/>
        </w:rPr>
        <w:t>V</w:t>
      </w:r>
      <w:r w:rsidR="000F68B6" w:rsidRPr="002240FE">
        <w:rPr>
          <w:rFonts w:ascii="Times New Roman" w:eastAsia="宋体" w:hAnsi="Times New Roman" w:cs="Times New Roman" w:hint="eastAsia"/>
          <w:szCs w:val="21"/>
        </w:rPr>
        <w:t>）。显然，数字化转型降低融资成本的结论依然是稳健的。</w:t>
      </w:r>
    </w:p>
    <w:p w14:paraId="416BFD74" w14:textId="0CB9B2C9" w:rsidR="00B7632D" w:rsidRPr="002240FE" w:rsidRDefault="00410462" w:rsidP="00410462">
      <w:pPr>
        <w:jc w:val="center"/>
        <w:rPr>
          <w:rFonts w:ascii="楷体" w:eastAsia="楷体" w:hAnsi="楷体" w:cs="Times New Roman"/>
          <w:sz w:val="18"/>
          <w:szCs w:val="18"/>
        </w:rPr>
      </w:pPr>
      <w:r w:rsidRPr="002240FE">
        <w:rPr>
          <w:rFonts w:ascii="楷体" w:eastAsia="楷体" w:hAnsi="楷体" w:cs="Times New Roman" w:hint="eastAsia"/>
          <w:sz w:val="18"/>
          <w:szCs w:val="18"/>
        </w:rPr>
        <w:t>表</w:t>
      </w:r>
      <w:r w:rsidRPr="002240FE">
        <w:rPr>
          <w:rFonts w:ascii="楷体" w:eastAsia="楷体" w:hAnsi="楷体" w:cs="Times New Roman"/>
          <w:sz w:val="18"/>
          <w:szCs w:val="18"/>
        </w:rPr>
        <w:t xml:space="preserve">11 </w:t>
      </w:r>
      <w:r w:rsidR="00D0058C" w:rsidRPr="002240FE">
        <w:rPr>
          <w:rFonts w:ascii="楷体" w:eastAsia="楷体" w:hAnsi="楷体" w:cs="Times New Roman"/>
          <w:sz w:val="18"/>
          <w:szCs w:val="18"/>
        </w:rPr>
        <w:t xml:space="preserve"> </w:t>
      </w:r>
      <w:r w:rsidRPr="002240FE">
        <w:rPr>
          <w:rFonts w:ascii="楷体" w:eastAsia="楷体" w:hAnsi="楷体" w:cs="Times New Roman" w:hint="eastAsia"/>
          <w:sz w:val="18"/>
          <w:szCs w:val="18"/>
          <w:lang w:eastAsia="zh-Hans"/>
        </w:rPr>
        <w:t>剔除部分样本</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1"/>
        <w:gridCol w:w="1726"/>
        <w:gridCol w:w="1723"/>
        <w:gridCol w:w="1723"/>
        <w:gridCol w:w="1723"/>
      </w:tblGrid>
      <w:tr w:rsidR="002240FE" w:rsidRPr="002240FE" w14:paraId="1E2F948B" w14:textId="2D98EF18" w:rsidTr="0026323D">
        <w:tc>
          <w:tcPr>
            <w:tcW w:w="849" w:type="pct"/>
            <w:vMerge w:val="restart"/>
          </w:tcPr>
          <w:p w14:paraId="66E7104C" w14:textId="77777777" w:rsidR="0026323D" w:rsidRPr="002240FE" w:rsidRDefault="0026323D" w:rsidP="00E07650">
            <w:pPr>
              <w:jc w:val="center"/>
              <w:rPr>
                <w:rFonts w:ascii="Times New Roman" w:eastAsia="宋体" w:hAnsi="Times New Roman" w:cs="Times New Roman"/>
                <w:sz w:val="18"/>
                <w:szCs w:val="18"/>
              </w:rPr>
            </w:pPr>
          </w:p>
        </w:tc>
        <w:tc>
          <w:tcPr>
            <w:tcW w:w="1039" w:type="pct"/>
          </w:tcPr>
          <w:p w14:paraId="152FAC9D" w14:textId="406AFF5F" w:rsidR="0026323D" w:rsidRPr="002240FE" w:rsidRDefault="0026323D" w:rsidP="00E07650">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7" w:type="pct"/>
          </w:tcPr>
          <w:p w14:paraId="051E25A8" w14:textId="356FCB85" w:rsidR="0026323D" w:rsidRPr="002240FE" w:rsidRDefault="0026323D" w:rsidP="00E07650">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7" w:type="pct"/>
          </w:tcPr>
          <w:p w14:paraId="7AAB74FD" w14:textId="771D250D" w:rsidR="0026323D" w:rsidRPr="002240FE" w:rsidRDefault="0026323D" w:rsidP="00E07650">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III)</w:t>
            </w:r>
          </w:p>
        </w:tc>
        <w:tc>
          <w:tcPr>
            <w:tcW w:w="1037" w:type="pct"/>
          </w:tcPr>
          <w:p w14:paraId="5F194375" w14:textId="58EB6D1C" w:rsidR="0026323D" w:rsidRPr="002240FE" w:rsidRDefault="0026323D" w:rsidP="00E07650">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w:t>
            </w:r>
            <w:r w:rsidRPr="002240FE">
              <w:rPr>
                <w:rFonts w:ascii="Times New Roman" w:eastAsia="宋体" w:hAnsi="Times New Roman" w:cs="Times New Roman"/>
                <w:sz w:val="18"/>
                <w:szCs w:val="18"/>
              </w:rPr>
              <w:t>IV)</w:t>
            </w:r>
          </w:p>
        </w:tc>
      </w:tr>
      <w:tr w:rsidR="002240FE" w:rsidRPr="002240FE" w14:paraId="62E93C38" w14:textId="673DD43D" w:rsidTr="0026323D">
        <w:tc>
          <w:tcPr>
            <w:tcW w:w="849" w:type="pct"/>
            <w:vMerge/>
          </w:tcPr>
          <w:p w14:paraId="22624AC6" w14:textId="77777777" w:rsidR="0026323D" w:rsidRPr="002240FE" w:rsidRDefault="0026323D" w:rsidP="0026323D">
            <w:pPr>
              <w:jc w:val="center"/>
              <w:rPr>
                <w:rFonts w:ascii="Times New Roman" w:eastAsia="宋体" w:hAnsi="Times New Roman" w:cs="Times New Roman"/>
                <w:sz w:val="18"/>
                <w:szCs w:val="18"/>
              </w:rPr>
            </w:pPr>
          </w:p>
        </w:tc>
        <w:tc>
          <w:tcPr>
            <w:tcW w:w="1039" w:type="pct"/>
          </w:tcPr>
          <w:p w14:paraId="0183236E" w14:textId="6E7B1EAB" w:rsidR="0026323D" w:rsidRPr="002240FE" w:rsidRDefault="0026323D" w:rsidP="0026323D">
            <w:pPr>
              <w:jc w:val="center"/>
              <w:rPr>
                <w:rFonts w:ascii="宋体" w:eastAsia="宋体" w:hAnsi="宋体" w:cs="Times New Roman"/>
                <w:sz w:val="18"/>
                <w:szCs w:val="18"/>
              </w:rPr>
            </w:pPr>
            <m:oMathPara>
              <m:oMath>
                <m:r>
                  <w:rPr>
                    <w:rFonts w:ascii="Cambria Math" w:eastAsia="宋体" w:hAnsi="Cambria Math" w:cs="Times New Roman"/>
                    <w:sz w:val="18"/>
                    <w:szCs w:val="18"/>
                  </w:rPr>
                  <m:t>Cost1</m:t>
                </m:r>
              </m:oMath>
            </m:oMathPara>
          </w:p>
        </w:tc>
        <w:tc>
          <w:tcPr>
            <w:tcW w:w="1037" w:type="pct"/>
          </w:tcPr>
          <w:p w14:paraId="75C8D4CC" w14:textId="04547B50" w:rsidR="0026323D" w:rsidRPr="002240FE" w:rsidRDefault="0026323D" w:rsidP="0026323D">
            <w:pPr>
              <w:jc w:val="center"/>
              <w:rPr>
                <w:rFonts w:ascii="宋体" w:eastAsia="宋体" w:hAnsi="宋体" w:cs="Times New Roman"/>
                <w:sz w:val="18"/>
                <w:szCs w:val="18"/>
              </w:rPr>
            </w:pPr>
            <m:oMathPara>
              <m:oMath>
                <m:r>
                  <w:rPr>
                    <w:rFonts w:ascii="Cambria Math" w:eastAsia="宋体" w:hAnsi="Cambria Math" w:cs="Times New Roman"/>
                    <w:sz w:val="18"/>
                    <w:szCs w:val="18"/>
                  </w:rPr>
                  <m:t>Cost2</m:t>
                </m:r>
              </m:oMath>
            </m:oMathPara>
          </w:p>
        </w:tc>
        <w:tc>
          <w:tcPr>
            <w:tcW w:w="1037" w:type="pct"/>
          </w:tcPr>
          <w:p w14:paraId="7AD67424" w14:textId="017F48A4" w:rsidR="0026323D" w:rsidRPr="002240FE" w:rsidRDefault="0026323D" w:rsidP="0026323D">
            <w:pPr>
              <w:jc w:val="center"/>
              <w:rPr>
                <w:rFonts w:ascii="黑体" w:eastAsia="黑体" w:hAnsi="黑体" w:cs="@宋体"/>
                <w:sz w:val="18"/>
                <w:szCs w:val="18"/>
              </w:rPr>
            </w:pPr>
            <m:oMathPara>
              <m:oMath>
                <m:r>
                  <w:rPr>
                    <w:rFonts w:ascii="Cambria Math" w:eastAsia="宋体" w:hAnsi="Cambria Math" w:cs="Times New Roman"/>
                    <w:sz w:val="18"/>
                    <w:szCs w:val="18"/>
                  </w:rPr>
                  <m:t>Cost1</m:t>
                </m:r>
              </m:oMath>
            </m:oMathPara>
          </w:p>
        </w:tc>
        <w:tc>
          <w:tcPr>
            <w:tcW w:w="1037" w:type="pct"/>
          </w:tcPr>
          <w:p w14:paraId="4A042836" w14:textId="0B12652B" w:rsidR="0026323D" w:rsidRPr="002240FE" w:rsidRDefault="0026323D" w:rsidP="0026323D">
            <w:pPr>
              <w:jc w:val="center"/>
              <w:rPr>
                <w:rFonts w:ascii="黑体" w:eastAsia="黑体" w:hAnsi="黑体" w:cs="@宋体"/>
                <w:sz w:val="18"/>
                <w:szCs w:val="18"/>
              </w:rPr>
            </w:pPr>
            <m:oMathPara>
              <m:oMath>
                <m:r>
                  <w:rPr>
                    <w:rFonts w:ascii="Cambria Math" w:eastAsia="宋体" w:hAnsi="Cambria Math" w:cs="Times New Roman"/>
                    <w:sz w:val="18"/>
                    <w:szCs w:val="18"/>
                  </w:rPr>
                  <m:t>Cost2</m:t>
                </m:r>
              </m:oMath>
            </m:oMathPara>
          </w:p>
        </w:tc>
      </w:tr>
      <w:tr w:rsidR="002240FE" w:rsidRPr="002240FE" w14:paraId="2DF77110" w14:textId="1C8789B8" w:rsidTr="0026323D">
        <w:trPr>
          <w:trHeight w:val="634"/>
        </w:trPr>
        <w:tc>
          <w:tcPr>
            <w:tcW w:w="849" w:type="pct"/>
          </w:tcPr>
          <w:p w14:paraId="28B80E15" w14:textId="059E3F3B" w:rsidR="0026323D" w:rsidRPr="002240FE" w:rsidRDefault="0026323D" w:rsidP="0026323D">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1039" w:type="pct"/>
            <w:shd w:val="clear" w:color="auto" w:fill="auto"/>
            <w:vAlign w:val="center"/>
          </w:tcPr>
          <w:p w14:paraId="2667C68F" w14:textId="7777777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6496A9DB" w14:textId="763914AB"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(-2.165)</w:t>
            </w:r>
          </w:p>
        </w:tc>
        <w:tc>
          <w:tcPr>
            <w:tcW w:w="1037" w:type="pct"/>
            <w:shd w:val="clear" w:color="auto" w:fill="auto"/>
            <w:vAlign w:val="center"/>
          </w:tcPr>
          <w:p w14:paraId="29899607" w14:textId="7777777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58F9F8C7" w14:textId="1E4D558C"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(-1.886)</w:t>
            </w:r>
          </w:p>
        </w:tc>
        <w:tc>
          <w:tcPr>
            <w:tcW w:w="1037" w:type="pct"/>
          </w:tcPr>
          <w:p w14:paraId="774E83FA" w14:textId="7777777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-0.005***</w:t>
            </w:r>
          </w:p>
          <w:p w14:paraId="7C900F12" w14:textId="1A2A0974"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(-4.471)</w:t>
            </w:r>
          </w:p>
        </w:tc>
        <w:tc>
          <w:tcPr>
            <w:tcW w:w="1037" w:type="pct"/>
          </w:tcPr>
          <w:p w14:paraId="113E20E0" w14:textId="7777777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-0.007***</w:t>
            </w:r>
          </w:p>
          <w:p w14:paraId="16BB131D" w14:textId="177FFDE1"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(-2.932)</w:t>
            </w:r>
          </w:p>
        </w:tc>
      </w:tr>
      <w:tr w:rsidR="002240FE" w:rsidRPr="002240FE" w14:paraId="510FA000" w14:textId="21D90D03" w:rsidTr="00A21FC0">
        <w:tc>
          <w:tcPr>
            <w:tcW w:w="849" w:type="pct"/>
            <w:vAlign w:val="center"/>
          </w:tcPr>
          <w:p w14:paraId="570D0FC3" w14:textId="1C2A9CC0"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9" w:type="pct"/>
            <w:vAlign w:val="center"/>
          </w:tcPr>
          <w:p w14:paraId="393ED31B" w14:textId="480EF78D"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7" w:type="pct"/>
            <w:vAlign w:val="center"/>
          </w:tcPr>
          <w:p w14:paraId="7631D83E" w14:textId="013BC86C"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7" w:type="pct"/>
            <w:vAlign w:val="center"/>
          </w:tcPr>
          <w:p w14:paraId="1DD0D7D7" w14:textId="47FF4EF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7" w:type="pct"/>
            <w:vAlign w:val="center"/>
          </w:tcPr>
          <w:p w14:paraId="1ED4FEE3" w14:textId="28854208"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3C5D98D6" w14:textId="6C431949" w:rsidTr="00A21FC0">
        <w:tc>
          <w:tcPr>
            <w:tcW w:w="849" w:type="pct"/>
            <w:vAlign w:val="center"/>
          </w:tcPr>
          <w:p w14:paraId="5F79F56B" w14:textId="5B236E7B"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9" w:type="pct"/>
            <w:vAlign w:val="center"/>
          </w:tcPr>
          <w:p w14:paraId="348F6066" w14:textId="6D8495CC"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7" w:type="pct"/>
            <w:vAlign w:val="center"/>
          </w:tcPr>
          <w:p w14:paraId="031A486C" w14:textId="1273A6A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7" w:type="pct"/>
            <w:vAlign w:val="center"/>
          </w:tcPr>
          <w:p w14:paraId="2629F261" w14:textId="1B4300C1"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7" w:type="pct"/>
            <w:vAlign w:val="center"/>
          </w:tcPr>
          <w:p w14:paraId="652E0904" w14:textId="7480A96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60F10A73" w14:textId="321CD644" w:rsidTr="0026323D">
        <w:tc>
          <w:tcPr>
            <w:tcW w:w="849" w:type="pct"/>
            <w:vAlign w:val="center"/>
          </w:tcPr>
          <w:p w14:paraId="6DBD2574" w14:textId="60B47F31"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9" w:type="pct"/>
            <w:vAlign w:val="center"/>
          </w:tcPr>
          <w:p w14:paraId="5E399022" w14:textId="79CD1720"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7" w:type="pct"/>
            <w:vAlign w:val="center"/>
          </w:tcPr>
          <w:p w14:paraId="4C50418D" w14:textId="4BFD2B3F"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7" w:type="pct"/>
            <w:tcBorders>
              <w:bottom w:val="single" w:sz="4" w:space="0" w:color="auto"/>
            </w:tcBorders>
            <w:vAlign w:val="center"/>
          </w:tcPr>
          <w:p w14:paraId="0034169E" w14:textId="06EFC49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7" w:type="pct"/>
            <w:tcBorders>
              <w:bottom w:val="single" w:sz="4" w:space="0" w:color="auto"/>
            </w:tcBorders>
            <w:vAlign w:val="center"/>
          </w:tcPr>
          <w:p w14:paraId="1754B331" w14:textId="3755852F"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7CDD39AF" w14:textId="276B1307" w:rsidTr="0026323D">
        <w:tc>
          <w:tcPr>
            <w:tcW w:w="849" w:type="pct"/>
          </w:tcPr>
          <w:p w14:paraId="1A2AC076" w14:textId="7777777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9" w:type="pct"/>
            <w:shd w:val="clear" w:color="auto" w:fill="auto"/>
            <w:vAlign w:val="center"/>
          </w:tcPr>
          <w:p w14:paraId="050163BC" w14:textId="57C5847A"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0.376</w:t>
            </w:r>
          </w:p>
        </w:tc>
        <w:tc>
          <w:tcPr>
            <w:tcW w:w="1037" w:type="pct"/>
            <w:shd w:val="clear" w:color="auto" w:fill="auto"/>
            <w:vAlign w:val="center"/>
          </w:tcPr>
          <w:p w14:paraId="2BDA4D4A" w14:textId="50A8AA04"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0.437</w:t>
            </w:r>
          </w:p>
        </w:tc>
        <w:tc>
          <w:tcPr>
            <w:tcW w:w="1037" w:type="pct"/>
            <w:tcBorders>
              <w:top w:val="single" w:sz="4" w:space="0" w:color="auto"/>
              <w:left w:val="nil"/>
              <w:bottom w:val="single" w:sz="4" w:space="0" w:color="auto"/>
              <w:right w:val="single" w:sz="4" w:space="0" w:color="auto"/>
            </w:tcBorders>
            <w:shd w:val="clear" w:color="auto" w:fill="auto"/>
            <w:vAlign w:val="center"/>
          </w:tcPr>
          <w:p w14:paraId="61FFA91F" w14:textId="5FD67942"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0.282</w:t>
            </w:r>
          </w:p>
        </w:tc>
        <w:tc>
          <w:tcPr>
            <w:tcW w:w="1037" w:type="pct"/>
            <w:tcBorders>
              <w:top w:val="single" w:sz="4" w:space="0" w:color="auto"/>
              <w:left w:val="single" w:sz="4" w:space="0" w:color="auto"/>
              <w:bottom w:val="single" w:sz="4" w:space="0" w:color="auto"/>
              <w:right w:val="nil"/>
            </w:tcBorders>
            <w:shd w:val="clear" w:color="auto" w:fill="auto"/>
            <w:vAlign w:val="center"/>
          </w:tcPr>
          <w:p w14:paraId="51C5BE2C" w14:textId="41F6D56F"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0.439</w:t>
            </w:r>
          </w:p>
        </w:tc>
      </w:tr>
      <w:tr w:rsidR="002240FE" w:rsidRPr="002240FE" w14:paraId="47825F71" w14:textId="2A1D7487" w:rsidTr="0026323D">
        <w:tc>
          <w:tcPr>
            <w:tcW w:w="849" w:type="pct"/>
          </w:tcPr>
          <w:p w14:paraId="4DFAEE1A" w14:textId="77777777"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9" w:type="pct"/>
            <w:shd w:val="clear" w:color="auto" w:fill="auto"/>
            <w:vAlign w:val="center"/>
          </w:tcPr>
          <w:p w14:paraId="5C762E26" w14:textId="21B3C51D"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12861</w:t>
            </w:r>
          </w:p>
        </w:tc>
        <w:tc>
          <w:tcPr>
            <w:tcW w:w="1037" w:type="pct"/>
            <w:shd w:val="clear" w:color="auto" w:fill="auto"/>
            <w:vAlign w:val="center"/>
          </w:tcPr>
          <w:p w14:paraId="07E9075D" w14:textId="241B710E"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14230</w:t>
            </w:r>
          </w:p>
        </w:tc>
        <w:tc>
          <w:tcPr>
            <w:tcW w:w="1037" w:type="pct"/>
            <w:tcBorders>
              <w:top w:val="single" w:sz="4" w:space="0" w:color="auto"/>
              <w:left w:val="nil"/>
              <w:bottom w:val="single" w:sz="4" w:space="0" w:color="auto"/>
              <w:right w:val="single" w:sz="4" w:space="0" w:color="auto"/>
            </w:tcBorders>
            <w:shd w:val="clear" w:color="auto" w:fill="auto"/>
            <w:vAlign w:val="center"/>
          </w:tcPr>
          <w:p w14:paraId="51CC4ADC" w14:textId="3566D1DA"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14566</w:t>
            </w:r>
          </w:p>
        </w:tc>
        <w:tc>
          <w:tcPr>
            <w:tcW w:w="1037" w:type="pct"/>
            <w:tcBorders>
              <w:top w:val="single" w:sz="4" w:space="0" w:color="auto"/>
              <w:left w:val="single" w:sz="4" w:space="0" w:color="auto"/>
              <w:bottom w:val="single" w:sz="4" w:space="0" w:color="auto"/>
              <w:right w:val="nil"/>
            </w:tcBorders>
            <w:shd w:val="clear" w:color="auto" w:fill="auto"/>
            <w:vAlign w:val="center"/>
          </w:tcPr>
          <w:p w14:paraId="470C3104" w14:textId="448D5975" w:rsidR="0026323D" w:rsidRPr="002240FE" w:rsidRDefault="0026323D" w:rsidP="0026323D">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16307</w:t>
            </w:r>
          </w:p>
        </w:tc>
      </w:tr>
    </w:tbl>
    <w:p w14:paraId="11D2B8E3" w14:textId="3ABBF65A" w:rsidR="008B2580" w:rsidRPr="002240FE" w:rsidRDefault="00804D56" w:rsidP="008C2175">
      <w:pPr>
        <w:ind w:firstLineChars="200" w:firstLine="300"/>
        <w:rPr>
          <w:rFonts w:ascii="Times New Roman" w:eastAsia="楷体" w:hAnsi="Times New Roman" w:cs="Times New Roman"/>
          <w:sz w:val="15"/>
          <w:szCs w:val="15"/>
        </w:rPr>
      </w:pPr>
      <w:r w:rsidRPr="002240FE">
        <w:rPr>
          <w:rFonts w:ascii="Times New Roman" w:eastAsia="楷体" w:hAnsi="Times New Roman" w:cs="Times New Roman"/>
          <w:sz w:val="15"/>
          <w:szCs w:val="15"/>
        </w:rPr>
        <w:t>注：</w:t>
      </w:r>
      <w:r w:rsidR="0032598C" w:rsidRPr="002240FE">
        <w:rPr>
          <w:rFonts w:ascii="Times New Roman" w:eastAsia="楷体" w:hAnsi="Times New Roman" w:cs="Times New Roman"/>
          <w:sz w:val="15"/>
          <w:szCs w:val="15"/>
        </w:rPr>
        <w:t>括号内</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009C43DE" w:rsidRPr="002240FE">
        <w:rPr>
          <w:rFonts w:ascii="Times New Roman" w:eastAsia="楷体" w:hAnsi="Times New Roman" w:cs="Times New Roman"/>
          <w:sz w:val="15"/>
          <w:szCs w:val="15"/>
        </w:rPr>
        <w:t>；</w:t>
      </w:r>
      <w:r w:rsidR="00CE0106" w:rsidRPr="002240FE">
        <w:rPr>
          <w:rFonts w:ascii="Times New Roman" w:eastAsia="楷体" w:hAnsi="Times New Roman" w:cs="Times New Roman" w:hint="eastAsia"/>
          <w:sz w:val="15"/>
          <w:szCs w:val="15"/>
        </w:rPr>
        <w:t>回归</w:t>
      </w:r>
      <w:r w:rsidR="009C43DE" w:rsidRPr="002240FE">
        <w:rPr>
          <w:rFonts w:ascii="Times New Roman" w:eastAsia="楷体" w:hAnsi="Times New Roman" w:cs="Times New Roman"/>
          <w:sz w:val="15"/>
          <w:szCs w:val="15"/>
        </w:rPr>
        <w:t>中，科技公司样本被剔除</w:t>
      </w:r>
      <w:r w:rsidR="00B7632D" w:rsidRPr="002240FE">
        <w:rPr>
          <w:rFonts w:ascii="Times New Roman" w:eastAsia="楷体" w:hAnsi="Times New Roman" w:cs="Times New Roman"/>
          <w:sz w:val="15"/>
          <w:szCs w:val="15"/>
        </w:rPr>
        <w:t>。</w:t>
      </w:r>
    </w:p>
    <w:bookmarkEnd w:id="20"/>
    <w:p w14:paraId="5B0EAACF" w14:textId="3441F570" w:rsidR="00073CA6" w:rsidRPr="002240FE" w:rsidRDefault="00804D56"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szCs w:val="21"/>
          <w:lang w:eastAsia="zh-Hans"/>
        </w:rPr>
        <w:t>最后</w:t>
      </w:r>
      <w:r w:rsidR="008B2580" w:rsidRPr="002240FE">
        <w:rPr>
          <w:rFonts w:ascii="Times New Roman" w:eastAsia="宋体" w:hAnsi="Times New Roman" w:cs="Times New Roman"/>
          <w:szCs w:val="21"/>
          <w:lang w:eastAsia="zh-Hans"/>
        </w:rPr>
        <w:t>，</w:t>
      </w:r>
      <w:r w:rsidR="000B6A88" w:rsidRPr="002240FE">
        <w:rPr>
          <w:rFonts w:ascii="Times New Roman" w:eastAsia="宋体" w:hAnsi="Times New Roman" w:cs="Times New Roman"/>
          <w:szCs w:val="21"/>
          <w:lang w:eastAsia="zh-Hans"/>
        </w:rPr>
        <w:t>考虑到指标选取的有效性</w:t>
      </w:r>
      <w:r w:rsidR="008B2580" w:rsidRPr="002240FE">
        <w:rPr>
          <w:rFonts w:ascii="Times New Roman" w:eastAsia="宋体" w:hAnsi="Times New Roman" w:cs="Times New Roman"/>
          <w:szCs w:val="21"/>
          <w:lang w:eastAsia="zh-Hans"/>
        </w:rPr>
        <w:t>，</w:t>
      </w:r>
      <w:r w:rsidR="00126691" w:rsidRPr="002240FE">
        <w:rPr>
          <w:rFonts w:ascii="Times New Roman" w:eastAsia="宋体" w:hAnsi="Times New Roman" w:cs="Times New Roman"/>
          <w:szCs w:val="21"/>
          <w:lang w:eastAsia="zh-Hans"/>
        </w:rPr>
        <w:t>本文</w:t>
      </w:r>
      <w:r w:rsidR="008B2580" w:rsidRPr="002240FE">
        <w:rPr>
          <w:rFonts w:ascii="Times New Roman" w:eastAsia="宋体" w:hAnsi="Times New Roman" w:cs="Times New Roman"/>
          <w:szCs w:val="21"/>
          <w:lang w:eastAsia="zh-Hans"/>
        </w:rPr>
        <w:t>采用了</w:t>
      </w:r>
      <w:r w:rsidR="000B6A88" w:rsidRPr="002240FE">
        <w:rPr>
          <w:rFonts w:ascii="Times New Roman" w:eastAsia="宋体" w:hAnsi="Times New Roman" w:cs="Times New Roman"/>
          <w:szCs w:val="21"/>
          <w:lang w:eastAsia="zh-Hans"/>
        </w:rPr>
        <w:t>数字化转型</w:t>
      </w:r>
      <w:r w:rsidR="008B2580" w:rsidRPr="002240FE">
        <w:rPr>
          <w:rFonts w:ascii="Times New Roman" w:eastAsia="宋体" w:hAnsi="Times New Roman" w:cs="Times New Roman"/>
          <w:szCs w:val="21"/>
          <w:lang w:eastAsia="zh-Hans"/>
        </w:rPr>
        <w:t>的替代</w:t>
      </w:r>
      <w:r w:rsidR="00927F45" w:rsidRPr="002240FE">
        <w:rPr>
          <w:rFonts w:ascii="Times New Roman" w:eastAsia="宋体" w:hAnsi="Times New Roman" w:cs="Times New Roman"/>
          <w:szCs w:val="21"/>
          <w:lang w:eastAsia="zh-Hans"/>
        </w:rPr>
        <w:t>指标</w:t>
      </w:r>
      <w:r w:rsidR="008B2580" w:rsidRPr="002240FE">
        <w:rPr>
          <w:rFonts w:ascii="Times New Roman" w:eastAsia="宋体" w:hAnsi="Times New Roman" w:cs="Times New Roman"/>
          <w:szCs w:val="21"/>
          <w:lang w:eastAsia="zh-Hans"/>
        </w:rPr>
        <w:t>，即企业数字资产增加值与总资产的比值，记为</w:t>
      </w:r>
      <m:oMath>
        <m:r>
          <w:rPr>
            <w:rFonts w:ascii="Cambria Math" w:hAnsi="Cambria Math" w:cs="Times New Roman"/>
            <w:szCs w:val="21"/>
          </w:rPr>
          <m:t>DT_Robust</m:t>
        </m:r>
      </m:oMath>
      <w:r w:rsidR="008B2580" w:rsidRPr="002240FE">
        <w:rPr>
          <w:rFonts w:ascii="Times New Roman" w:eastAsia="宋体" w:hAnsi="Times New Roman" w:cs="Times New Roman"/>
          <w:szCs w:val="21"/>
          <w:lang w:eastAsia="zh-Hans"/>
        </w:rPr>
        <w:t>。</w:t>
      </w:r>
      <w:r w:rsidR="006F0117" w:rsidRPr="002240FE">
        <w:rPr>
          <w:rFonts w:ascii="Times New Roman" w:eastAsia="宋体" w:hAnsi="Times New Roman" w:cs="Times New Roman"/>
          <w:szCs w:val="21"/>
          <w:lang w:eastAsia="zh-Hans"/>
        </w:rPr>
        <w:t>表</w:t>
      </w:r>
      <w:r w:rsidR="006F0117" w:rsidRPr="002240FE">
        <w:rPr>
          <w:rFonts w:ascii="Times New Roman" w:eastAsia="宋体" w:hAnsi="Times New Roman" w:cs="Times New Roman"/>
          <w:szCs w:val="21"/>
        </w:rPr>
        <w:t>12</w:t>
      </w:r>
      <w:r w:rsidR="006F0117" w:rsidRPr="002240FE">
        <w:rPr>
          <w:rFonts w:ascii="Times New Roman" w:eastAsia="宋体" w:hAnsi="Times New Roman" w:cs="Times New Roman" w:hint="eastAsia"/>
          <w:szCs w:val="21"/>
        </w:rPr>
        <w:t>的结果显示</w:t>
      </w:r>
      <w:r w:rsidR="008B2580" w:rsidRPr="002240FE">
        <w:rPr>
          <w:rFonts w:ascii="Times New Roman" w:eastAsia="宋体" w:hAnsi="Times New Roman" w:cs="Times New Roman"/>
          <w:szCs w:val="21"/>
          <w:lang w:eastAsia="zh-Hans"/>
        </w:rPr>
        <w:t>，</w:t>
      </w:r>
      <m:oMath>
        <m:r>
          <w:rPr>
            <w:rFonts w:ascii="Cambria Math" w:hAnsi="Cambria Math" w:cs="Times New Roman"/>
            <w:szCs w:val="21"/>
          </w:rPr>
          <m:t>D</m:t>
        </m:r>
        <m:r>
          <w:rPr>
            <w:rFonts w:ascii="Cambria Math" w:hAnsi="Cambria Math" w:cs="Times New Roman" w:hint="eastAsia"/>
            <w:szCs w:val="21"/>
          </w:rPr>
          <m:t>T</m:t>
        </m:r>
        <m:r>
          <w:rPr>
            <w:rFonts w:ascii="Cambria Math" w:hAnsi="Cambria Math" w:cs="Times New Roman"/>
            <w:szCs w:val="21"/>
          </w:rPr>
          <m:t>_Robust</m:t>
        </m:r>
      </m:oMath>
      <w:r w:rsidR="008B2580" w:rsidRPr="002240FE">
        <w:rPr>
          <w:rFonts w:ascii="Times New Roman" w:eastAsia="宋体" w:hAnsi="Times New Roman" w:cs="Times New Roman"/>
          <w:szCs w:val="21"/>
          <w:lang w:eastAsia="zh-Hans"/>
        </w:rPr>
        <w:t>的估计系数</w:t>
      </w:r>
      <w:r w:rsidR="006F0117" w:rsidRPr="002240FE">
        <w:rPr>
          <w:rFonts w:ascii="Times New Roman" w:eastAsia="宋体" w:hAnsi="Times New Roman" w:cs="Times New Roman" w:hint="eastAsia"/>
          <w:szCs w:val="21"/>
          <w:lang w:eastAsia="zh-Hans"/>
        </w:rPr>
        <w:t>也显著为负</w:t>
      </w:r>
      <w:r w:rsidR="008B2580" w:rsidRPr="002240FE">
        <w:rPr>
          <w:rFonts w:ascii="Times New Roman" w:eastAsia="宋体" w:hAnsi="Times New Roman" w:cs="Times New Roman"/>
          <w:szCs w:val="21"/>
          <w:lang w:eastAsia="zh-Hans"/>
        </w:rPr>
        <w:t>，表明基准结论是稳健的。</w:t>
      </w:r>
    </w:p>
    <w:p w14:paraId="37C6B9F1" w14:textId="665DA818" w:rsidR="00B7632D" w:rsidRPr="002240FE" w:rsidRDefault="00B7632D" w:rsidP="006F0117">
      <w:pPr>
        <w:jc w:val="center"/>
        <w:rPr>
          <w:rFonts w:ascii="Times New Roman" w:eastAsia="楷体" w:hAnsi="Times New Roman" w:cs="Times New Roman"/>
          <w:sz w:val="18"/>
          <w:szCs w:val="18"/>
        </w:rPr>
      </w:pPr>
      <w:r w:rsidRPr="002240FE">
        <w:rPr>
          <w:rFonts w:ascii="Times New Roman" w:eastAsia="楷体" w:hAnsi="Times New Roman" w:cs="Times New Roman"/>
          <w:sz w:val="18"/>
          <w:szCs w:val="18"/>
        </w:rPr>
        <w:t>表</w:t>
      </w:r>
      <w:r w:rsidR="0020061E" w:rsidRPr="002240FE">
        <w:rPr>
          <w:rFonts w:ascii="Times New Roman" w:eastAsia="楷体" w:hAnsi="Times New Roman" w:cs="Times New Roman"/>
          <w:sz w:val="18"/>
          <w:szCs w:val="18"/>
        </w:rPr>
        <w:t>12</w:t>
      </w:r>
      <w:r w:rsidR="006F0117" w:rsidRPr="002240FE">
        <w:rPr>
          <w:rFonts w:ascii="Times New Roman" w:eastAsia="楷体" w:hAnsi="Times New Roman" w:cs="Times New Roman"/>
          <w:sz w:val="18"/>
          <w:szCs w:val="18"/>
        </w:rPr>
        <w:t xml:space="preserve"> </w:t>
      </w:r>
      <w:r w:rsidR="00D0058C" w:rsidRPr="002240FE">
        <w:rPr>
          <w:rFonts w:ascii="Times New Roman" w:eastAsia="楷体" w:hAnsi="Times New Roman" w:cs="Times New Roman"/>
          <w:sz w:val="18"/>
          <w:szCs w:val="18"/>
        </w:rPr>
        <w:t xml:space="preserve"> </w:t>
      </w:r>
      <w:r w:rsidRPr="002240FE">
        <w:rPr>
          <w:rFonts w:ascii="Times New Roman" w:eastAsia="楷体" w:hAnsi="Times New Roman" w:cs="Times New Roman"/>
          <w:sz w:val="18"/>
          <w:szCs w:val="18"/>
          <w:lang w:eastAsia="zh-Hans"/>
        </w:rPr>
        <w:t>其他解释变量</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92"/>
        <w:gridCol w:w="1203"/>
        <w:gridCol w:w="1203"/>
        <w:gridCol w:w="1203"/>
        <w:gridCol w:w="1203"/>
        <w:gridCol w:w="1201"/>
        <w:gridCol w:w="1201"/>
      </w:tblGrid>
      <w:tr w:rsidR="002240FE" w:rsidRPr="002240FE" w14:paraId="0B7C55DA" w14:textId="49EEFB85" w:rsidTr="0077063A">
        <w:tc>
          <w:tcPr>
            <w:tcW w:w="657" w:type="pct"/>
            <w:vMerge w:val="restart"/>
          </w:tcPr>
          <w:p w14:paraId="5DD81948" w14:textId="77777777" w:rsidR="0077063A" w:rsidRPr="002240FE" w:rsidRDefault="0077063A" w:rsidP="00C073D2">
            <w:pPr>
              <w:jc w:val="center"/>
              <w:rPr>
                <w:rFonts w:ascii="Times New Roman" w:eastAsia="宋体" w:hAnsi="Times New Roman" w:cs="Times New Roman"/>
                <w:sz w:val="18"/>
                <w:szCs w:val="18"/>
              </w:rPr>
            </w:pPr>
          </w:p>
        </w:tc>
        <w:tc>
          <w:tcPr>
            <w:tcW w:w="724" w:type="pct"/>
          </w:tcPr>
          <w:p w14:paraId="464ECAFA" w14:textId="1A6D1E01" w:rsidR="0077063A" w:rsidRPr="002240FE" w:rsidRDefault="0077063A" w:rsidP="00C073D2">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w:t>
            </w:r>
          </w:p>
        </w:tc>
        <w:tc>
          <w:tcPr>
            <w:tcW w:w="724" w:type="pct"/>
          </w:tcPr>
          <w:p w14:paraId="57CDC145" w14:textId="25AEE4DE" w:rsidR="0077063A" w:rsidRPr="002240FE" w:rsidRDefault="0077063A" w:rsidP="00C073D2">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w:t>
            </w:r>
          </w:p>
        </w:tc>
        <w:tc>
          <w:tcPr>
            <w:tcW w:w="724" w:type="pct"/>
          </w:tcPr>
          <w:p w14:paraId="469B0132" w14:textId="27910AD4" w:rsidR="0077063A" w:rsidRPr="002240FE" w:rsidRDefault="0077063A" w:rsidP="00C073D2">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(III)</w:t>
            </w:r>
          </w:p>
        </w:tc>
        <w:tc>
          <w:tcPr>
            <w:tcW w:w="724" w:type="pct"/>
          </w:tcPr>
          <w:p w14:paraId="2811B306" w14:textId="33F1DC0E" w:rsidR="0077063A" w:rsidRPr="002240FE" w:rsidRDefault="0077063A" w:rsidP="00C073D2">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(IV)</w:t>
            </w:r>
          </w:p>
        </w:tc>
        <w:tc>
          <w:tcPr>
            <w:tcW w:w="723" w:type="pct"/>
          </w:tcPr>
          <w:p w14:paraId="0040C186" w14:textId="209BE837" w:rsidR="0077063A" w:rsidRPr="002240FE" w:rsidRDefault="0077063A" w:rsidP="00C073D2">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(V)</w:t>
            </w:r>
          </w:p>
        </w:tc>
        <w:tc>
          <w:tcPr>
            <w:tcW w:w="723" w:type="pct"/>
          </w:tcPr>
          <w:p w14:paraId="7033FFD8" w14:textId="5C339806" w:rsidR="0077063A" w:rsidRPr="002240FE" w:rsidRDefault="0077063A" w:rsidP="00C073D2">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(VI)</w:t>
            </w:r>
          </w:p>
        </w:tc>
      </w:tr>
      <w:tr w:rsidR="002240FE" w:rsidRPr="002240FE" w14:paraId="33C16E5E" w14:textId="15EB07AB" w:rsidTr="0077063A">
        <w:tc>
          <w:tcPr>
            <w:tcW w:w="657" w:type="pct"/>
            <w:vMerge/>
          </w:tcPr>
          <w:p w14:paraId="3BF6413F" w14:textId="77777777" w:rsidR="0077063A" w:rsidRPr="002240FE" w:rsidRDefault="0077063A" w:rsidP="00C073D2">
            <w:pPr>
              <w:jc w:val="center"/>
              <w:rPr>
                <w:rFonts w:ascii="Times New Roman" w:eastAsia="宋体" w:hAnsi="Times New Roman" w:cs="Times New Roman"/>
                <w:sz w:val="18"/>
                <w:szCs w:val="18"/>
              </w:rPr>
            </w:pPr>
          </w:p>
        </w:tc>
        <w:tc>
          <w:tcPr>
            <w:tcW w:w="724" w:type="pct"/>
          </w:tcPr>
          <w:p w14:paraId="7131D870" w14:textId="77777777" w:rsidR="0077063A" w:rsidRPr="002240FE" w:rsidRDefault="0077063A" w:rsidP="00C073D2">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724" w:type="pct"/>
          </w:tcPr>
          <w:p w14:paraId="204936A0" w14:textId="77777777" w:rsidR="0077063A" w:rsidRPr="002240FE" w:rsidRDefault="0077063A" w:rsidP="00C073D2">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c>
          <w:tcPr>
            <w:tcW w:w="724" w:type="pct"/>
          </w:tcPr>
          <w:p w14:paraId="149B7CEB" w14:textId="67F8ACDF" w:rsidR="0077063A" w:rsidRPr="002240FE" w:rsidRDefault="0077063A" w:rsidP="00C073D2">
            <w:pPr>
              <w:jc w:val="center"/>
              <w:rPr>
                <w:rFonts w:ascii="黑体" w:eastAsia="黑体" w:hAnsi="黑体" w:cs="Times New Roman"/>
                <w:sz w:val="18"/>
                <w:szCs w:val="18"/>
              </w:rPr>
            </w:pPr>
            <m:oMathPara>
              <m:oMath>
                <m:r>
                  <w:rPr>
                    <w:rFonts w:ascii="Cambria Math" w:eastAsia="宋体" w:hAnsi="Cambria Math" w:cs="Times New Roman"/>
                    <w:sz w:val="18"/>
                    <w:szCs w:val="18"/>
                  </w:rPr>
                  <m:t>Cost1</m:t>
                </m:r>
              </m:oMath>
            </m:oMathPara>
          </w:p>
        </w:tc>
        <w:tc>
          <w:tcPr>
            <w:tcW w:w="724" w:type="pct"/>
          </w:tcPr>
          <w:p w14:paraId="0AB8FD99" w14:textId="4A0CC75F" w:rsidR="0077063A" w:rsidRPr="002240FE" w:rsidRDefault="0077063A" w:rsidP="00C073D2">
            <w:pPr>
              <w:jc w:val="center"/>
              <w:rPr>
                <w:rFonts w:ascii="黑体" w:eastAsia="黑体" w:hAnsi="黑体" w:cs="Times New Roman"/>
                <w:sz w:val="18"/>
                <w:szCs w:val="18"/>
              </w:rPr>
            </w:pPr>
            <m:oMathPara>
              <m:oMath>
                <m:r>
                  <w:rPr>
                    <w:rFonts w:ascii="Cambria Math" w:eastAsia="宋体" w:hAnsi="Cambria Math" w:cs="Times New Roman"/>
                    <w:sz w:val="18"/>
                    <w:szCs w:val="18"/>
                  </w:rPr>
                  <m:t>Cost2</m:t>
                </m:r>
              </m:oMath>
            </m:oMathPara>
          </w:p>
        </w:tc>
        <w:tc>
          <w:tcPr>
            <w:tcW w:w="723" w:type="pct"/>
          </w:tcPr>
          <w:p w14:paraId="5561914C" w14:textId="16EC7DFA" w:rsidR="0077063A" w:rsidRPr="002240FE" w:rsidRDefault="0077063A" w:rsidP="00C073D2">
            <w:pPr>
              <w:jc w:val="center"/>
              <w:rPr>
                <w:rFonts w:ascii="黑体" w:eastAsia="黑体" w:hAnsi="黑体" w:cs="Times New Roman"/>
                <w:sz w:val="18"/>
                <w:szCs w:val="18"/>
              </w:rPr>
            </w:pPr>
            <m:oMathPara>
              <m:oMath>
                <m:r>
                  <w:rPr>
                    <w:rFonts w:ascii="Cambria Math" w:eastAsia="宋体" w:hAnsi="Cambria Math" w:cs="Times New Roman"/>
                    <w:sz w:val="18"/>
                    <w:szCs w:val="18"/>
                  </w:rPr>
                  <m:t>Cost1</m:t>
                </m:r>
              </m:oMath>
            </m:oMathPara>
          </w:p>
        </w:tc>
        <w:tc>
          <w:tcPr>
            <w:tcW w:w="723" w:type="pct"/>
          </w:tcPr>
          <w:p w14:paraId="7491EAE2" w14:textId="09A9A967" w:rsidR="0077063A" w:rsidRPr="002240FE" w:rsidRDefault="0077063A" w:rsidP="00C073D2">
            <w:pPr>
              <w:jc w:val="center"/>
              <w:rPr>
                <w:rFonts w:ascii="黑体" w:eastAsia="黑体" w:hAnsi="黑体" w:cs="Times New Roman"/>
                <w:sz w:val="18"/>
                <w:szCs w:val="18"/>
              </w:rPr>
            </w:pPr>
            <m:oMathPara>
              <m:oMath>
                <m:r>
                  <w:rPr>
                    <w:rFonts w:ascii="Cambria Math" w:eastAsia="宋体" w:hAnsi="Cambria Math" w:cs="Times New Roman"/>
                    <w:sz w:val="18"/>
                    <w:szCs w:val="18"/>
                  </w:rPr>
                  <m:t>Cost2</m:t>
                </m:r>
              </m:oMath>
            </m:oMathPara>
          </w:p>
        </w:tc>
      </w:tr>
      <w:tr w:rsidR="002240FE" w:rsidRPr="002240FE" w14:paraId="5A5458A3" w14:textId="1CECD00C" w:rsidTr="00675CA5">
        <w:trPr>
          <w:trHeight w:val="634"/>
        </w:trPr>
        <w:tc>
          <w:tcPr>
            <w:tcW w:w="657" w:type="pct"/>
          </w:tcPr>
          <w:p w14:paraId="1EB3E89D" w14:textId="0943038C" w:rsidR="0077063A" w:rsidRPr="002240FE" w:rsidRDefault="0077063A" w:rsidP="007D79FF">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DT_Robust</m:t>
                </m:r>
              </m:oMath>
            </m:oMathPara>
          </w:p>
        </w:tc>
        <w:tc>
          <w:tcPr>
            <w:tcW w:w="724" w:type="pct"/>
            <w:shd w:val="clear" w:color="auto" w:fill="auto"/>
            <w:vAlign w:val="center"/>
          </w:tcPr>
          <w:p w14:paraId="1E7C875A" w14:textId="77777777"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-0.296***</w:t>
            </w:r>
          </w:p>
          <w:p w14:paraId="76EF880D" w14:textId="2A61559F"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(-3.979)</w:t>
            </w:r>
          </w:p>
        </w:tc>
        <w:tc>
          <w:tcPr>
            <w:tcW w:w="724" w:type="pct"/>
            <w:shd w:val="clear" w:color="auto" w:fill="auto"/>
            <w:vAlign w:val="center"/>
          </w:tcPr>
          <w:p w14:paraId="73615358" w14:textId="77777777"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-0.373***</w:t>
            </w:r>
          </w:p>
          <w:p w14:paraId="5E4363B1" w14:textId="77C73E71"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(-3.305)</w:t>
            </w:r>
          </w:p>
        </w:tc>
        <w:tc>
          <w:tcPr>
            <w:tcW w:w="724" w:type="pct"/>
            <w:shd w:val="clear" w:color="auto" w:fill="auto"/>
            <w:vAlign w:val="center"/>
          </w:tcPr>
          <w:p w14:paraId="297555E6" w14:textId="77777777"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-0.278***</w:t>
            </w:r>
          </w:p>
          <w:p w14:paraId="1628268A" w14:textId="156D29EE"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(-3.813)</w:t>
            </w:r>
          </w:p>
        </w:tc>
        <w:tc>
          <w:tcPr>
            <w:tcW w:w="724" w:type="pct"/>
            <w:shd w:val="clear" w:color="auto" w:fill="auto"/>
            <w:vAlign w:val="center"/>
          </w:tcPr>
          <w:p w14:paraId="09583ECB" w14:textId="77777777"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-0.310***</w:t>
            </w:r>
          </w:p>
          <w:p w14:paraId="04BCD2CB" w14:textId="196DA646"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(-2.766)</w:t>
            </w:r>
          </w:p>
        </w:tc>
        <w:tc>
          <w:tcPr>
            <w:tcW w:w="723" w:type="pct"/>
            <w:shd w:val="clear" w:color="auto" w:fill="auto"/>
            <w:vAlign w:val="center"/>
          </w:tcPr>
          <w:p w14:paraId="1C4D5672" w14:textId="77777777"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-0.217***</w:t>
            </w:r>
          </w:p>
          <w:p w14:paraId="4D7F657E" w14:textId="5DFA0829"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(-3.089)</w:t>
            </w:r>
          </w:p>
        </w:tc>
        <w:tc>
          <w:tcPr>
            <w:tcW w:w="723" w:type="pct"/>
            <w:shd w:val="clear" w:color="auto" w:fill="auto"/>
            <w:vAlign w:val="center"/>
          </w:tcPr>
          <w:p w14:paraId="1D88BC75" w14:textId="77777777"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-0.234**</w:t>
            </w:r>
          </w:p>
          <w:p w14:paraId="43F61E39" w14:textId="21B285F5" w:rsidR="0077063A" w:rsidRPr="002240FE" w:rsidRDefault="0077063A" w:rsidP="007D79FF">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(-2.413)</w:t>
            </w:r>
          </w:p>
        </w:tc>
      </w:tr>
      <w:tr w:rsidR="002240FE" w:rsidRPr="002240FE" w14:paraId="69CA1E8D" w14:textId="74F8E1B5" w:rsidTr="0077063A">
        <w:tc>
          <w:tcPr>
            <w:tcW w:w="657" w:type="pct"/>
            <w:vAlign w:val="center"/>
          </w:tcPr>
          <w:p w14:paraId="65AA34B3" w14:textId="7A5426CF"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724" w:type="pct"/>
            <w:vAlign w:val="center"/>
          </w:tcPr>
          <w:p w14:paraId="4DB492AA" w14:textId="05F2AB08"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4" w:type="pct"/>
            <w:vAlign w:val="center"/>
          </w:tcPr>
          <w:p w14:paraId="236B6338" w14:textId="698061D9"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4" w:type="pct"/>
          </w:tcPr>
          <w:p w14:paraId="40C111CC" w14:textId="0CC6D732"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4" w:type="pct"/>
          </w:tcPr>
          <w:p w14:paraId="6D4F1F80" w14:textId="653496B8"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3" w:type="pct"/>
          </w:tcPr>
          <w:p w14:paraId="6F309543" w14:textId="5BDB4D45"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3" w:type="pct"/>
          </w:tcPr>
          <w:p w14:paraId="0AF7DD42" w14:textId="0730335A"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r>
      <w:tr w:rsidR="002240FE" w:rsidRPr="002240FE" w14:paraId="2D7191A2" w14:textId="61EFF43B" w:rsidTr="0077063A">
        <w:tc>
          <w:tcPr>
            <w:tcW w:w="657" w:type="pct"/>
            <w:vAlign w:val="center"/>
          </w:tcPr>
          <w:p w14:paraId="0A0304CE" w14:textId="34FBB044"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724" w:type="pct"/>
            <w:vAlign w:val="center"/>
          </w:tcPr>
          <w:p w14:paraId="30DC16CC" w14:textId="1866F9B9"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4" w:type="pct"/>
            <w:vAlign w:val="center"/>
          </w:tcPr>
          <w:p w14:paraId="06636049" w14:textId="7024F5E1"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4" w:type="pct"/>
          </w:tcPr>
          <w:p w14:paraId="78DD57E6" w14:textId="5AD4CF37"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4" w:type="pct"/>
          </w:tcPr>
          <w:p w14:paraId="172E007D" w14:textId="06501AF6"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3" w:type="pct"/>
            <w:vAlign w:val="center"/>
          </w:tcPr>
          <w:p w14:paraId="33D1C8DD" w14:textId="700D4EAB"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3" w:type="pct"/>
            <w:vAlign w:val="center"/>
          </w:tcPr>
          <w:p w14:paraId="4D7971AC" w14:textId="498FFA5F"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14CDF0D4" w14:textId="77777777" w:rsidTr="0077063A">
        <w:tc>
          <w:tcPr>
            <w:tcW w:w="657" w:type="pct"/>
            <w:vAlign w:val="center"/>
          </w:tcPr>
          <w:p w14:paraId="107EF17F" w14:textId="5D70D886"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r w:rsidRPr="002240FE">
              <w:rPr>
                <w:rFonts w:ascii="Times New Roman" w:eastAsia="宋体" w:hAnsi="Times New Roman" w:cs="Times New Roman" w:hint="eastAsia"/>
                <w:sz w:val="18"/>
                <w:szCs w:val="18"/>
              </w:rPr>
              <w:t>#</w:t>
            </w:r>
            <w:r w:rsidRPr="002240FE">
              <w:rPr>
                <w:rFonts w:ascii="Times New Roman" w:eastAsia="宋体" w:hAnsi="Times New Roman" w:cs="Times New Roman" w:hint="eastAsia"/>
                <w:sz w:val="18"/>
                <w:szCs w:val="18"/>
              </w:rPr>
              <w:t>年份</w:t>
            </w:r>
          </w:p>
        </w:tc>
        <w:tc>
          <w:tcPr>
            <w:tcW w:w="724" w:type="pct"/>
            <w:vAlign w:val="center"/>
          </w:tcPr>
          <w:p w14:paraId="710360A9" w14:textId="116B10D4"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4" w:type="pct"/>
            <w:vAlign w:val="center"/>
          </w:tcPr>
          <w:p w14:paraId="29A03732" w14:textId="311EEA36"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4" w:type="pct"/>
            <w:vAlign w:val="center"/>
          </w:tcPr>
          <w:p w14:paraId="02724020" w14:textId="6467340F"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4" w:type="pct"/>
            <w:vAlign w:val="center"/>
          </w:tcPr>
          <w:p w14:paraId="7412BF9F" w14:textId="66450DB2"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3" w:type="pct"/>
          </w:tcPr>
          <w:p w14:paraId="0E4E3938" w14:textId="52AB2EDC"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3" w:type="pct"/>
          </w:tcPr>
          <w:p w14:paraId="69F5C686" w14:textId="0C3181C5"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r>
      <w:tr w:rsidR="002240FE" w:rsidRPr="002240FE" w14:paraId="431573CA" w14:textId="77777777" w:rsidTr="0077063A">
        <w:tc>
          <w:tcPr>
            <w:tcW w:w="657" w:type="pct"/>
            <w:vAlign w:val="center"/>
          </w:tcPr>
          <w:p w14:paraId="4526EF48" w14:textId="0B35EAAD"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企业</w:t>
            </w:r>
          </w:p>
        </w:tc>
        <w:tc>
          <w:tcPr>
            <w:tcW w:w="724" w:type="pct"/>
            <w:vAlign w:val="center"/>
          </w:tcPr>
          <w:p w14:paraId="01B66E75" w14:textId="589657C5"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4" w:type="pct"/>
            <w:vAlign w:val="center"/>
          </w:tcPr>
          <w:p w14:paraId="4EB8350D" w14:textId="672FEF51"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4" w:type="pct"/>
          </w:tcPr>
          <w:p w14:paraId="0BD8168F" w14:textId="307EF005"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4" w:type="pct"/>
          </w:tcPr>
          <w:p w14:paraId="7BE62677" w14:textId="10CAADEF"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不控制</w:t>
            </w:r>
          </w:p>
        </w:tc>
        <w:tc>
          <w:tcPr>
            <w:tcW w:w="723" w:type="pct"/>
            <w:vAlign w:val="center"/>
          </w:tcPr>
          <w:p w14:paraId="475E9E1D" w14:textId="678A1A33"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3" w:type="pct"/>
            <w:vAlign w:val="center"/>
          </w:tcPr>
          <w:p w14:paraId="13E4942E" w14:textId="381BFFF4"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3D8A7EA" w14:textId="470A9F16" w:rsidTr="0077063A">
        <w:tc>
          <w:tcPr>
            <w:tcW w:w="657" w:type="pct"/>
            <w:vAlign w:val="center"/>
          </w:tcPr>
          <w:p w14:paraId="78ECC7C5" w14:textId="09B1D8E4"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724" w:type="pct"/>
            <w:vAlign w:val="center"/>
          </w:tcPr>
          <w:p w14:paraId="2EB8BB31" w14:textId="7FE8EE9E"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4" w:type="pct"/>
            <w:vAlign w:val="center"/>
          </w:tcPr>
          <w:p w14:paraId="7FF20C8E" w14:textId="61787436"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4" w:type="pct"/>
            <w:vAlign w:val="center"/>
          </w:tcPr>
          <w:p w14:paraId="3E3BF80D" w14:textId="64B8E0A4"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4" w:type="pct"/>
            <w:vAlign w:val="center"/>
          </w:tcPr>
          <w:p w14:paraId="4CFCBEBE" w14:textId="238EE16D"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3" w:type="pct"/>
            <w:vAlign w:val="center"/>
          </w:tcPr>
          <w:p w14:paraId="16F85188" w14:textId="73CC7D14"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723" w:type="pct"/>
            <w:vAlign w:val="center"/>
          </w:tcPr>
          <w:p w14:paraId="7D85F365" w14:textId="06E77103"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2F7F3250" w14:textId="16D752D2" w:rsidTr="0077063A">
        <w:tc>
          <w:tcPr>
            <w:tcW w:w="657" w:type="pct"/>
          </w:tcPr>
          <w:p w14:paraId="29AE6718" w14:textId="77777777"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724" w:type="pct"/>
            <w:shd w:val="clear" w:color="auto" w:fill="auto"/>
            <w:vAlign w:val="center"/>
          </w:tcPr>
          <w:p w14:paraId="22B5C835" w14:textId="24E4BB99"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0.383</w:t>
            </w:r>
          </w:p>
        </w:tc>
        <w:tc>
          <w:tcPr>
            <w:tcW w:w="724" w:type="pct"/>
            <w:shd w:val="clear" w:color="auto" w:fill="auto"/>
            <w:vAlign w:val="center"/>
          </w:tcPr>
          <w:p w14:paraId="32CE4D7B" w14:textId="1C7DD643"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0.438</w:t>
            </w:r>
          </w:p>
        </w:tc>
        <w:tc>
          <w:tcPr>
            <w:tcW w:w="724" w:type="pct"/>
            <w:shd w:val="clear" w:color="auto" w:fill="auto"/>
            <w:vAlign w:val="center"/>
          </w:tcPr>
          <w:p w14:paraId="4EE3C3DE" w14:textId="22917A9E"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0.414</w:t>
            </w:r>
          </w:p>
        </w:tc>
        <w:tc>
          <w:tcPr>
            <w:tcW w:w="724" w:type="pct"/>
            <w:shd w:val="clear" w:color="auto" w:fill="auto"/>
            <w:vAlign w:val="center"/>
          </w:tcPr>
          <w:p w14:paraId="69B4B534" w14:textId="4219D4AB"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0.467</w:t>
            </w:r>
          </w:p>
        </w:tc>
        <w:tc>
          <w:tcPr>
            <w:tcW w:w="723" w:type="pct"/>
            <w:shd w:val="clear" w:color="auto" w:fill="auto"/>
            <w:vAlign w:val="center"/>
          </w:tcPr>
          <w:p w14:paraId="2C28DEAE" w14:textId="740072B8"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0.709</w:t>
            </w:r>
          </w:p>
        </w:tc>
        <w:tc>
          <w:tcPr>
            <w:tcW w:w="723" w:type="pct"/>
            <w:shd w:val="clear" w:color="auto" w:fill="auto"/>
            <w:vAlign w:val="center"/>
          </w:tcPr>
          <w:p w14:paraId="5D90EFC5" w14:textId="503DEB70"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0.792</w:t>
            </w:r>
          </w:p>
        </w:tc>
      </w:tr>
      <w:tr w:rsidR="002240FE" w:rsidRPr="002240FE" w14:paraId="5CCAEF30" w14:textId="1C4B3C39" w:rsidTr="0077063A">
        <w:tc>
          <w:tcPr>
            <w:tcW w:w="657" w:type="pct"/>
          </w:tcPr>
          <w:p w14:paraId="3DB9FD9B" w14:textId="77777777"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724" w:type="pct"/>
            <w:shd w:val="clear" w:color="auto" w:fill="auto"/>
            <w:vAlign w:val="center"/>
          </w:tcPr>
          <w:p w14:paraId="2342F548" w14:textId="67A2E2FD"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16138</w:t>
            </w:r>
          </w:p>
        </w:tc>
        <w:tc>
          <w:tcPr>
            <w:tcW w:w="724" w:type="pct"/>
            <w:shd w:val="clear" w:color="auto" w:fill="auto"/>
            <w:vAlign w:val="center"/>
          </w:tcPr>
          <w:p w14:paraId="5AC89A0E" w14:textId="459FC586"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17878</w:t>
            </w:r>
          </w:p>
        </w:tc>
        <w:tc>
          <w:tcPr>
            <w:tcW w:w="724" w:type="pct"/>
            <w:shd w:val="clear" w:color="auto" w:fill="auto"/>
            <w:vAlign w:val="center"/>
          </w:tcPr>
          <w:p w14:paraId="6BAEC515" w14:textId="1D697209"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16047</w:t>
            </w:r>
          </w:p>
        </w:tc>
        <w:tc>
          <w:tcPr>
            <w:tcW w:w="724" w:type="pct"/>
            <w:shd w:val="clear" w:color="auto" w:fill="auto"/>
            <w:vAlign w:val="center"/>
          </w:tcPr>
          <w:p w14:paraId="77E20D51" w14:textId="71487A44"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17782</w:t>
            </w:r>
          </w:p>
        </w:tc>
        <w:tc>
          <w:tcPr>
            <w:tcW w:w="723" w:type="pct"/>
            <w:shd w:val="clear" w:color="auto" w:fill="auto"/>
            <w:vAlign w:val="center"/>
          </w:tcPr>
          <w:p w14:paraId="35387B1E" w14:textId="048768FC"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15978</w:t>
            </w:r>
          </w:p>
        </w:tc>
        <w:tc>
          <w:tcPr>
            <w:tcW w:w="723" w:type="pct"/>
            <w:shd w:val="clear" w:color="auto" w:fill="auto"/>
            <w:vAlign w:val="center"/>
          </w:tcPr>
          <w:p w14:paraId="0D522084" w14:textId="59D33CC6" w:rsidR="005A6128" w:rsidRPr="002240FE" w:rsidRDefault="005A6128" w:rsidP="005A6128">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17736</w:t>
            </w:r>
          </w:p>
        </w:tc>
      </w:tr>
    </w:tbl>
    <w:p w14:paraId="32610B62" w14:textId="0C15B884" w:rsidR="008B2580" w:rsidRPr="002240FE" w:rsidRDefault="0020061E" w:rsidP="008C2175">
      <w:pPr>
        <w:ind w:firstLineChars="200" w:firstLine="300"/>
        <w:rPr>
          <w:rFonts w:ascii="Times New Roman" w:eastAsia="宋体" w:hAnsi="Times New Roman" w:cs="Times New Roman"/>
          <w:sz w:val="15"/>
          <w:szCs w:val="15"/>
        </w:rPr>
      </w:pPr>
      <w:r w:rsidRPr="002240FE">
        <w:rPr>
          <w:rFonts w:ascii="Times New Roman" w:eastAsia="楷体" w:hAnsi="Times New Roman" w:cs="Times New Roman"/>
          <w:sz w:val="15"/>
          <w:szCs w:val="15"/>
        </w:rPr>
        <w:t>注：</w:t>
      </w:r>
      <w:r w:rsidR="0032598C" w:rsidRPr="002240FE">
        <w:rPr>
          <w:rFonts w:ascii="Times New Roman" w:eastAsia="楷体" w:hAnsi="Times New Roman" w:cs="Times New Roman"/>
          <w:sz w:val="15"/>
          <w:szCs w:val="15"/>
        </w:rPr>
        <w:t>括号内</w:t>
      </w:r>
      <w:r w:rsidR="0069762F" w:rsidRPr="002240FE">
        <w:rPr>
          <w:rFonts w:ascii="Times New Roman" w:eastAsia="楷体" w:hAnsi="Times New Roman" w:cs="Times New Roman" w:hint="eastAsia"/>
          <w:sz w:val="15"/>
          <w:szCs w:val="15"/>
        </w:rPr>
        <w:t>为</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00B7632D" w:rsidRPr="002240FE">
        <w:rPr>
          <w:rFonts w:ascii="Times New Roman" w:eastAsia="宋体" w:hAnsi="Times New Roman" w:cs="Times New Roman"/>
          <w:sz w:val="15"/>
          <w:szCs w:val="15"/>
        </w:rPr>
        <w:t>。</w:t>
      </w:r>
    </w:p>
    <w:p w14:paraId="385455D4" w14:textId="77777777" w:rsidR="005F49CA" w:rsidRPr="002240FE" w:rsidRDefault="005F49CA" w:rsidP="0020061E">
      <w:pPr>
        <w:rPr>
          <w:rFonts w:ascii="Times New Roman" w:eastAsia="宋体" w:hAnsi="Times New Roman" w:cs="Times New Roman"/>
          <w:sz w:val="18"/>
          <w:szCs w:val="18"/>
        </w:rPr>
      </w:pPr>
    </w:p>
    <w:p w14:paraId="7086BDD7" w14:textId="0C942400" w:rsidR="000637D3" w:rsidRPr="002240FE" w:rsidRDefault="00D8394D" w:rsidP="001D534E">
      <w:pPr>
        <w:widowControl/>
        <w:jc w:val="center"/>
        <w:rPr>
          <w:rFonts w:ascii="黑体" w:eastAsia="黑体" w:hAnsi="黑体" w:cstheme="majorEastAsia"/>
          <w:kern w:val="0"/>
          <w:sz w:val="28"/>
          <w:szCs w:val="28"/>
        </w:rPr>
      </w:pPr>
      <w:r w:rsidRPr="002240FE">
        <w:rPr>
          <w:rFonts w:ascii="黑体" w:eastAsia="黑体" w:hAnsi="黑体" w:cstheme="majorEastAsia" w:hint="eastAsia"/>
          <w:kern w:val="0"/>
          <w:sz w:val="28"/>
          <w:szCs w:val="28"/>
        </w:rPr>
        <w:t>五</w:t>
      </w:r>
      <w:r w:rsidR="000637D3" w:rsidRPr="002240FE">
        <w:rPr>
          <w:rFonts w:ascii="黑体" w:eastAsia="黑体" w:hAnsi="黑体" w:cstheme="majorEastAsia" w:hint="eastAsia"/>
          <w:kern w:val="0"/>
          <w:sz w:val="28"/>
          <w:szCs w:val="28"/>
        </w:rPr>
        <w:t>、机制分析</w:t>
      </w:r>
    </w:p>
    <w:p w14:paraId="2CFD4A3C" w14:textId="77777777" w:rsidR="005F49CA" w:rsidRPr="002240FE" w:rsidRDefault="005F49CA" w:rsidP="00BC3166">
      <w:pPr>
        <w:spacing w:line="320" w:lineRule="exact"/>
        <w:ind w:firstLineChars="200" w:firstLine="420"/>
        <w:rPr>
          <w:rFonts w:ascii="Times New Roman" w:eastAsia="宋体" w:hAnsi="Times New Roman" w:cs="Times New Roman"/>
          <w:szCs w:val="21"/>
          <w:lang w:eastAsia="zh-Hans"/>
        </w:rPr>
      </w:pPr>
    </w:p>
    <w:p w14:paraId="7C2DD6D1" w14:textId="465DBC8F" w:rsidR="000637D3" w:rsidRPr="002240FE" w:rsidRDefault="000637D3"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szCs w:val="21"/>
          <w:lang w:eastAsia="zh-Hans"/>
        </w:rPr>
        <w:t>理论分析指出，数字化转型的</w:t>
      </w:r>
      <w:r w:rsidRPr="002240FE">
        <w:rPr>
          <w:rFonts w:ascii="Times New Roman" w:eastAsia="宋体" w:hAnsi="Times New Roman" w:cs="Times New Roman" w:hint="eastAsia"/>
          <w:szCs w:val="21"/>
          <w:lang w:eastAsia="zh-Hans"/>
        </w:rPr>
        <w:t>融资优势</w:t>
      </w:r>
      <w:r w:rsidRPr="002240FE">
        <w:rPr>
          <w:rFonts w:ascii="Times New Roman" w:eastAsia="宋体" w:hAnsi="Times New Roman" w:cs="Times New Roman"/>
          <w:szCs w:val="21"/>
          <w:lang w:eastAsia="zh-Hans"/>
        </w:rPr>
        <w:t>效应可能归因于数字化转型对企业</w:t>
      </w:r>
      <w:r w:rsidRPr="002240FE">
        <w:rPr>
          <w:rFonts w:ascii="Times New Roman" w:eastAsia="宋体" w:hAnsi="Times New Roman" w:cs="Times New Roman" w:hint="eastAsia"/>
          <w:szCs w:val="21"/>
          <w:lang w:eastAsia="zh-Hans"/>
        </w:rPr>
        <w:t>盈利能力</w:t>
      </w:r>
      <w:r w:rsidRPr="002240FE">
        <w:rPr>
          <w:rFonts w:ascii="Times New Roman" w:eastAsia="宋体" w:hAnsi="Times New Roman" w:cs="Times New Roman"/>
          <w:szCs w:val="21"/>
          <w:lang w:eastAsia="zh-Hans"/>
        </w:rPr>
        <w:t>、信息透明度的改善。本文将进一步考察</w:t>
      </w:r>
      <w:r w:rsidRPr="002240FE">
        <w:rPr>
          <w:rFonts w:ascii="Times New Roman" w:eastAsia="宋体" w:hAnsi="Times New Roman" w:cs="Times New Roman" w:hint="eastAsia"/>
          <w:szCs w:val="21"/>
          <w:lang w:eastAsia="zh-Hans"/>
        </w:rPr>
        <w:t>盈利能力</w:t>
      </w:r>
      <w:r w:rsidR="009601F3" w:rsidRPr="002240FE">
        <w:rPr>
          <w:rFonts w:ascii="Times New Roman" w:eastAsia="宋体" w:hAnsi="Times New Roman" w:cs="Times New Roman" w:hint="eastAsia"/>
          <w:szCs w:val="21"/>
          <w:lang w:eastAsia="zh-Hans"/>
        </w:rPr>
        <w:t>以及</w:t>
      </w:r>
      <w:r w:rsidRPr="002240FE">
        <w:rPr>
          <w:rFonts w:ascii="Times New Roman" w:eastAsia="宋体" w:hAnsi="Times New Roman" w:cs="Times New Roman"/>
          <w:szCs w:val="21"/>
          <w:lang w:eastAsia="zh-Hans"/>
        </w:rPr>
        <w:t>信息不对称的中介作用。一方面，机制分析实证检验前述的理论机制，验证理论分析的合理性。另一方面，本文拓展了数字化转型的经济效应文献，揭开数字化转型影响企业融资成本的机制黑箱，为政策制定者评估和推动企业数字化转型提供更多不可或缺的经验参考。</w:t>
      </w:r>
    </w:p>
    <w:p w14:paraId="0596F78E" w14:textId="6A583076" w:rsidR="000637D3" w:rsidRPr="002240FE" w:rsidRDefault="000637D3" w:rsidP="00BC3166">
      <w:pPr>
        <w:spacing w:line="320" w:lineRule="exact"/>
        <w:ind w:firstLineChars="200" w:firstLine="420"/>
        <w:rPr>
          <w:rFonts w:ascii="Times New Roman" w:eastAsia="黑体" w:hAnsi="Times New Roman" w:cs="Times New Roman"/>
          <w:szCs w:val="21"/>
        </w:rPr>
      </w:pPr>
      <w:r w:rsidRPr="002240FE">
        <w:rPr>
          <w:rFonts w:ascii="Times New Roman" w:eastAsia="黑体" w:hAnsi="Times New Roman" w:cs="Times New Roman"/>
          <w:szCs w:val="21"/>
        </w:rPr>
        <w:t>（一）信息渠道</w:t>
      </w:r>
    </w:p>
    <w:p w14:paraId="0BA3BE28" w14:textId="7CBA1E1D" w:rsidR="000637D3" w:rsidRPr="002240FE" w:rsidRDefault="000637D3"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szCs w:val="21"/>
          <w:lang w:eastAsia="zh-Hans"/>
        </w:rPr>
        <w:t>信息渠道指出，数字化转型通过减轻企业的不透明度，进而降低企业融资成本。为了验证这一渠道机制，本文</w:t>
      </w:r>
      <w:r w:rsidRPr="002240FE">
        <w:rPr>
          <w:rFonts w:ascii="Times New Roman" w:eastAsia="宋体" w:hAnsi="Times New Roman" w:cs="Times New Roman"/>
          <w:szCs w:val="21"/>
        </w:rPr>
        <w:t>以下</w:t>
      </w:r>
      <w:r w:rsidRPr="002240FE">
        <w:rPr>
          <w:rFonts w:ascii="Times New Roman" w:eastAsia="宋体" w:hAnsi="Times New Roman" w:cs="Times New Roman"/>
          <w:szCs w:val="21"/>
          <w:lang w:eastAsia="zh-Hans"/>
        </w:rPr>
        <w:t>中介效应模型</w:t>
      </w:r>
      <w:r w:rsidRPr="002240FE">
        <w:rPr>
          <w:rFonts w:ascii="Times New Roman" w:eastAsia="宋体" w:hAnsi="Times New Roman" w:cs="Times New Roman"/>
          <w:szCs w:val="21"/>
          <w:lang w:eastAsia="zh-Hans"/>
        </w:rPr>
        <w:t>:</w:t>
      </w:r>
    </w:p>
    <w:bookmarkStart w:id="22" w:name="_Hlk81391403"/>
    <w:p w14:paraId="23C2C785" w14:textId="722AB04C" w:rsidR="000637D3" w:rsidRPr="002240FE" w:rsidRDefault="00000000" w:rsidP="00BC3166">
      <w:pPr>
        <w:spacing w:line="320" w:lineRule="exact"/>
        <w:ind w:firstLineChars="200" w:firstLine="420"/>
        <w:rPr>
          <w:rFonts w:ascii="Times New Roman" w:eastAsia="宋体" w:hAnsi="Times New Roman" w:cs="Times New Roman"/>
          <w:szCs w:val="21"/>
          <w:lang w:eastAsia="zh-Hans"/>
        </w:rPr>
      </w:pPr>
      <m:oMath>
        <m:sSub>
          <m:sSubPr>
            <m:ctrlPr>
              <w:rPr>
                <w:rFonts w:ascii="Cambria Math" w:eastAsia="宋体" w:hAnsi="Cambria Math" w:cs="Times New Roman"/>
                <w:i/>
                <w:szCs w:val="21"/>
                <w:lang w:eastAsia="zh-Hans"/>
              </w:rPr>
            </m:ctrlPr>
          </m:sSubPr>
          <m:e>
            <m:r>
              <w:rPr>
                <w:rFonts w:ascii="Cambria Math" w:eastAsia="宋体" w:hAnsi="Cambria Math" w:cs="Times New Roman" w:hint="eastAsia"/>
                <w:szCs w:val="21"/>
              </w:rPr>
              <m:t>SYN</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α</m:t>
            </m:r>
          </m:e>
          <m:sub>
            <m:r>
              <w:rPr>
                <w:rFonts w:ascii="Cambria Math" w:eastAsia="宋体" w:hAnsi="Cambria Math" w:cs="Times New Roman"/>
                <w:szCs w:val="21"/>
                <w:lang w:eastAsia="zh-Hans"/>
              </w:rPr>
              <m:t>0</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α</m:t>
            </m:r>
          </m:e>
          <m:sub>
            <m:r>
              <w:rPr>
                <w:rFonts w:ascii="Cambria Math" w:eastAsia="宋体" w:hAnsi="Cambria Math" w:cs="Times New Roman"/>
                <w:szCs w:val="21"/>
                <w:lang w:eastAsia="zh-Hans"/>
              </w:rPr>
              <m:t>1</m:t>
            </m:r>
          </m:sub>
        </m:sSub>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DT</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+γ</m:t>
        </m:r>
        <m:sSub>
          <m:sSubPr>
            <m:ctrlPr>
              <w:rPr>
                <w:rFonts w:ascii="Cambria Math" w:eastAsia="宋体" w:hAnsi="Cambria Math" w:cs="Times New Roman"/>
                <w:i/>
                <w:szCs w:val="21"/>
                <w:lang w:eastAsia="zh-Hans"/>
              </w:rPr>
            </m:ctrlPr>
          </m:sSubPr>
          <m:e>
            <m:r>
              <m:rPr>
                <m:sty m:val="bi"/>
              </m:rPr>
              <w:rPr>
                <w:rFonts w:ascii="Cambria Math" w:eastAsia="宋体" w:hAnsi="Cambria Math" w:cs="Times New Roman"/>
                <w:szCs w:val="21"/>
                <w:lang w:eastAsia="zh-Hans"/>
              </w:rPr>
              <m:t>Control</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λ</m:t>
            </m:r>
          </m:e>
          <m:sub>
            <m:r>
              <w:rPr>
                <w:rFonts w:ascii="Cambria Math" w:eastAsia="宋体" w:hAnsi="Cambria Math" w:cs="Times New Roman"/>
                <w:szCs w:val="21"/>
                <w:lang w:eastAsia="zh-Hans"/>
              </w:rPr>
              <m:t>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η</m:t>
            </m:r>
          </m:e>
          <m:sub>
            <m:r>
              <w:rPr>
                <w:rFonts w:ascii="Cambria Math" w:eastAsia="宋体" w:hAnsi="Cambria Math" w:cs="Times New Roman"/>
                <w:szCs w:val="21"/>
                <w:lang w:eastAsia="zh-Hans"/>
              </w:rPr>
              <m:t>j</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ε</m:t>
            </m:r>
          </m:e>
          <m:sub>
            <m:r>
              <w:rPr>
                <w:rFonts w:ascii="Cambria Math" w:eastAsia="宋体" w:hAnsi="Cambria Math" w:cs="Times New Roman"/>
                <w:szCs w:val="21"/>
                <w:lang w:eastAsia="zh-Hans"/>
              </w:rPr>
              <m:t>i,t</m:t>
            </m:r>
          </m:sub>
        </m:sSub>
      </m:oMath>
      <w:r w:rsidR="000637D3" w:rsidRPr="002240FE">
        <w:rPr>
          <w:rFonts w:ascii="Times New Roman" w:eastAsia="宋体" w:hAnsi="Times New Roman" w:cs="Times New Roman"/>
          <w:szCs w:val="21"/>
          <w:lang w:eastAsia="zh-Hans"/>
        </w:rPr>
        <w:t xml:space="preserve">                             (5)</w:t>
      </w:r>
      <w:bookmarkEnd w:id="22"/>
    </w:p>
    <w:p w14:paraId="026CFBA2" w14:textId="09959FA8" w:rsidR="000637D3" w:rsidRPr="002240FE" w:rsidRDefault="00000000" w:rsidP="00BC3166">
      <w:pPr>
        <w:spacing w:line="320" w:lineRule="exact"/>
        <w:ind w:firstLineChars="200" w:firstLine="420"/>
        <w:rPr>
          <w:rFonts w:ascii="Times New Roman" w:eastAsia="宋体" w:hAnsi="Times New Roman" w:cs="Times New Roman"/>
          <w:szCs w:val="21"/>
          <w:lang w:eastAsia="zh-Hans"/>
        </w:rPr>
      </w:pP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Cost</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0</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1</m:t>
            </m:r>
          </m:sub>
        </m:sSub>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DT</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+γ</m:t>
        </m:r>
        <m:sSub>
          <m:sSubPr>
            <m:ctrlPr>
              <w:rPr>
                <w:rFonts w:ascii="Cambria Math" w:eastAsia="宋体" w:hAnsi="Cambria Math" w:cs="Times New Roman"/>
                <w:i/>
                <w:szCs w:val="21"/>
                <w:lang w:eastAsia="zh-Hans"/>
              </w:rPr>
            </m:ctrlPr>
          </m:sSubPr>
          <m:e>
            <m:r>
              <m:rPr>
                <m:sty m:val="bi"/>
              </m:rPr>
              <w:rPr>
                <w:rFonts w:ascii="Cambria Math" w:eastAsia="宋体" w:hAnsi="Cambria Math" w:cs="Times New Roman"/>
                <w:szCs w:val="21"/>
                <w:lang w:eastAsia="zh-Hans"/>
              </w:rPr>
              <m:t>Control</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λ</m:t>
            </m:r>
          </m:e>
          <m:sub>
            <m:r>
              <w:rPr>
                <w:rFonts w:ascii="Cambria Math" w:eastAsia="宋体" w:hAnsi="Cambria Math" w:cs="Times New Roman"/>
                <w:szCs w:val="21"/>
                <w:lang w:eastAsia="zh-Hans"/>
              </w:rPr>
              <m:t>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η</m:t>
            </m:r>
          </m:e>
          <m:sub>
            <m:r>
              <w:rPr>
                <w:rFonts w:ascii="Cambria Math" w:eastAsia="宋体" w:hAnsi="Cambria Math" w:cs="Times New Roman"/>
                <w:szCs w:val="21"/>
                <w:lang w:eastAsia="zh-Hans"/>
              </w:rPr>
              <m:t>j</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ε</m:t>
            </m:r>
          </m:e>
          <m:sub>
            <m:r>
              <w:rPr>
                <w:rFonts w:ascii="Cambria Math" w:eastAsia="宋体" w:hAnsi="Cambria Math" w:cs="Times New Roman"/>
                <w:szCs w:val="21"/>
                <w:lang w:eastAsia="zh-Hans"/>
              </w:rPr>
              <m:t>i,t</m:t>
            </m:r>
          </m:sub>
        </m:sSub>
      </m:oMath>
      <w:r w:rsidR="000637D3" w:rsidRPr="002240FE">
        <w:rPr>
          <w:rFonts w:ascii="Times New Roman" w:eastAsia="宋体" w:hAnsi="Times New Roman" w:cs="Times New Roman"/>
          <w:szCs w:val="21"/>
          <w:lang w:eastAsia="zh-Hans"/>
        </w:rPr>
        <w:t xml:space="preserve">                             (6)</w:t>
      </w:r>
    </w:p>
    <w:p w14:paraId="29FE1FD0" w14:textId="1BB704EF" w:rsidR="000637D3" w:rsidRPr="002240FE" w:rsidRDefault="00000000" w:rsidP="005A47C4">
      <w:pPr>
        <w:spacing w:line="320" w:lineRule="exact"/>
        <w:ind w:firstLineChars="200" w:firstLine="420"/>
        <w:jc w:val="right"/>
        <w:rPr>
          <w:rFonts w:ascii="宋体" w:eastAsia="宋体" w:hAnsi="宋体" w:cs="Times New Roman"/>
          <w:szCs w:val="21"/>
          <w:lang w:eastAsia="zh-Hans"/>
        </w:rPr>
      </w:pP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Cost</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θ</m:t>
            </m:r>
          </m:e>
          <m:sub>
            <m:r>
              <w:rPr>
                <w:rFonts w:ascii="Cambria Math" w:eastAsia="宋体" w:hAnsi="Cambria Math" w:cs="Times New Roman"/>
                <w:szCs w:val="21"/>
                <w:lang w:eastAsia="zh-Hans"/>
              </w:rPr>
              <m:t>0</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θ</m:t>
            </m:r>
          </m:e>
          <m:sub>
            <m:r>
              <w:rPr>
                <w:rFonts w:ascii="Cambria Math" w:eastAsia="宋体" w:hAnsi="Cambria Math" w:cs="Times New Roman"/>
                <w:szCs w:val="21"/>
                <w:lang w:eastAsia="zh-Hans"/>
              </w:rPr>
              <m:t>1</m:t>
            </m:r>
          </m:sub>
        </m:sSub>
        <m:sSub>
          <m:sSubPr>
            <m:ctrlPr>
              <w:rPr>
                <w:rFonts w:ascii="Cambria Math" w:eastAsia="宋体" w:hAnsi="Cambria Math" w:cs="Times New Roman"/>
                <w:i/>
                <w:szCs w:val="21"/>
                <w:lang w:eastAsia="zh-Hans"/>
              </w:rPr>
            </m:ctrlPr>
          </m:sSubPr>
          <m:e>
            <m:r>
              <w:rPr>
                <w:rFonts w:ascii="Cambria Math" w:eastAsia="宋体" w:hAnsi="Cambria Math" w:cs="Times New Roman" w:hint="eastAsia"/>
                <w:szCs w:val="21"/>
              </w:rPr>
              <m:t>SYN</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θ</m:t>
            </m:r>
          </m:e>
          <m:sub>
            <m:r>
              <w:rPr>
                <w:rFonts w:ascii="Cambria Math" w:eastAsia="宋体" w:hAnsi="Cambria Math" w:cs="Times New Roman"/>
                <w:szCs w:val="21"/>
                <w:lang w:eastAsia="zh-Hans"/>
              </w:rPr>
              <m:t>2</m:t>
            </m:r>
          </m:sub>
        </m:sSub>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DT</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+γ</m:t>
        </m:r>
        <m:sSub>
          <m:sSubPr>
            <m:ctrlPr>
              <w:rPr>
                <w:rFonts w:ascii="Cambria Math" w:eastAsia="宋体" w:hAnsi="Cambria Math" w:cs="Times New Roman"/>
                <w:i/>
                <w:szCs w:val="21"/>
                <w:lang w:eastAsia="zh-Hans"/>
              </w:rPr>
            </m:ctrlPr>
          </m:sSubPr>
          <m:e>
            <m:r>
              <m:rPr>
                <m:sty m:val="bi"/>
              </m:rPr>
              <w:rPr>
                <w:rFonts w:ascii="Cambria Math" w:eastAsia="宋体" w:hAnsi="Cambria Math" w:cs="Times New Roman"/>
                <w:szCs w:val="21"/>
                <w:lang w:eastAsia="zh-Hans"/>
              </w:rPr>
              <m:t>Control</m:t>
            </m:r>
          </m:e>
          <m:sub>
            <m:r>
              <w:rPr>
                <w:rFonts w:ascii="Cambria Math" w:eastAsia="宋体" w:hAnsi="Cambria Math" w:cs="Times New Roman"/>
                <w:szCs w:val="21"/>
                <w:lang w:eastAsia="zh-Hans"/>
              </w:rPr>
              <m:t>i,t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λ</m:t>
            </m:r>
          </m:e>
          <m:sub>
            <m:r>
              <w:rPr>
                <w:rFonts w:ascii="Cambria Math" w:eastAsia="宋体" w:hAnsi="Cambria Math" w:cs="Times New Roman"/>
                <w:szCs w:val="21"/>
                <w:lang w:eastAsia="zh-Hans"/>
              </w:rPr>
              <m:t>t</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η</m:t>
            </m:r>
          </m:e>
          <m:sub>
            <m:r>
              <w:rPr>
                <w:rFonts w:ascii="Cambria Math" w:eastAsia="宋体" w:hAnsi="Cambria Math" w:cs="Times New Roman"/>
                <w:szCs w:val="21"/>
                <w:lang w:eastAsia="zh-Hans"/>
              </w:rPr>
              <m:t>j</m:t>
            </m:r>
          </m:sub>
        </m:sSub>
        <m:r>
          <w:rPr>
            <w:rFonts w:ascii="Cambria Math" w:eastAsia="宋体" w:hAnsi="Cambria Math" w:cs="Times New Roman"/>
            <w:szCs w:val="21"/>
            <w:lang w:eastAsia="zh-Hans"/>
          </w:rPr>
          <m:t>+</m:t>
        </m:r>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ε</m:t>
            </m:r>
          </m:e>
          <m:sub>
            <m:r>
              <w:rPr>
                <w:rFonts w:ascii="Cambria Math" w:eastAsia="宋体" w:hAnsi="Cambria Math" w:cs="Times New Roman"/>
                <w:szCs w:val="21"/>
                <w:lang w:eastAsia="zh-Hans"/>
              </w:rPr>
              <m:t>i,t</m:t>
            </m:r>
          </m:sub>
        </m:sSub>
      </m:oMath>
      <w:r w:rsidR="000637D3" w:rsidRPr="002240FE">
        <w:rPr>
          <w:rFonts w:ascii="Times New Roman" w:eastAsia="宋体" w:hAnsi="Times New Roman" w:cs="Times New Roman"/>
          <w:szCs w:val="21"/>
          <w:lang w:eastAsia="zh-Hans"/>
        </w:rPr>
        <w:t xml:space="preserve">                   (7)</w:t>
      </w:r>
    </w:p>
    <w:p w14:paraId="15173D9E" w14:textId="08A6BBA9" w:rsidR="000637D3" w:rsidRPr="002240FE" w:rsidRDefault="00000000" w:rsidP="00BC3166">
      <w:pPr>
        <w:spacing w:line="320" w:lineRule="exact"/>
        <w:ind w:firstLineChars="200" w:firstLine="420"/>
        <w:rPr>
          <w:rFonts w:ascii="Times New Roman" w:eastAsia="宋体" w:hAnsi="Times New Roman" w:cs="Times New Roman"/>
          <w:szCs w:val="21"/>
          <w:lang w:eastAsia="zh-Hans"/>
        </w:rPr>
      </w:pPr>
      <m:oMath>
        <m:sSub>
          <m:sSubPr>
            <m:ctrlPr>
              <w:rPr>
                <w:rFonts w:ascii="Cambria Math" w:eastAsia="宋体" w:hAnsi="Cambria Math" w:cs="Times New Roman"/>
                <w:i/>
                <w:szCs w:val="21"/>
                <w:lang w:eastAsia="zh-Hans"/>
              </w:rPr>
            </m:ctrlPr>
          </m:sSubPr>
          <m:e>
            <m:r>
              <w:rPr>
                <w:rFonts w:ascii="Cambria Math" w:eastAsia="宋体" w:hAnsi="Cambria Math" w:cs="Times New Roman" w:hint="eastAsia"/>
                <w:szCs w:val="21"/>
              </w:rPr>
              <m:t>SYN</m:t>
            </m:r>
          </m:e>
          <m:sub>
            <m:r>
              <w:rPr>
                <w:rFonts w:ascii="Cambria Math" w:eastAsia="宋体" w:hAnsi="Cambria Math" w:cs="Times New Roman"/>
                <w:szCs w:val="21"/>
                <w:lang w:eastAsia="zh-Hans"/>
              </w:rPr>
              <m:t>i,t</m:t>
            </m:r>
          </m:sub>
        </m:sSub>
      </m:oMath>
      <w:r w:rsidR="000637D3" w:rsidRPr="002240FE">
        <w:rPr>
          <w:rFonts w:ascii="Times New Roman" w:eastAsia="宋体" w:hAnsi="Times New Roman" w:cs="Times New Roman"/>
          <w:szCs w:val="21"/>
          <w:lang w:eastAsia="zh-Hans"/>
        </w:rPr>
        <w:t>是企业</w:t>
      </w:r>
      <w:r w:rsidR="000637D3" w:rsidRPr="002240FE">
        <w:rPr>
          <w:rFonts w:ascii="Times New Roman" w:eastAsia="宋体" w:hAnsi="Times New Roman" w:cs="Times New Roman" w:hint="eastAsia"/>
          <w:szCs w:val="21"/>
          <w:lang w:eastAsia="zh-Hans"/>
        </w:rPr>
        <w:t>信息不对称程度</w:t>
      </w:r>
      <w:r w:rsidR="000637D3" w:rsidRPr="002240FE">
        <w:rPr>
          <w:rFonts w:ascii="Times New Roman" w:eastAsia="宋体" w:hAnsi="Times New Roman" w:cs="Times New Roman"/>
          <w:szCs w:val="21"/>
          <w:lang w:eastAsia="zh-Hans"/>
        </w:rPr>
        <w:t>的代理变量。其他设计与基准模型一致。</w:t>
      </w:r>
      <w:r w:rsidR="000637D3" w:rsidRPr="002240FE">
        <w:rPr>
          <w:rFonts w:ascii="Times New Roman" w:eastAsia="宋体" w:hAnsi="Times New Roman" w:cs="Times New Roman"/>
          <w:szCs w:val="21"/>
        </w:rPr>
        <w:t>借鉴</w:t>
      </w:r>
      <w:r w:rsidR="00BB33C4" w:rsidRPr="002240FE">
        <w:rPr>
          <w:rFonts w:ascii="Times New Roman" w:eastAsia="宋体" w:hAnsi="Times New Roman" w:cs="Times New Roman"/>
          <w:szCs w:val="21"/>
        </w:rPr>
        <w:t>黄俊</w:t>
      </w:r>
      <w:r w:rsidR="007B57F9" w:rsidRPr="002240FE">
        <w:rPr>
          <w:rFonts w:ascii="Times New Roman" w:eastAsia="宋体" w:hAnsi="Times New Roman" w:cs="Times New Roman" w:hint="eastAsia"/>
          <w:szCs w:val="21"/>
        </w:rPr>
        <w:t>、</w:t>
      </w:r>
      <w:r w:rsidR="00BB33C4" w:rsidRPr="002240FE">
        <w:rPr>
          <w:rFonts w:ascii="Times New Roman" w:eastAsia="宋体" w:hAnsi="Times New Roman" w:cs="Times New Roman"/>
          <w:szCs w:val="21"/>
        </w:rPr>
        <w:t>郭照蕊</w:t>
      </w:r>
      <w:r w:rsidR="000637D3" w:rsidRPr="002240FE">
        <w:rPr>
          <w:rFonts w:ascii="Times New Roman" w:eastAsia="宋体" w:hAnsi="Times New Roman" w:cs="Times New Roman"/>
          <w:szCs w:val="21"/>
        </w:rPr>
        <w:t>（</w:t>
      </w:r>
      <w:r w:rsidR="000637D3" w:rsidRPr="002240FE">
        <w:rPr>
          <w:rFonts w:ascii="Times New Roman" w:eastAsia="宋体" w:hAnsi="Times New Roman" w:cs="Times New Roman"/>
          <w:szCs w:val="21"/>
        </w:rPr>
        <w:t>201</w:t>
      </w:r>
      <w:r w:rsidR="00BB33C4" w:rsidRPr="002240FE">
        <w:rPr>
          <w:rFonts w:ascii="Times New Roman" w:eastAsia="宋体" w:hAnsi="Times New Roman" w:cs="Times New Roman"/>
          <w:szCs w:val="21"/>
        </w:rPr>
        <w:t>4</w:t>
      </w:r>
      <w:r w:rsidR="000637D3" w:rsidRPr="002240FE">
        <w:rPr>
          <w:rFonts w:ascii="Times New Roman" w:eastAsia="宋体" w:hAnsi="Times New Roman" w:cs="Times New Roman"/>
          <w:szCs w:val="21"/>
        </w:rPr>
        <w:t>），</w:t>
      </w:r>
      <w:r w:rsidR="000637D3" w:rsidRPr="002240FE">
        <w:rPr>
          <w:rFonts w:ascii="Times New Roman" w:eastAsia="宋体" w:hAnsi="Times New Roman" w:cs="Times New Roman"/>
          <w:szCs w:val="21"/>
          <w:lang w:eastAsia="zh-Hans"/>
        </w:rPr>
        <w:t>本文用</w:t>
      </w:r>
      <w:r w:rsidR="00BB33C4" w:rsidRPr="002240FE">
        <w:rPr>
          <w:rFonts w:ascii="Times New Roman" w:eastAsia="宋体" w:hAnsi="Times New Roman" w:cs="Times New Roman" w:hint="eastAsia"/>
          <w:szCs w:val="21"/>
          <w:lang w:eastAsia="zh-Hans"/>
        </w:rPr>
        <w:t>股价同步性衡量企业的信息不对称程度</w:t>
      </w:r>
      <w:r w:rsidR="000637D3" w:rsidRPr="002240FE">
        <w:rPr>
          <w:rFonts w:ascii="Times New Roman" w:eastAsia="宋体" w:hAnsi="Times New Roman" w:cs="Times New Roman"/>
          <w:szCs w:val="21"/>
          <w:lang w:eastAsia="zh-Hans"/>
        </w:rPr>
        <w:t>。具体来说，本文首先</w:t>
      </w:r>
      <w:r w:rsidR="00BB33C4" w:rsidRPr="002240FE">
        <w:rPr>
          <w:rFonts w:ascii="Times New Roman" w:eastAsia="宋体" w:hAnsi="Times New Roman" w:cs="Times New Roman" w:hint="eastAsia"/>
          <w:szCs w:val="21"/>
          <w:lang w:eastAsia="zh-Hans"/>
        </w:rPr>
        <w:t>估计以下</w:t>
      </w:r>
      <w:r w:rsidR="00BB33C4" w:rsidRPr="002240FE">
        <w:rPr>
          <w:rFonts w:ascii="Times New Roman" w:eastAsia="宋体" w:hAnsi="Times New Roman" w:cs="Times New Roman" w:hint="eastAsia"/>
          <w:szCs w:val="21"/>
        </w:rPr>
        <w:t>回归模型</w:t>
      </w:r>
      <w:r w:rsidR="000637D3" w:rsidRPr="002240FE">
        <w:rPr>
          <w:rFonts w:ascii="Times New Roman" w:eastAsia="宋体" w:hAnsi="Times New Roman" w:cs="Times New Roman"/>
          <w:szCs w:val="21"/>
          <w:lang w:eastAsia="zh-Hans"/>
        </w:rPr>
        <w:t>:</w:t>
      </w:r>
    </w:p>
    <w:p w14:paraId="755B378D" w14:textId="2EBEC52F" w:rsidR="00BB33C4" w:rsidRPr="002240FE" w:rsidRDefault="00000000" w:rsidP="00BC3166">
      <w:pPr>
        <w:spacing w:line="320" w:lineRule="exact"/>
        <w:ind w:firstLineChars="200" w:firstLine="420"/>
        <w:rPr>
          <w:rFonts w:ascii="Times New Roman" w:hAnsi="Times New Roman" w:cs="Times New Roman"/>
          <w:iCs/>
          <w:szCs w:val="21"/>
        </w:rPr>
      </w:pPr>
      <m:oMath>
        <m:sSub>
          <m:sSubPr>
            <m:ctrlPr>
              <w:rPr>
                <w:rFonts w:ascii="Cambria Math" w:hAnsi="Cambria Math" w:cs="Times New Roman"/>
                <w:i/>
                <w:szCs w:val="21"/>
              </w:rPr>
            </m:ctrlPr>
          </m:sSubPr>
          <m:e>
            <m:r>
              <w:rPr>
                <w:rFonts w:ascii="Cambria Math" w:hAnsi="Cambria Math" w:cs="Times New Roman"/>
                <w:szCs w:val="21"/>
              </w:rPr>
              <m:t>R</m:t>
            </m:r>
          </m:e>
          <m:sub>
            <m:r>
              <w:rPr>
                <w:rFonts w:ascii="Cambria Math" w:hAnsi="Cambria Math" w:cs="Times New Roman"/>
                <w:szCs w:val="21"/>
              </w:rPr>
              <m:t>i,w</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R</m:t>
            </m:r>
          </m:e>
          <m:sub>
            <m:r>
              <w:rPr>
                <w:rFonts w:ascii="Cambria Math" w:hAnsi="Cambria Math" w:cs="Times New Roman"/>
                <w:szCs w:val="21"/>
              </w:rPr>
              <m:t>m,w</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R</m:t>
            </m:r>
          </m:e>
          <m:sub>
            <m:r>
              <w:rPr>
                <w:rFonts w:ascii="Cambria Math" w:hAnsi="Cambria Math" w:cs="Times New Roman"/>
                <w:szCs w:val="21"/>
              </w:rPr>
              <m:t>m,w-1</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R</m:t>
            </m:r>
          </m:e>
          <m:sub>
            <m:r>
              <w:rPr>
                <w:rFonts w:ascii="Cambria Math" w:hAnsi="Cambria Math" w:cs="Times New Roman"/>
                <w:szCs w:val="21"/>
              </w:rPr>
              <m:t>I,w</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1</m:t>
            </m:r>
          </m:sub>
        </m:sSub>
        <m:sSub>
          <m:sSubPr>
            <m:ctrlPr>
              <w:rPr>
                <w:rFonts w:ascii="Cambria Math" w:hAnsi="Cambria Math" w:cs="Times New Roman"/>
                <w:i/>
                <w:szCs w:val="21"/>
              </w:rPr>
            </m:ctrlPr>
          </m:sSubPr>
          <m:e>
            <m:r>
              <w:rPr>
                <w:rFonts w:ascii="Cambria Math" w:hAnsi="Cambria Math" w:cs="Times New Roman"/>
                <w:szCs w:val="21"/>
              </w:rPr>
              <m:t>R</m:t>
            </m:r>
          </m:e>
          <m:sub>
            <m:r>
              <w:rPr>
                <w:rFonts w:ascii="Cambria Math" w:hAnsi="Cambria Math" w:cs="Times New Roman"/>
                <w:szCs w:val="21"/>
              </w:rPr>
              <m:t>I,w-1</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ε</m:t>
            </m:r>
          </m:e>
          <m:sub>
            <m:r>
              <w:rPr>
                <w:rFonts w:ascii="Cambria Math" w:hAnsi="Cambria Math" w:cs="Times New Roman"/>
                <w:szCs w:val="21"/>
              </w:rPr>
              <m:t>i,w</m:t>
            </m:r>
          </m:sub>
        </m:sSub>
      </m:oMath>
      <w:r w:rsidR="00BB33C4" w:rsidRPr="002240FE">
        <w:rPr>
          <w:rFonts w:ascii="Times New Roman" w:hAnsi="Times New Roman" w:cs="Times New Roman"/>
          <w:szCs w:val="21"/>
        </w:rPr>
        <w:t xml:space="preserve">,             </w:t>
      </w:r>
      <w:r w:rsidR="0029079C" w:rsidRPr="002240FE">
        <w:rPr>
          <w:rFonts w:ascii="Times New Roman" w:hAnsi="Times New Roman" w:cs="Times New Roman"/>
          <w:szCs w:val="21"/>
        </w:rPr>
        <w:t xml:space="preserve"> </w:t>
      </w:r>
      <w:r w:rsidR="00BB33C4" w:rsidRPr="002240FE">
        <w:rPr>
          <w:rFonts w:ascii="Times New Roman" w:hAnsi="Times New Roman" w:cs="Times New Roman"/>
          <w:szCs w:val="21"/>
        </w:rPr>
        <w:t xml:space="preserve">        (8)</w:t>
      </w:r>
    </w:p>
    <w:p w14:paraId="750765B2" w14:textId="05DA3741" w:rsidR="00BB33C4" w:rsidRPr="002240FE" w:rsidRDefault="00BB33C4"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rPr>
        <w:t>其中</w:t>
      </w:r>
      <m:oMath>
        <m:sSub>
          <m:sSubPr>
            <m:ctrlPr>
              <w:rPr>
                <w:rFonts w:ascii="Cambria Math" w:hAnsi="Cambria Math" w:cs="Times New Roman"/>
                <w:i/>
                <w:szCs w:val="21"/>
              </w:rPr>
            </m:ctrlPr>
          </m:sSubPr>
          <m:e>
            <m:r>
              <w:rPr>
                <w:rFonts w:ascii="Cambria Math" w:hAnsi="Cambria Math" w:cs="Times New Roman"/>
                <w:szCs w:val="21"/>
              </w:rPr>
              <m:t>R</m:t>
            </m:r>
          </m:e>
          <m:sub>
            <m:r>
              <w:rPr>
                <w:rFonts w:ascii="Cambria Math" w:hAnsi="Cambria Math" w:cs="Times New Roman"/>
                <w:szCs w:val="21"/>
              </w:rPr>
              <m:t>i,w</m:t>
            </m:r>
          </m:sub>
        </m:sSub>
      </m:oMath>
      <w:r w:rsidR="005A2EA9" w:rsidRPr="002240FE">
        <w:rPr>
          <w:rFonts w:ascii="Times New Roman" w:eastAsia="宋体" w:hAnsi="Times New Roman" w:cs="Times New Roman" w:hint="eastAsia"/>
          <w:szCs w:val="21"/>
        </w:rPr>
        <w:t>为公司</w:t>
      </w:r>
      <m:oMath>
        <m:r>
          <w:rPr>
            <w:rFonts w:ascii="Cambria Math" w:eastAsia="宋体" w:hAnsi="Cambria Math" w:cs="Times New Roman" w:hint="eastAsia"/>
            <w:szCs w:val="21"/>
          </w:rPr>
          <m:t>i</m:t>
        </m:r>
      </m:oMath>
      <w:r w:rsidR="005A2EA9" w:rsidRPr="002240FE">
        <w:rPr>
          <w:rFonts w:ascii="Times New Roman" w:eastAsia="宋体" w:hAnsi="Times New Roman" w:cs="Times New Roman" w:hint="eastAsia"/>
          <w:szCs w:val="21"/>
        </w:rPr>
        <w:t>在第</w:t>
      </w:r>
      <m:oMath>
        <m:r>
          <w:rPr>
            <w:rFonts w:ascii="Cambria Math" w:eastAsia="宋体" w:hAnsi="Cambria Math" w:cs="Times New Roman" w:hint="eastAsia"/>
            <w:szCs w:val="21"/>
          </w:rPr>
          <m:t>w</m:t>
        </m:r>
      </m:oMath>
      <w:r w:rsidR="005A2EA9" w:rsidRPr="002240FE">
        <w:rPr>
          <w:rFonts w:ascii="Times New Roman" w:eastAsia="宋体" w:hAnsi="Times New Roman" w:cs="Times New Roman" w:hint="eastAsia"/>
          <w:szCs w:val="21"/>
        </w:rPr>
        <w:t>周的股票收益率，</w:t>
      </w:r>
      <m:oMath>
        <m:sSub>
          <m:sSubPr>
            <m:ctrlPr>
              <w:rPr>
                <w:rFonts w:ascii="Cambria Math" w:hAnsi="Cambria Math" w:cs="Times New Roman"/>
                <w:i/>
                <w:szCs w:val="21"/>
              </w:rPr>
            </m:ctrlPr>
          </m:sSubPr>
          <m:e>
            <m:r>
              <w:rPr>
                <w:rFonts w:ascii="Cambria Math" w:hAnsi="Cambria Math" w:cs="Times New Roman"/>
                <w:szCs w:val="21"/>
              </w:rPr>
              <m:t>R</m:t>
            </m:r>
          </m:e>
          <m:sub>
            <m:r>
              <w:rPr>
                <w:rFonts w:ascii="Cambria Math" w:hAnsi="Cambria Math" w:cs="Times New Roman"/>
                <w:szCs w:val="21"/>
              </w:rPr>
              <m:t>m,w</m:t>
            </m:r>
          </m:sub>
        </m:sSub>
      </m:oMath>
      <w:r w:rsidR="005A2EA9" w:rsidRPr="002240FE">
        <w:rPr>
          <w:rFonts w:ascii="Times New Roman" w:eastAsia="宋体" w:hAnsi="Times New Roman" w:cs="Times New Roman" w:hint="eastAsia"/>
          <w:szCs w:val="21"/>
        </w:rPr>
        <w:t>为公司</w:t>
      </w:r>
      <m:oMath>
        <m:r>
          <w:rPr>
            <w:rFonts w:ascii="Cambria Math" w:eastAsia="宋体" w:hAnsi="Cambria Math" w:cs="Times New Roman" w:hint="eastAsia"/>
            <w:szCs w:val="21"/>
          </w:rPr>
          <m:t>i</m:t>
        </m:r>
      </m:oMath>
      <w:r w:rsidR="005A2EA9" w:rsidRPr="002240FE">
        <w:rPr>
          <w:rFonts w:ascii="Times New Roman" w:eastAsia="宋体" w:hAnsi="Times New Roman" w:cs="Times New Roman" w:hint="eastAsia"/>
          <w:szCs w:val="21"/>
        </w:rPr>
        <w:t>所属股票市场</w:t>
      </w:r>
      <m:oMath>
        <m:r>
          <w:rPr>
            <w:rFonts w:ascii="Cambria Math" w:eastAsia="宋体" w:hAnsi="Cambria Math" w:cs="Times New Roman" w:hint="eastAsia"/>
            <w:szCs w:val="21"/>
          </w:rPr>
          <m:t>m</m:t>
        </m:r>
      </m:oMath>
      <w:r w:rsidR="005A2EA9" w:rsidRPr="002240FE">
        <w:rPr>
          <w:rFonts w:ascii="Times New Roman" w:eastAsia="宋体" w:hAnsi="Times New Roman" w:cs="Times New Roman" w:hint="eastAsia"/>
          <w:szCs w:val="21"/>
        </w:rPr>
        <w:t>在第</w:t>
      </w:r>
      <m:oMath>
        <m:r>
          <w:rPr>
            <w:rFonts w:ascii="Cambria Math" w:eastAsia="宋体" w:hAnsi="Cambria Math" w:cs="Times New Roman" w:hint="eastAsia"/>
            <w:szCs w:val="21"/>
          </w:rPr>
          <m:t>w</m:t>
        </m:r>
      </m:oMath>
      <w:r w:rsidR="005A2EA9" w:rsidRPr="002240FE">
        <w:rPr>
          <w:rFonts w:ascii="Times New Roman" w:eastAsia="宋体" w:hAnsi="Times New Roman" w:cs="Times New Roman" w:hint="eastAsia"/>
          <w:szCs w:val="21"/>
        </w:rPr>
        <w:t>周的股票收益率，</w:t>
      </w:r>
      <m:oMath>
        <m:sSub>
          <m:sSubPr>
            <m:ctrlPr>
              <w:rPr>
                <w:rFonts w:ascii="Cambria Math" w:hAnsi="Cambria Math" w:cs="Times New Roman"/>
                <w:i/>
                <w:szCs w:val="21"/>
              </w:rPr>
            </m:ctrlPr>
          </m:sSubPr>
          <m:e>
            <m:r>
              <w:rPr>
                <w:rFonts w:ascii="Cambria Math" w:hAnsi="Cambria Math" w:cs="Times New Roman"/>
                <w:szCs w:val="21"/>
              </w:rPr>
              <m:t>R</m:t>
            </m:r>
          </m:e>
          <m:sub>
            <m:r>
              <w:rPr>
                <w:rFonts w:ascii="Cambria Math" w:hAnsi="Cambria Math" w:cs="Times New Roman"/>
                <w:szCs w:val="21"/>
              </w:rPr>
              <m:t>I,w</m:t>
            </m:r>
          </m:sub>
        </m:sSub>
      </m:oMath>
      <w:r w:rsidR="005A2EA9" w:rsidRPr="002240FE">
        <w:rPr>
          <w:rFonts w:ascii="Times New Roman" w:eastAsia="宋体" w:hAnsi="Times New Roman" w:cs="Times New Roman" w:hint="eastAsia"/>
          <w:szCs w:val="21"/>
        </w:rPr>
        <w:t>为公司</w:t>
      </w:r>
      <m:oMath>
        <m:r>
          <w:rPr>
            <w:rFonts w:ascii="Cambria Math" w:eastAsia="宋体" w:hAnsi="Cambria Math" w:cs="Times New Roman" w:hint="eastAsia"/>
            <w:szCs w:val="21"/>
          </w:rPr>
          <m:t>i</m:t>
        </m:r>
      </m:oMath>
      <w:r w:rsidR="005A2EA9" w:rsidRPr="002240FE">
        <w:rPr>
          <w:rFonts w:ascii="Times New Roman" w:eastAsia="宋体" w:hAnsi="Times New Roman" w:cs="Times New Roman" w:hint="eastAsia"/>
          <w:szCs w:val="21"/>
        </w:rPr>
        <w:t>所属行业</w:t>
      </w:r>
      <m:oMath>
        <m:r>
          <w:rPr>
            <w:rFonts w:ascii="Cambria Math" w:eastAsia="宋体" w:hAnsi="Cambria Math" w:cs="Times New Roman" w:hint="eastAsia"/>
            <w:szCs w:val="21"/>
          </w:rPr>
          <m:t>I</m:t>
        </m:r>
      </m:oMath>
      <w:r w:rsidR="005A2EA9" w:rsidRPr="002240FE">
        <w:rPr>
          <w:rFonts w:ascii="Times New Roman" w:eastAsia="宋体" w:hAnsi="Times New Roman" w:cs="Times New Roman" w:hint="eastAsia"/>
          <w:szCs w:val="21"/>
        </w:rPr>
        <w:t>在第</w:t>
      </w:r>
      <m:oMath>
        <m:r>
          <w:rPr>
            <w:rFonts w:ascii="Cambria Math" w:eastAsia="宋体" w:hAnsi="Cambria Math" w:cs="Times New Roman" w:hint="eastAsia"/>
            <w:szCs w:val="21"/>
          </w:rPr>
          <m:t>w</m:t>
        </m:r>
      </m:oMath>
      <w:r w:rsidR="005A2EA9" w:rsidRPr="002240FE">
        <w:rPr>
          <w:rFonts w:ascii="Times New Roman" w:eastAsia="宋体" w:hAnsi="Times New Roman" w:cs="Times New Roman" w:hint="eastAsia"/>
          <w:szCs w:val="21"/>
        </w:rPr>
        <w:t>周的股票收益率，</w:t>
      </w:r>
      <m:oMath>
        <m:sSub>
          <m:sSubPr>
            <m:ctrlPr>
              <w:rPr>
                <w:rFonts w:ascii="Cambria Math" w:hAnsi="Cambria Math" w:cs="Times New Roman"/>
                <w:i/>
                <w:szCs w:val="21"/>
              </w:rPr>
            </m:ctrlPr>
          </m:sSubPr>
          <m:e>
            <m:r>
              <w:rPr>
                <w:rFonts w:ascii="Cambria Math" w:hAnsi="Cambria Math" w:cs="Times New Roman"/>
                <w:szCs w:val="21"/>
              </w:rPr>
              <m:t>ε</m:t>
            </m:r>
          </m:e>
          <m:sub>
            <m:r>
              <w:rPr>
                <w:rFonts w:ascii="Cambria Math" w:hAnsi="Cambria Math" w:cs="Times New Roman"/>
                <w:szCs w:val="21"/>
              </w:rPr>
              <m:t>i,w</m:t>
            </m:r>
          </m:sub>
        </m:sSub>
      </m:oMath>
      <w:r w:rsidR="005A2EA9" w:rsidRPr="002240FE">
        <w:rPr>
          <w:rFonts w:ascii="Times New Roman" w:eastAsia="宋体" w:hAnsi="Times New Roman" w:cs="Times New Roman" w:hint="eastAsia"/>
          <w:szCs w:val="21"/>
        </w:rPr>
        <w:t>为随机误差项。通过估计模型（</w:t>
      </w:r>
      <w:r w:rsidR="005A2EA9" w:rsidRPr="002240FE">
        <w:rPr>
          <w:rFonts w:ascii="Times New Roman" w:eastAsia="宋体" w:hAnsi="Times New Roman" w:cs="Times New Roman" w:hint="eastAsia"/>
          <w:szCs w:val="21"/>
        </w:rPr>
        <w:t>8</w:t>
      </w:r>
      <w:r w:rsidR="005A2EA9" w:rsidRPr="002240FE">
        <w:rPr>
          <w:rFonts w:ascii="Times New Roman" w:eastAsia="宋体" w:hAnsi="Times New Roman" w:cs="Times New Roman" w:hint="eastAsia"/>
          <w:szCs w:val="21"/>
        </w:rPr>
        <w:t>），可以计算回归的拟合优度</w:t>
      </w:r>
      <m:oMath>
        <m:sSup>
          <m:sSupPr>
            <m:ctrlPr>
              <w:rPr>
                <w:rFonts w:ascii="Cambria Math" w:eastAsia="宋体" w:hAnsi="Cambria Math" w:cs="Times New Roman"/>
                <w:i/>
                <w:szCs w:val="21"/>
              </w:rPr>
            </m:ctrlPr>
          </m:sSupPr>
          <m:e>
            <m:r>
              <w:rPr>
                <w:rFonts w:ascii="Cambria Math" w:eastAsia="宋体" w:hAnsi="Cambria Math" w:cs="Times New Roman" w:hint="eastAsia"/>
                <w:szCs w:val="21"/>
              </w:rPr>
              <m:t>R</m:t>
            </m:r>
          </m:e>
          <m:sup>
            <m:r>
              <w:rPr>
                <w:rFonts w:ascii="Cambria Math" w:eastAsia="宋体" w:hAnsi="Cambria Math" w:cs="Times New Roman"/>
                <w:szCs w:val="21"/>
              </w:rPr>
              <m:t>2</m:t>
            </m:r>
          </m:sup>
        </m:sSup>
      </m:oMath>
      <w:r w:rsidR="005A2EA9" w:rsidRPr="002240FE">
        <w:rPr>
          <w:rFonts w:ascii="Times New Roman" w:eastAsia="宋体" w:hAnsi="Times New Roman" w:cs="Times New Roman" w:hint="eastAsia"/>
          <w:szCs w:val="21"/>
        </w:rPr>
        <w:t>。股价同步性的计算公式如下：</w:t>
      </w:r>
    </w:p>
    <w:p w14:paraId="3B3FDB45" w14:textId="724A77E0" w:rsidR="0029079C" w:rsidRPr="002240FE" w:rsidRDefault="00000000" w:rsidP="00C438F2">
      <w:pPr>
        <w:spacing w:line="360" w:lineRule="auto"/>
        <w:ind w:firstLineChars="200" w:firstLine="440"/>
        <w:rPr>
          <w:rFonts w:ascii="Times New Roman" w:hAnsi="Times New Roman" w:cs="Times New Roman"/>
          <w:iCs/>
          <w:sz w:val="22"/>
        </w:rPr>
      </w:pPr>
      <m:oMath>
        <m:sSub>
          <m:sSubPr>
            <m:ctrlPr>
              <w:rPr>
                <w:rFonts w:ascii="Cambria Math" w:hAnsi="Cambria Math" w:cs="Times New Roman"/>
                <w:i/>
                <w:sz w:val="22"/>
              </w:rPr>
            </m:ctrlPr>
          </m:sSubPr>
          <m:e>
            <m:r>
              <w:rPr>
                <w:rFonts w:ascii="Cambria Math" w:hAnsi="Cambria Math" w:cs="Times New Roman"/>
                <w:sz w:val="22"/>
              </w:rPr>
              <m:t>SYN</m:t>
            </m:r>
          </m:e>
          <m:sub>
            <m:r>
              <w:rPr>
                <w:rFonts w:ascii="Cambria Math" w:hAnsi="Cambria Math" w:cs="Times New Roman"/>
                <w:sz w:val="22"/>
              </w:rPr>
              <m:t>i,t</m:t>
            </m:r>
          </m:sub>
        </m:sSub>
        <m:r>
          <w:rPr>
            <w:rFonts w:ascii="Cambria Math" w:hAnsi="Cambria Math" w:cs="Times New Roman"/>
            <w:sz w:val="22"/>
          </w:rPr>
          <m:t>=ln</m:t>
        </m:r>
        <m:d>
          <m:dPr>
            <m:ctrlPr>
              <w:rPr>
                <w:rFonts w:ascii="Cambria Math" w:hAnsi="Cambria Math" w:cs="Times New Roman"/>
                <w:i/>
                <w:sz w:val="22"/>
              </w:rPr>
            </m:ctrlPr>
          </m:dPr>
          <m:e>
            <m:f>
              <m:fPr>
                <m:ctrlPr>
                  <w:rPr>
                    <w:rFonts w:ascii="Cambria Math" w:hAnsi="Cambria Math" w:cs="Times New Roman"/>
                    <w:i/>
                    <w:sz w:val="22"/>
                  </w:rPr>
                </m:ctrlPr>
              </m:fPr>
              <m:num>
                <m:sSup>
                  <m:sSupPr>
                    <m:ctrlPr>
                      <w:rPr>
                        <w:rFonts w:ascii="Cambria Math" w:hAnsi="Cambria Math" w:cs="Times New Roman"/>
                        <w:i/>
                        <w:sz w:val="22"/>
                      </w:rPr>
                    </m:ctrlPr>
                  </m:sSupPr>
                  <m:e>
                    <m:r>
                      <w:rPr>
                        <w:rFonts w:ascii="Cambria Math" w:hAnsi="Cambria Math" w:cs="Times New Roman"/>
                        <w:sz w:val="22"/>
                      </w:rPr>
                      <m:t>R</m:t>
                    </m:r>
                  </m:e>
                  <m:sup>
                    <m:r>
                      <w:rPr>
                        <w:rFonts w:ascii="Cambria Math" w:hAnsi="Cambria Math" w:cs="Times New Roman"/>
                        <w:sz w:val="22"/>
                      </w:rPr>
                      <m:t>2</m:t>
                    </m:r>
                  </m:sup>
                </m:sSup>
              </m:num>
              <m:den>
                <m:r>
                  <w:rPr>
                    <w:rFonts w:ascii="Cambria Math" w:hAnsi="Cambria Math" w:cs="Times New Roman"/>
                    <w:sz w:val="22"/>
                  </w:rPr>
                  <m:t>1-</m:t>
                </m:r>
                <m:sSup>
                  <m:sSupPr>
                    <m:ctrlPr>
                      <w:rPr>
                        <w:rFonts w:ascii="Cambria Math" w:hAnsi="Cambria Math" w:cs="Times New Roman"/>
                        <w:i/>
                        <w:sz w:val="22"/>
                      </w:rPr>
                    </m:ctrlPr>
                  </m:sSupPr>
                  <m:e>
                    <m:r>
                      <w:rPr>
                        <w:rFonts w:ascii="Cambria Math" w:hAnsi="Cambria Math" w:cs="Times New Roman"/>
                        <w:sz w:val="22"/>
                      </w:rPr>
                      <m:t>R</m:t>
                    </m:r>
                  </m:e>
                  <m:sup>
                    <m:r>
                      <w:rPr>
                        <w:rFonts w:ascii="Cambria Math" w:hAnsi="Cambria Math" w:cs="Times New Roman"/>
                        <w:sz w:val="22"/>
                      </w:rPr>
                      <m:t>2</m:t>
                    </m:r>
                  </m:sup>
                </m:sSup>
              </m:den>
            </m:f>
          </m:e>
        </m:d>
      </m:oMath>
      <w:r w:rsidR="0029079C" w:rsidRPr="002240FE">
        <w:rPr>
          <w:rFonts w:ascii="Times New Roman" w:hAnsi="Times New Roman" w:cs="Times New Roman"/>
          <w:sz w:val="22"/>
        </w:rPr>
        <w:t xml:space="preserve">                                                      (9)</w:t>
      </w:r>
    </w:p>
    <w:p w14:paraId="57C21158" w14:textId="5E4075D1" w:rsidR="000637D3" w:rsidRPr="002240FE" w:rsidRDefault="00000000" w:rsidP="00BC3166">
      <w:pPr>
        <w:spacing w:line="320" w:lineRule="exact"/>
        <w:ind w:firstLineChars="200" w:firstLine="420"/>
        <w:rPr>
          <w:rFonts w:ascii="Times New Roman" w:eastAsia="宋体" w:hAnsi="Times New Roman" w:cs="Times New Roman"/>
          <w:szCs w:val="21"/>
        </w:rPr>
      </w:pPr>
      <m:oMath>
        <m:sSub>
          <m:sSubPr>
            <m:ctrlPr>
              <w:rPr>
                <w:rFonts w:ascii="Cambria Math" w:eastAsia="宋体" w:hAnsi="Cambria Math" w:cs="Times New Roman"/>
                <w:i/>
                <w:szCs w:val="21"/>
                <w:lang w:eastAsia="zh-Hans"/>
              </w:rPr>
            </m:ctrlPr>
          </m:sSubPr>
          <m:e>
            <m:r>
              <w:rPr>
                <w:rFonts w:ascii="Cambria Math" w:eastAsia="宋体" w:hAnsi="Cambria Math" w:cs="Times New Roman" w:hint="eastAsia"/>
                <w:szCs w:val="21"/>
              </w:rPr>
              <m:t>SYN</m:t>
            </m:r>
          </m:e>
          <m:sub>
            <m:r>
              <w:rPr>
                <w:rFonts w:ascii="Cambria Math" w:eastAsia="宋体" w:hAnsi="Cambria Math" w:cs="Times New Roman"/>
                <w:szCs w:val="21"/>
                <w:lang w:eastAsia="zh-Hans"/>
              </w:rPr>
              <m:t>i,t</m:t>
            </m:r>
          </m:sub>
        </m:sSub>
      </m:oMath>
      <w:r w:rsidR="0029079C" w:rsidRPr="002240FE">
        <w:rPr>
          <w:rFonts w:ascii="Times New Roman" w:eastAsia="宋体" w:hAnsi="Times New Roman" w:cs="Times New Roman" w:hint="eastAsia"/>
          <w:szCs w:val="21"/>
          <w:lang w:eastAsia="zh-Hans"/>
        </w:rPr>
        <w:t>越大，代表企业股价同步性越大，企业信息不对称程度越高。</w:t>
      </w:r>
      <w:r w:rsidR="000637D3" w:rsidRPr="002240FE">
        <w:rPr>
          <w:rFonts w:ascii="Times New Roman" w:eastAsia="宋体" w:hAnsi="Times New Roman" w:cs="Times New Roman"/>
          <w:szCs w:val="21"/>
          <w:lang w:eastAsia="zh-Hans"/>
        </w:rPr>
        <w:t>结果如表</w:t>
      </w:r>
      <w:r w:rsidR="000637D3" w:rsidRPr="002240FE">
        <w:rPr>
          <w:rFonts w:ascii="Times New Roman" w:eastAsia="宋体" w:hAnsi="Times New Roman" w:cs="Times New Roman"/>
          <w:szCs w:val="21"/>
          <w:lang w:eastAsia="zh-Hans"/>
        </w:rPr>
        <w:t>1</w:t>
      </w:r>
      <w:r w:rsidR="0029079C" w:rsidRPr="002240FE">
        <w:rPr>
          <w:rFonts w:ascii="Times New Roman" w:eastAsia="宋体" w:hAnsi="Times New Roman" w:cs="Times New Roman"/>
          <w:szCs w:val="21"/>
          <w:lang w:eastAsia="zh-Hans"/>
        </w:rPr>
        <w:t>3</w:t>
      </w:r>
      <w:r w:rsidR="000637D3" w:rsidRPr="002240FE">
        <w:rPr>
          <w:rFonts w:ascii="Times New Roman" w:eastAsia="宋体" w:hAnsi="Times New Roman" w:cs="Times New Roman"/>
          <w:szCs w:val="21"/>
          <w:lang w:eastAsia="zh-Hans"/>
        </w:rPr>
        <w:t>所示。</w:t>
      </w:r>
      <w:r w:rsidR="000637D3" w:rsidRPr="002240FE">
        <w:rPr>
          <w:rFonts w:ascii="Times New Roman" w:eastAsia="宋体" w:hAnsi="Times New Roman" w:cs="Times New Roman" w:hint="eastAsia"/>
          <w:szCs w:val="21"/>
          <w:lang w:eastAsia="zh-Hans"/>
        </w:rPr>
        <w:t>栏（</w:t>
      </w:r>
      <w:r w:rsidR="000637D3" w:rsidRPr="002240FE">
        <w:rPr>
          <w:rFonts w:ascii="Times New Roman" w:eastAsia="宋体" w:hAnsi="Times New Roman" w:cs="Times New Roman" w:hint="eastAsia"/>
          <w:szCs w:val="21"/>
        </w:rPr>
        <w:t>I</w:t>
      </w:r>
      <w:r w:rsidR="000637D3" w:rsidRPr="002240FE">
        <w:rPr>
          <w:rFonts w:ascii="Times New Roman" w:eastAsia="宋体" w:hAnsi="Times New Roman" w:cs="Times New Roman" w:hint="eastAsia"/>
          <w:szCs w:val="21"/>
          <w:lang w:eastAsia="zh-Hans"/>
        </w:rPr>
        <w:t>）中</w:t>
      </w:r>
      <w:r w:rsidR="000637D3" w:rsidRPr="002240FE">
        <w:rPr>
          <w:rFonts w:ascii="Times New Roman" w:eastAsia="宋体" w:hAnsi="Times New Roman" w:cs="Times New Roman"/>
          <w:szCs w:val="21"/>
          <w:lang w:eastAsia="zh-Hans"/>
        </w:rPr>
        <w:t>，</w:t>
      </w:r>
      <m:oMath>
        <m:r>
          <w:rPr>
            <w:rFonts w:ascii="Cambria Math" w:eastAsia="宋体" w:hAnsi="Cambria Math" w:cs="Times New Roman"/>
            <w:szCs w:val="21"/>
          </w:rPr>
          <m:t>D</m:t>
        </m:r>
        <m:r>
          <w:rPr>
            <w:rFonts w:ascii="Cambria Math" w:eastAsia="宋体" w:hAnsi="Cambria Math" w:cs="Times New Roman" w:hint="eastAsia"/>
            <w:szCs w:val="21"/>
          </w:rPr>
          <m:t>T</m:t>
        </m:r>
      </m:oMath>
      <w:r w:rsidR="000637D3" w:rsidRPr="002240FE">
        <w:rPr>
          <w:rFonts w:ascii="Times New Roman" w:eastAsia="宋体" w:hAnsi="Times New Roman" w:cs="Times New Roman"/>
          <w:szCs w:val="21"/>
          <w:lang w:eastAsia="zh-Hans"/>
        </w:rPr>
        <w:t>的估计系数在</w:t>
      </w:r>
      <w:r w:rsidR="000637D3" w:rsidRPr="002240FE">
        <w:rPr>
          <w:rFonts w:ascii="Times New Roman" w:eastAsia="宋体" w:hAnsi="Times New Roman" w:cs="Times New Roman"/>
          <w:szCs w:val="21"/>
          <w:lang w:eastAsia="zh-Hans"/>
        </w:rPr>
        <w:t>1%</w:t>
      </w:r>
      <w:r w:rsidR="000637D3" w:rsidRPr="002240FE">
        <w:rPr>
          <w:rFonts w:ascii="Times New Roman" w:eastAsia="宋体" w:hAnsi="Times New Roman" w:cs="Times New Roman"/>
          <w:szCs w:val="21"/>
          <w:lang w:eastAsia="zh-Hans"/>
        </w:rPr>
        <w:t>水平下显著为负，说明数字化转型提高了企业的信息透明度。</w:t>
      </w:r>
      <m:oMath>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1</m:t>
            </m:r>
          </m:sub>
        </m:sSub>
      </m:oMath>
      <w:r w:rsidR="000637D3" w:rsidRPr="002240FE">
        <w:rPr>
          <w:rFonts w:ascii="Times New Roman" w:eastAsia="宋体" w:hAnsi="Times New Roman" w:cs="Times New Roman"/>
          <w:szCs w:val="21"/>
        </w:rPr>
        <w:t>的</w:t>
      </w:r>
      <w:r w:rsidR="000637D3" w:rsidRPr="002240FE">
        <w:rPr>
          <w:rFonts w:ascii="Times New Roman" w:eastAsia="宋体" w:hAnsi="Times New Roman" w:cs="Times New Roman"/>
          <w:szCs w:val="21"/>
          <w:lang w:eastAsia="zh-Hans"/>
        </w:rPr>
        <w:t>绝对值为</w:t>
      </w:r>
      <w:r w:rsidR="000637D3" w:rsidRPr="002240FE">
        <w:rPr>
          <w:rFonts w:ascii="Times New Roman" w:eastAsia="宋体" w:hAnsi="Times New Roman" w:cs="Times New Roman"/>
          <w:szCs w:val="21"/>
          <w:lang w:eastAsia="zh-Hans"/>
        </w:rPr>
        <w:t>0.</w:t>
      </w:r>
      <w:r w:rsidR="003758CB" w:rsidRPr="002240FE">
        <w:rPr>
          <w:rFonts w:ascii="Times New Roman" w:eastAsia="宋体" w:hAnsi="Times New Roman" w:cs="Times New Roman"/>
          <w:szCs w:val="21"/>
          <w:lang w:eastAsia="zh-Hans"/>
        </w:rPr>
        <w:t>3629</w:t>
      </w:r>
      <w:r w:rsidR="000637D3" w:rsidRPr="002240FE">
        <w:rPr>
          <w:rFonts w:ascii="Times New Roman" w:eastAsia="宋体" w:hAnsi="Times New Roman" w:cs="Times New Roman"/>
          <w:szCs w:val="21"/>
          <w:lang w:eastAsia="zh-Hans"/>
        </w:rPr>
        <w:t>，说明企业数字化资产</w:t>
      </w:r>
      <w:r w:rsidR="002501DF" w:rsidRPr="002240FE">
        <w:rPr>
          <w:rFonts w:ascii="Times New Roman" w:eastAsia="宋体" w:hAnsi="Times New Roman" w:cs="Times New Roman" w:hint="eastAsia"/>
          <w:szCs w:val="21"/>
          <w:lang w:eastAsia="zh-Hans"/>
        </w:rPr>
        <w:t>增加值</w:t>
      </w:r>
      <w:r w:rsidR="000637D3" w:rsidRPr="002240FE">
        <w:rPr>
          <w:rFonts w:ascii="Times New Roman" w:eastAsia="宋体" w:hAnsi="Times New Roman" w:cs="Times New Roman"/>
          <w:szCs w:val="21"/>
          <w:lang w:eastAsia="zh-Hans"/>
        </w:rPr>
        <w:t>占总</w:t>
      </w:r>
      <w:r w:rsidR="002501DF" w:rsidRPr="002240FE">
        <w:rPr>
          <w:rFonts w:ascii="Times New Roman" w:eastAsia="宋体" w:hAnsi="Times New Roman" w:cs="Times New Roman" w:hint="eastAsia"/>
          <w:szCs w:val="21"/>
          <w:lang w:eastAsia="zh-Hans"/>
        </w:rPr>
        <w:t>无形</w:t>
      </w:r>
      <w:r w:rsidR="000637D3" w:rsidRPr="002240FE">
        <w:rPr>
          <w:rFonts w:ascii="Times New Roman" w:eastAsia="宋体" w:hAnsi="Times New Roman" w:cs="Times New Roman"/>
          <w:szCs w:val="21"/>
          <w:lang w:eastAsia="zh-Hans"/>
        </w:rPr>
        <w:t>资产的比例每增加</w:t>
      </w:r>
      <w:r w:rsidR="000637D3" w:rsidRPr="002240FE">
        <w:rPr>
          <w:rFonts w:ascii="Times New Roman" w:eastAsia="宋体" w:hAnsi="Times New Roman" w:cs="Times New Roman"/>
          <w:szCs w:val="21"/>
          <w:lang w:eastAsia="zh-Hans"/>
        </w:rPr>
        <w:t>1</w:t>
      </w:r>
      <w:r w:rsidR="000637D3" w:rsidRPr="002240FE">
        <w:rPr>
          <w:rFonts w:ascii="Times New Roman" w:eastAsia="宋体" w:hAnsi="Times New Roman" w:cs="Times New Roman"/>
          <w:szCs w:val="21"/>
          <w:lang w:eastAsia="zh-Hans"/>
        </w:rPr>
        <w:t>单位，</w:t>
      </w:r>
      <w:r w:rsidR="002501DF" w:rsidRPr="002240FE">
        <w:rPr>
          <w:rFonts w:ascii="Times New Roman" w:eastAsia="宋体" w:hAnsi="Times New Roman" w:cs="Times New Roman" w:hint="eastAsia"/>
          <w:szCs w:val="21"/>
          <w:lang w:eastAsia="zh-Hans"/>
        </w:rPr>
        <w:t>企业股价同步性</w:t>
      </w:r>
      <w:r w:rsidR="000637D3" w:rsidRPr="002240FE">
        <w:rPr>
          <w:rFonts w:ascii="Times New Roman" w:eastAsia="宋体" w:hAnsi="Times New Roman" w:cs="Times New Roman"/>
          <w:szCs w:val="21"/>
          <w:lang w:eastAsia="zh-Hans"/>
        </w:rPr>
        <w:t>降低</w:t>
      </w:r>
      <w:r w:rsidR="002501DF" w:rsidRPr="002240FE">
        <w:rPr>
          <w:rFonts w:ascii="Times New Roman" w:eastAsia="宋体" w:hAnsi="Times New Roman" w:cs="Times New Roman"/>
          <w:szCs w:val="21"/>
          <w:lang w:eastAsia="zh-Hans"/>
        </w:rPr>
        <w:t>0.</w:t>
      </w:r>
      <w:r w:rsidR="003758CB" w:rsidRPr="002240FE">
        <w:rPr>
          <w:rFonts w:ascii="Times New Roman" w:eastAsia="宋体" w:hAnsi="Times New Roman" w:cs="Times New Roman"/>
          <w:szCs w:val="21"/>
          <w:lang w:eastAsia="zh-Hans"/>
        </w:rPr>
        <w:t>3629</w:t>
      </w:r>
      <w:r w:rsidR="000637D3" w:rsidRPr="002240FE">
        <w:rPr>
          <w:rFonts w:ascii="Times New Roman" w:eastAsia="宋体" w:hAnsi="Times New Roman" w:cs="Times New Roman"/>
          <w:szCs w:val="21"/>
          <w:lang w:eastAsia="zh-Hans"/>
        </w:rPr>
        <w:t>单位。</w:t>
      </w:r>
      <w:r w:rsidR="000637D3" w:rsidRPr="002240FE">
        <w:rPr>
          <w:rFonts w:ascii="Times New Roman" w:eastAsia="宋体" w:hAnsi="Times New Roman" w:cs="Times New Roman" w:hint="eastAsia"/>
          <w:szCs w:val="21"/>
          <w:lang w:eastAsia="zh-Hans"/>
        </w:rPr>
        <w:t>栏（</w:t>
      </w:r>
      <w:r w:rsidR="000637D3" w:rsidRPr="002240FE">
        <w:rPr>
          <w:rFonts w:ascii="Times New Roman" w:eastAsia="宋体" w:hAnsi="Times New Roman" w:cs="Times New Roman" w:hint="eastAsia"/>
          <w:szCs w:val="21"/>
        </w:rPr>
        <w:t>IV</w:t>
      </w:r>
      <w:r w:rsidR="000637D3" w:rsidRPr="002240FE">
        <w:rPr>
          <w:rFonts w:ascii="Times New Roman" w:eastAsia="宋体" w:hAnsi="Times New Roman" w:cs="Times New Roman" w:hint="eastAsia"/>
          <w:szCs w:val="21"/>
        </w:rPr>
        <w:t>）和栏（</w:t>
      </w:r>
      <w:r w:rsidR="000637D3" w:rsidRPr="002240FE">
        <w:rPr>
          <w:rFonts w:ascii="Times New Roman" w:eastAsia="宋体" w:hAnsi="Times New Roman" w:cs="Times New Roman" w:hint="eastAsia"/>
          <w:szCs w:val="21"/>
        </w:rPr>
        <w:t>V</w:t>
      </w:r>
      <w:r w:rsidR="000637D3" w:rsidRPr="002240FE">
        <w:rPr>
          <w:rFonts w:ascii="Times New Roman" w:eastAsia="宋体" w:hAnsi="Times New Roman" w:cs="Times New Roman" w:hint="eastAsia"/>
          <w:szCs w:val="21"/>
        </w:rPr>
        <w:t>）中，</w:t>
      </w:r>
      <m:oMath>
        <m:r>
          <w:rPr>
            <w:rFonts w:ascii="Cambria Math" w:eastAsia="宋体" w:hAnsi="Cambria Math" w:cs="Times New Roman" w:hint="eastAsia"/>
            <w:szCs w:val="21"/>
          </w:rPr>
          <m:t>SYN</m:t>
        </m:r>
      </m:oMath>
      <w:r w:rsidR="000637D3" w:rsidRPr="002240FE">
        <w:rPr>
          <w:rFonts w:ascii="Times New Roman" w:eastAsia="宋体" w:hAnsi="Times New Roman" w:cs="Times New Roman" w:hint="eastAsia"/>
          <w:szCs w:val="21"/>
        </w:rPr>
        <w:t>的估计系数均显著为正，表明金融机构会对</w:t>
      </w:r>
      <w:r w:rsidR="002501DF" w:rsidRPr="002240FE">
        <w:rPr>
          <w:rFonts w:ascii="Times New Roman" w:eastAsia="宋体" w:hAnsi="Times New Roman" w:cs="Times New Roman" w:hint="eastAsia"/>
          <w:szCs w:val="21"/>
        </w:rPr>
        <w:t>信息不对称</w:t>
      </w:r>
      <w:r w:rsidR="000637D3" w:rsidRPr="002240FE">
        <w:rPr>
          <w:rFonts w:ascii="Times New Roman" w:eastAsia="宋体" w:hAnsi="Times New Roman" w:cs="Times New Roman" w:hint="eastAsia"/>
          <w:szCs w:val="21"/>
        </w:rPr>
        <w:t>较高的企业索取较高的贷款价格</w:t>
      </w:r>
      <w:r w:rsidR="002501DF" w:rsidRPr="002240FE">
        <w:rPr>
          <w:rFonts w:ascii="Times New Roman" w:eastAsia="宋体" w:hAnsi="Times New Roman" w:cs="Times New Roman" w:hint="eastAsia"/>
          <w:szCs w:val="21"/>
        </w:rPr>
        <w:t>，与本文理论分析相符</w:t>
      </w:r>
      <w:r w:rsidR="000637D3" w:rsidRPr="002240FE">
        <w:rPr>
          <w:rFonts w:ascii="Times New Roman" w:eastAsia="宋体" w:hAnsi="Times New Roman" w:cs="Times New Roman" w:hint="eastAsia"/>
          <w:szCs w:val="21"/>
        </w:rPr>
        <w:t>。</w:t>
      </w:r>
      <w:r w:rsidR="000637D3" w:rsidRPr="002240FE">
        <w:rPr>
          <w:rFonts w:ascii="Times New Roman" w:eastAsia="宋体" w:hAnsi="Times New Roman" w:cs="Times New Roman" w:hint="eastAsia"/>
          <w:szCs w:val="21"/>
          <w:lang w:eastAsia="zh-Hans"/>
        </w:rPr>
        <w:t>结合栏（</w:t>
      </w:r>
      <w:r w:rsidR="000637D3" w:rsidRPr="002240FE">
        <w:rPr>
          <w:rFonts w:ascii="Times New Roman" w:eastAsia="宋体" w:hAnsi="Times New Roman" w:cs="Times New Roman" w:hint="eastAsia"/>
          <w:szCs w:val="21"/>
        </w:rPr>
        <w:t>I</w:t>
      </w:r>
      <w:r w:rsidR="000637D3" w:rsidRPr="002240FE">
        <w:rPr>
          <w:rFonts w:ascii="Times New Roman" w:eastAsia="宋体" w:hAnsi="Times New Roman" w:cs="Times New Roman"/>
          <w:szCs w:val="21"/>
        </w:rPr>
        <w:t>I</w:t>
      </w:r>
      <w:r w:rsidR="000637D3" w:rsidRPr="002240FE">
        <w:rPr>
          <w:rFonts w:ascii="Times New Roman" w:eastAsia="宋体" w:hAnsi="Times New Roman" w:cs="Times New Roman" w:hint="eastAsia"/>
          <w:szCs w:val="21"/>
          <w:lang w:eastAsia="zh-Hans"/>
        </w:rPr>
        <w:t>）</w:t>
      </w:r>
      <w:r w:rsidR="000637D3" w:rsidRPr="002240FE">
        <w:rPr>
          <w:rFonts w:ascii="Times New Roman" w:eastAsia="宋体" w:hAnsi="Times New Roman" w:cs="Times New Roman" w:hint="eastAsia"/>
          <w:szCs w:val="21"/>
        </w:rPr>
        <w:t>—栏（</w:t>
      </w:r>
      <w:r w:rsidR="000637D3" w:rsidRPr="002240FE">
        <w:rPr>
          <w:rFonts w:ascii="Times New Roman" w:eastAsia="宋体" w:hAnsi="Times New Roman" w:cs="Times New Roman" w:hint="eastAsia"/>
          <w:szCs w:val="21"/>
        </w:rPr>
        <w:t>V</w:t>
      </w:r>
      <w:r w:rsidR="000637D3" w:rsidRPr="002240FE">
        <w:rPr>
          <w:rFonts w:ascii="Times New Roman" w:eastAsia="宋体" w:hAnsi="Times New Roman" w:cs="Times New Roman" w:hint="eastAsia"/>
          <w:szCs w:val="21"/>
        </w:rPr>
        <w:t>），加入信息透明度</w:t>
      </w:r>
      <m:oMath>
        <m:r>
          <w:rPr>
            <w:rFonts w:ascii="Cambria Math" w:eastAsia="宋体" w:hAnsi="Cambria Math" w:cs="Times New Roman" w:hint="eastAsia"/>
            <w:szCs w:val="21"/>
          </w:rPr>
          <m:t>SYN</m:t>
        </m:r>
      </m:oMath>
      <w:r w:rsidR="000637D3" w:rsidRPr="002240FE">
        <w:rPr>
          <w:rFonts w:ascii="Times New Roman" w:eastAsia="宋体" w:hAnsi="Times New Roman" w:cs="Times New Roman" w:hint="eastAsia"/>
          <w:szCs w:val="21"/>
        </w:rPr>
        <w:t>后，数字化转型对企业融资成本的解释力度下降，</w:t>
      </w:r>
      <w:r w:rsidR="000637D3" w:rsidRPr="002240FE">
        <w:rPr>
          <w:rFonts w:ascii="Times New Roman" w:eastAsia="宋体" w:hAnsi="Times New Roman" w:cs="Times New Roman" w:hint="eastAsia"/>
          <w:szCs w:val="21"/>
          <w:lang w:eastAsia="zh-Hans"/>
        </w:rPr>
        <w:t>证实了信息</w:t>
      </w:r>
      <w:r w:rsidR="002501DF" w:rsidRPr="002240FE">
        <w:rPr>
          <w:rFonts w:ascii="Times New Roman" w:eastAsia="宋体" w:hAnsi="Times New Roman" w:cs="Times New Roman" w:hint="eastAsia"/>
          <w:szCs w:val="21"/>
          <w:lang w:eastAsia="zh-Hans"/>
        </w:rPr>
        <w:t>不对称</w:t>
      </w:r>
      <w:r w:rsidR="000637D3" w:rsidRPr="002240FE">
        <w:rPr>
          <w:rFonts w:ascii="Times New Roman" w:eastAsia="宋体" w:hAnsi="Times New Roman" w:cs="Times New Roman" w:hint="eastAsia"/>
          <w:szCs w:val="21"/>
          <w:lang w:eastAsia="zh-Hans"/>
        </w:rPr>
        <w:t>渠道的存在性以及合理性</w:t>
      </w:r>
      <w:r w:rsidR="000637D3" w:rsidRPr="002240FE">
        <w:rPr>
          <w:rFonts w:ascii="Times New Roman" w:eastAsia="宋体" w:hAnsi="Times New Roman" w:cs="Times New Roman"/>
          <w:szCs w:val="21"/>
          <w:lang w:eastAsia="zh-Hans"/>
        </w:rPr>
        <w:t>。</w:t>
      </w:r>
    </w:p>
    <w:p w14:paraId="4B2051C8" w14:textId="25A1A7F4" w:rsidR="000637D3" w:rsidRPr="002240FE" w:rsidRDefault="000637D3" w:rsidP="000637D3">
      <w:pPr>
        <w:jc w:val="center"/>
        <w:rPr>
          <w:rFonts w:ascii="Times New Roman" w:eastAsia="楷体" w:hAnsi="Times New Roman" w:cs="Times New Roman"/>
          <w:sz w:val="18"/>
          <w:szCs w:val="18"/>
        </w:rPr>
      </w:pPr>
      <w:r w:rsidRPr="002240FE">
        <w:rPr>
          <w:rFonts w:ascii="Times New Roman" w:eastAsia="楷体" w:hAnsi="Times New Roman" w:cs="Times New Roman"/>
          <w:sz w:val="18"/>
          <w:szCs w:val="18"/>
        </w:rPr>
        <w:t>表</w:t>
      </w:r>
      <w:r w:rsidRPr="002240FE">
        <w:rPr>
          <w:rFonts w:ascii="Times New Roman" w:eastAsia="楷体" w:hAnsi="Times New Roman" w:cs="Times New Roman"/>
          <w:sz w:val="18"/>
          <w:szCs w:val="18"/>
        </w:rPr>
        <w:t>1</w:t>
      </w:r>
      <w:r w:rsidR="0029079C" w:rsidRPr="002240FE">
        <w:rPr>
          <w:rFonts w:ascii="Times New Roman" w:eastAsia="楷体" w:hAnsi="Times New Roman" w:cs="Times New Roman"/>
          <w:sz w:val="18"/>
          <w:szCs w:val="18"/>
        </w:rPr>
        <w:t>3</w:t>
      </w:r>
      <w:r w:rsidRPr="002240FE">
        <w:rPr>
          <w:rFonts w:ascii="Times New Roman" w:eastAsia="楷体" w:hAnsi="Times New Roman" w:cs="Times New Roman"/>
          <w:sz w:val="18"/>
          <w:szCs w:val="18"/>
        </w:rPr>
        <w:t xml:space="preserve"> </w:t>
      </w:r>
      <w:r w:rsidR="00D0058C" w:rsidRPr="002240FE">
        <w:rPr>
          <w:rFonts w:ascii="Times New Roman" w:eastAsia="楷体" w:hAnsi="Times New Roman" w:cs="Times New Roman"/>
          <w:sz w:val="18"/>
          <w:szCs w:val="18"/>
        </w:rPr>
        <w:t xml:space="preserve"> </w:t>
      </w:r>
      <w:r w:rsidRPr="002240FE">
        <w:rPr>
          <w:rFonts w:ascii="Times New Roman" w:eastAsia="楷体" w:hAnsi="Times New Roman" w:cs="Times New Roman" w:hint="eastAsia"/>
          <w:sz w:val="18"/>
          <w:szCs w:val="18"/>
        </w:rPr>
        <w:t>机制分析</w:t>
      </w:r>
      <w:r w:rsidRPr="002240FE">
        <w:rPr>
          <w:rFonts w:ascii="Times New Roman" w:eastAsia="楷体" w:hAnsi="Times New Roman" w:cs="Times New Roman"/>
          <w:sz w:val="18"/>
          <w:szCs w:val="18"/>
        </w:rPr>
        <w:t>：</w:t>
      </w:r>
      <w:r w:rsidRPr="002240FE">
        <w:rPr>
          <w:rFonts w:ascii="Times New Roman" w:eastAsia="楷体" w:hAnsi="Times New Roman" w:cs="Times New Roman" w:hint="eastAsia"/>
          <w:sz w:val="18"/>
          <w:szCs w:val="18"/>
        </w:rPr>
        <w:t>信息渠道</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70"/>
        <w:gridCol w:w="1426"/>
        <w:gridCol w:w="1425"/>
        <w:gridCol w:w="1430"/>
        <w:gridCol w:w="1430"/>
        <w:gridCol w:w="1425"/>
      </w:tblGrid>
      <w:tr w:rsidR="002240FE" w:rsidRPr="002240FE" w14:paraId="7F502397" w14:textId="77777777" w:rsidTr="0077063A">
        <w:tc>
          <w:tcPr>
            <w:tcW w:w="704" w:type="pct"/>
            <w:vMerge w:val="restart"/>
          </w:tcPr>
          <w:p w14:paraId="31EE4651" w14:textId="77777777" w:rsidR="0077063A" w:rsidRPr="002240FE" w:rsidRDefault="0077063A" w:rsidP="001F3B0A">
            <w:pPr>
              <w:jc w:val="center"/>
              <w:rPr>
                <w:rFonts w:ascii="Times New Roman" w:eastAsia="宋体" w:hAnsi="Times New Roman" w:cs="Times New Roman"/>
                <w:sz w:val="18"/>
                <w:szCs w:val="18"/>
              </w:rPr>
            </w:pPr>
          </w:p>
        </w:tc>
        <w:tc>
          <w:tcPr>
            <w:tcW w:w="858" w:type="pct"/>
          </w:tcPr>
          <w:p w14:paraId="1D0C510B"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858" w:type="pct"/>
          </w:tcPr>
          <w:p w14:paraId="7C8DCEA3"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861" w:type="pct"/>
          </w:tcPr>
          <w:p w14:paraId="673D3388"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861" w:type="pct"/>
          </w:tcPr>
          <w:p w14:paraId="31EECD09"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c>
          <w:tcPr>
            <w:tcW w:w="858" w:type="pct"/>
          </w:tcPr>
          <w:p w14:paraId="313CA9F0"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V</w:t>
            </w:r>
            <w:r w:rsidRPr="002240FE">
              <w:rPr>
                <w:rFonts w:ascii="Times New Roman" w:eastAsia="宋体" w:hAnsi="Times New Roman" w:cs="Times New Roman"/>
                <w:sz w:val="18"/>
                <w:szCs w:val="18"/>
              </w:rPr>
              <w:t>)</w:t>
            </w:r>
          </w:p>
        </w:tc>
      </w:tr>
      <w:tr w:rsidR="002240FE" w:rsidRPr="002240FE" w14:paraId="14393A4E" w14:textId="77777777" w:rsidTr="0077063A">
        <w:tc>
          <w:tcPr>
            <w:tcW w:w="704" w:type="pct"/>
            <w:vMerge/>
          </w:tcPr>
          <w:p w14:paraId="40725C07" w14:textId="77777777" w:rsidR="0077063A" w:rsidRPr="002240FE" w:rsidRDefault="0077063A" w:rsidP="001F3B0A">
            <w:pPr>
              <w:jc w:val="center"/>
              <w:rPr>
                <w:rFonts w:ascii="Times New Roman" w:eastAsia="宋体" w:hAnsi="Times New Roman" w:cs="Times New Roman"/>
                <w:sz w:val="18"/>
                <w:szCs w:val="18"/>
              </w:rPr>
            </w:pPr>
          </w:p>
        </w:tc>
        <w:tc>
          <w:tcPr>
            <w:tcW w:w="858" w:type="pct"/>
          </w:tcPr>
          <w:p w14:paraId="7E416243" w14:textId="6AAF2374" w:rsidR="0077063A" w:rsidRPr="002240FE" w:rsidRDefault="0077063A" w:rsidP="001F3B0A">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SYN</m:t>
                </m:r>
              </m:oMath>
            </m:oMathPara>
          </w:p>
        </w:tc>
        <w:tc>
          <w:tcPr>
            <w:tcW w:w="858" w:type="pct"/>
          </w:tcPr>
          <w:p w14:paraId="2D63AFDC" w14:textId="77777777" w:rsidR="0077063A" w:rsidRPr="002240FE" w:rsidRDefault="0077063A" w:rsidP="001F3B0A">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861" w:type="pct"/>
          </w:tcPr>
          <w:p w14:paraId="645E46CA" w14:textId="77777777" w:rsidR="0077063A" w:rsidRPr="002240FE" w:rsidRDefault="0077063A" w:rsidP="001F3B0A">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c>
          <w:tcPr>
            <w:tcW w:w="861" w:type="pct"/>
          </w:tcPr>
          <w:p w14:paraId="0FCE923F" w14:textId="77777777" w:rsidR="0077063A" w:rsidRPr="002240FE" w:rsidRDefault="0077063A" w:rsidP="001F3B0A">
            <w:pPr>
              <w:jc w:val="center"/>
              <w:rPr>
                <w:rFonts w:ascii="Cambria Math" w:eastAsia="宋体" w:hAnsi="Cambria Math" w:cs="Times New Roman"/>
                <w:sz w:val="18"/>
                <w:szCs w:val="18"/>
                <w:oMath/>
              </w:rPr>
            </w:pPr>
            <m:oMathPara>
              <m:oMath>
                <m:r>
                  <w:rPr>
                    <w:rFonts w:ascii="Cambria Math" w:eastAsia="宋体" w:hAnsi="Cambria Math" w:cs="Times New Roman"/>
                    <w:sz w:val="18"/>
                    <w:szCs w:val="18"/>
                  </w:rPr>
                  <m:t>Cost1</m:t>
                </m:r>
              </m:oMath>
            </m:oMathPara>
          </w:p>
        </w:tc>
        <w:tc>
          <w:tcPr>
            <w:tcW w:w="858" w:type="pct"/>
          </w:tcPr>
          <w:p w14:paraId="02CD2CB8" w14:textId="77777777" w:rsidR="0077063A" w:rsidRPr="002240FE" w:rsidRDefault="0077063A" w:rsidP="001F3B0A">
            <w:pPr>
              <w:jc w:val="center"/>
              <w:rPr>
                <w:rFonts w:ascii="Cambria Math" w:eastAsia="宋体" w:hAnsi="Cambria Math" w:cs="Times New Roman"/>
                <w:sz w:val="18"/>
                <w:szCs w:val="18"/>
                <w:oMath/>
              </w:rPr>
            </w:pPr>
            <m:oMathPara>
              <m:oMath>
                <m:r>
                  <w:rPr>
                    <w:rFonts w:ascii="Cambria Math" w:eastAsia="宋体" w:hAnsi="Cambria Math" w:cs="Times New Roman"/>
                    <w:sz w:val="18"/>
                    <w:szCs w:val="18"/>
                  </w:rPr>
                  <m:t>Cost2</m:t>
                </m:r>
              </m:oMath>
            </m:oMathPara>
          </w:p>
        </w:tc>
      </w:tr>
      <w:tr w:rsidR="002240FE" w:rsidRPr="002240FE" w14:paraId="761C0935" w14:textId="77777777" w:rsidTr="00F5185B">
        <w:trPr>
          <w:trHeight w:val="634"/>
        </w:trPr>
        <w:tc>
          <w:tcPr>
            <w:tcW w:w="704" w:type="pct"/>
          </w:tcPr>
          <w:p w14:paraId="727E834C" w14:textId="77777777" w:rsidR="0077063A" w:rsidRPr="002240FE" w:rsidRDefault="0077063A" w:rsidP="003758CB">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DT</m:t>
                </m:r>
              </m:oMath>
            </m:oMathPara>
          </w:p>
        </w:tc>
        <w:tc>
          <w:tcPr>
            <w:tcW w:w="858" w:type="pct"/>
            <w:shd w:val="clear" w:color="auto" w:fill="auto"/>
            <w:vAlign w:val="center"/>
          </w:tcPr>
          <w:p w14:paraId="7D2A008E" w14:textId="77777777"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-0.3629***</w:t>
            </w:r>
          </w:p>
          <w:p w14:paraId="7A7FFDF5" w14:textId="4F644E28"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(-4.5727)</w:t>
            </w:r>
          </w:p>
        </w:tc>
        <w:tc>
          <w:tcPr>
            <w:tcW w:w="858" w:type="pct"/>
            <w:shd w:val="clear" w:color="auto" w:fill="auto"/>
            <w:vAlign w:val="center"/>
          </w:tcPr>
          <w:p w14:paraId="22F62F40" w14:textId="77777777"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-0.0049***</w:t>
            </w:r>
          </w:p>
          <w:p w14:paraId="1B3E89E1" w14:textId="597F5C60"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(-3.4914)</w:t>
            </w:r>
          </w:p>
        </w:tc>
        <w:tc>
          <w:tcPr>
            <w:tcW w:w="861" w:type="pct"/>
            <w:shd w:val="clear" w:color="auto" w:fill="auto"/>
            <w:vAlign w:val="center"/>
          </w:tcPr>
          <w:p w14:paraId="004C0341" w14:textId="77777777"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-0.0061***</w:t>
            </w:r>
          </w:p>
          <w:p w14:paraId="493C498A" w14:textId="7F258709"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(-2.7456)</w:t>
            </w:r>
          </w:p>
        </w:tc>
        <w:tc>
          <w:tcPr>
            <w:tcW w:w="861" w:type="pct"/>
            <w:shd w:val="clear" w:color="auto" w:fill="auto"/>
            <w:vAlign w:val="center"/>
          </w:tcPr>
          <w:p w14:paraId="39E07341" w14:textId="77777777"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-0.0048***</w:t>
            </w:r>
          </w:p>
          <w:p w14:paraId="28DE13F1" w14:textId="72B24559"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(-3.4010)</w:t>
            </w:r>
          </w:p>
        </w:tc>
        <w:tc>
          <w:tcPr>
            <w:tcW w:w="858" w:type="pct"/>
            <w:shd w:val="clear" w:color="auto" w:fill="auto"/>
            <w:vAlign w:val="center"/>
          </w:tcPr>
          <w:p w14:paraId="01C462D5" w14:textId="77777777"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-0.0060***</w:t>
            </w:r>
          </w:p>
          <w:p w14:paraId="6AAFD219" w14:textId="661049C9"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(-2.6674)</w:t>
            </w:r>
          </w:p>
        </w:tc>
      </w:tr>
      <w:tr w:rsidR="002240FE" w:rsidRPr="002240FE" w14:paraId="619CE88B" w14:textId="77777777" w:rsidTr="000D77AE">
        <w:trPr>
          <w:trHeight w:val="634"/>
        </w:trPr>
        <w:tc>
          <w:tcPr>
            <w:tcW w:w="704" w:type="pct"/>
          </w:tcPr>
          <w:p w14:paraId="519B0DB1" w14:textId="15201839" w:rsidR="0077063A" w:rsidRPr="002240FE" w:rsidRDefault="0077063A" w:rsidP="003758CB">
            <w:pPr>
              <w:jc w:val="center"/>
              <w:rPr>
                <w:rFonts w:ascii="Calibri" w:eastAsia="宋体" w:hAnsi="Calibri" w:cs="Times New Roman"/>
                <w:i/>
                <w:sz w:val="18"/>
                <w:szCs w:val="18"/>
                <w:lang w:eastAsia="zh-Hans"/>
              </w:rPr>
            </w:pPr>
            <m:oMathPara>
              <m:oMath>
                <m:r>
                  <w:rPr>
                    <w:rFonts w:ascii="Cambria Math" w:eastAsia="宋体" w:hAnsi="Cambria Math" w:cs="Times New Roman" w:hint="eastAsia"/>
                    <w:sz w:val="18"/>
                    <w:szCs w:val="18"/>
                  </w:rPr>
                  <m:t>SYN</m:t>
                </m:r>
              </m:oMath>
            </m:oMathPara>
          </w:p>
        </w:tc>
        <w:tc>
          <w:tcPr>
            <w:tcW w:w="858" w:type="pct"/>
            <w:shd w:val="clear" w:color="auto" w:fill="auto"/>
            <w:vAlign w:val="center"/>
          </w:tcPr>
          <w:p w14:paraId="446915C5" w14:textId="77777777" w:rsidR="0077063A" w:rsidRPr="002240FE" w:rsidRDefault="0077063A" w:rsidP="003758CB">
            <w:pPr>
              <w:jc w:val="center"/>
              <w:rPr>
                <w:rFonts w:ascii="Times New Roman" w:eastAsia="宋体" w:hAnsi="Times New Roman" w:cs="Times New Roman"/>
                <w:sz w:val="18"/>
                <w:szCs w:val="18"/>
              </w:rPr>
            </w:pPr>
          </w:p>
        </w:tc>
        <w:tc>
          <w:tcPr>
            <w:tcW w:w="858" w:type="pct"/>
            <w:shd w:val="clear" w:color="auto" w:fill="auto"/>
            <w:vAlign w:val="center"/>
          </w:tcPr>
          <w:p w14:paraId="0E74F193" w14:textId="77777777" w:rsidR="0077063A" w:rsidRPr="002240FE" w:rsidRDefault="0077063A" w:rsidP="003758CB">
            <w:pPr>
              <w:jc w:val="center"/>
              <w:rPr>
                <w:rFonts w:ascii="Times New Roman" w:eastAsia="宋体" w:hAnsi="Times New Roman" w:cs="Times New Roman"/>
                <w:sz w:val="18"/>
                <w:szCs w:val="18"/>
              </w:rPr>
            </w:pPr>
          </w:p>
        </w:tc>
        <w:tc>
          <w:tcPr>
            <w:tcW w:w="861" w:type="pct"/>
            <w:shd w:val="clear" w:color="auto" w:fill="auto"/>
            <w:vAlign w:val="center"/>
          </w:tcPr>
          <w:p w14:paraId="3764410F" w14:textId="77777777" w:rsidR="0077063A" w:rsidRPr="002240FE" w:rsidRDefault="0077063A" w:rsidP="003758CB">
            <w:pPr>
              <w:jc w:val="center"/>
              <w:rPr>
                <w:rFonts w:ascii="Times New Roman" w:eastAsia="宋体" w:hAnsi="Times New Roman" w:cs="Times New Roman"/>
                <w:sz w:val="18"/>
                <w:szCs w:val="18"/>
              </w:rPr>
            </w:pPr>
          </w:p>
        </w:tc>
        <w:tc>
          <w:tcPr>
            <w:tcW w:w="861" w:type="pct"/>
            <w:shd w:val="clear" w:color="auto" w:fill="auto"/>
            <w:vAlign w:val="center"/>
          </w:tcPr>
          <w:p w14:paraId="613C9DF6" w14:textId="77777777"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0.0004***</w:t>
            </w:r>
          </w:p>
          <w:p w14:paraId="1C20C02E" w14:textId="6D84E225"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(2.8878)</w:t>
            </w:r>
          </w:p>
        </w:tc>
        <w:tc>
          <w:tcPr>
            <w:tcW w:w="858" w:type="pct"/>
            <w:shd w:val="clear" w:color="auto" w:fill="auto"/>
            <w:vAlign w:val="center"/>
          </w:tcPr>
          <w:p w14:paraId="28E51088" w14:textId="77777777"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0.0005**</w:t>
            </w:r>
          </w:p>
          <w:p w14:paraId="2F79757C" w14:textId="76B7FE5B" w:rsidR="0077063A" w:rsidRPr="002240FE" w:rsidRDefault="0077063A"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(2.2518)</w:t>
            </w:r>
          </w:p>
        </w:tc>
      </w:tr>
      <w:tr w:rsidR="002240FE" w:rsidRPr="002240FE" w14:paraId="5660AAED" w14:textId="77777777" w:rsidTr="009F631C">
        <w:trPr>
          <w:trHeight w:val="265"/>
        </w:trPr>
        <w:tc>
          <w:tcPr>
            <w:tcW w:w="704" w:type="pct"/>
          </w:tcPr>
          <w:p w14:paraId="55AE0758" w14:textId="46D7F613" w:rsidR="00FA6F68" w:rsidRPr="002240FE" w:rsidRDefault="007014AA" w:rsidP="003758CB">
            <w:pPr>
              <w:jc w:val="center"/>
              <w:rPr>
                <w:rFonts w:ascii="等线" w:eastAsia="等线" w:hAnsi="等线" w:cs="Times New Roman"/>
                <w:sz w:val="18"/>
                <w:szCs w:val="18"/>
              </w:rPr>
            </w:pPr>
            <w:r w:rsidRPr="002240FE">
              <w:rPr>
                <w:rFonts w:ascii="Times New Roman" w:eastAsia="宋体" w:hAnsi="Times New Roman" w:cs="Times New Roman" w:hint="eastAsia"/>
                <w:sz w:val="18"/>
                <w:szCs w:val="18"/>
              </w:rPr>
              <w:t>Sobel</w:t>
            </w:r>
            <w:r w:rsidRPr="002240FE">
              <w:rPr>
                <w:rFonts w:ascii="Times New Roman" w:eastAsia="宋体" w:hAnsi="Times New Roman" w:cs="Times New Roman"/>
                <w:sz w:val="18"/>
                <w:szCs w:val="18"/>
              </w:rPr>
              <w:t xml:space="preserve"> </w:t>
            </w:r>
            <w:r w:rsidRPr="002240FE">
              <w:rPr>
                <w:rFonts w:ascii="Times New Roman" w:eastAsia="宋体" w:hAnsi="Times New Roman" w:cs="Times New Roman" w:hint="eastAsia"/>
                <w:sz w:val="18"/>
                <w:szCs w:val="18"/>
              </w:rPr>
              <w:t>test</w:t>
            </w:r>
          </w:p>
        </w:tc>
        <w:tc>
          <w:tcPr>
            <w:tcW w:w="858" w:type="pct"/>
            <w:shd w:val="clear" w:color="auto" w:fill="auto"/>
            <w:vAlign w:val="center"/>
          </w:tcPr>
          <w:p w14:paraId="105C9E41" w14:textId="77777777" w:rsidR="00FA6F68" w:rsidRPr="002240FE" w:rsidRDefault="00FA6F68" w:rsidP="003758CB">
            <w:pPr>
              <w:jc w:val="center"/>
              <w:rPr>
                <w:rFonts w:ascii="Times New Roman" w:eastAsia="宋体" w:hAnsi="Times New Roman" w:cs="Times New Roman"/>
                <w:sz w:val="18"/>
                <w:szCs w:val="18"/>
              </w:rPr>
            </w:pPr>
          </w:p>
        </w:tc>
        <w:tc>
          <w:tcPr>
            <w:tcW w:w="858" w:type="pct"/>
            <w:shd w:val="clear" w:color="auto" w:fill="auto"/>
            <w:vAlign w:val="center"/>
          </w:tcPr>
          <w:p w14:paraId="4C2FCA93" w14:textId="77777777" w:rsidR="00FA6F68" w:rsidRPr="002240FE" w:rsidRDefault="00FA6F68" w:rsidP="003758CB">
            <w:pPr>
              <w:jc w:val="center"/>
              <w:rPr>
                <w:rFonts w:ascii="Times New Roman" w:eastAsia="宋体" w:hAnsi="Times New Roman" w:cs="Times New Roman"/>
                <w:sz w:val="18"/>
                <w:szCs w:val="18"/>
              </w:rPr>
            </w:pPr>
          </w:p>
        </w:tc>
        <w:tc>
          <w:tcPr>
            <w:tcW w:w="861" w:type="pct"/>
            <w:shd w:val="clear" w:color="auto" w:fill="auto"/>
            <w:vAlign w:val="center"/>
          </w:tcPr>
          <w:p w14:paraId="607B54A0" w14:textId="77777777" w:rsidR="00FA6F68" w:rsidRPr="002240FE" w:rsidRDefault="00FA6F68" w:rsidP="003758CB">
            <w:pPr>
              <w:jc w:val="center"/>
              <w:rPr>
                <w:rFonts w:ascii="Times New Roman" w:eastAsia="宋体" w:hAnsi="Times New Roman" w:cs="Times New Roman"/>
                <w:sz w:val="18"/>
                <w:szCs w:val="18"/>
              </w:rPr>
            </w:pPr>
          </w:p>
        </w:tc>
        <w:tc>
          <w:tcPr>
            <w:tcW w:w="861" w:type="pct"/>
            <w:shd w:val="clear" w:color="auto" w:fill="auto"/>
            <w:vAlign w:val="center"/>
          </w:tcPr>
          <w:p w14:paraId="766A5530" w14:textId="412AC916" w:rsidR="00FA6F68" w:rsidRPr="002240FE" w:rsidRDefault="00EE66E9"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009C5978" w:rsidRPr="002240FE">
              <w:rPr>
                <w:rFonts w:ascii="Times New Roman" w:eastAsia="宋体" w:hAnsi="Times New Roman" w:cs="Times New Roman"/>
                <w:sz w:val="18"/>
                <w:szCs w:val="18"/>
              </w:rPr>
              <w:t>-value</w:t>
            </w:r>
            <w:r w:rsidRPr="002240FE">
              <w:rPr>
                <w:rFonts w:ascii="Times New Roman" w:eastAsia="宋体" w:hAnsi="Times New Roman" w:cs="Times New Roman"/>
                <w:sz w:val="18"/>
                <w:szCs w:val="18"/>
              </w:rPr>
              <w:t>&lt;0.1</w:t>
            </w:r>
          </w:p>
        </w:tc>
        <w:tc>
          <w:tcPr>
            <w:tcW w:w="858" w:type="pct"/>
            <w:shd w:val="clear" w:color="auto" w:fill="auto"/>
            <w:vAlign w:val="center"/>
          </w:tcPr>
          <w:p w14:paraId="6853152F" w14:textId="150A7070" w:rsidR="00FA6F68" w:rsidRPr="002240FE" w:rsidRDefault="00EE66E9"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009C5978" w:rsidRPr="002240FE">
              <w:rPr>
                <w:rFonts w:ascii="Times New Roman" w:eastAsia="宋体" w:hAnsi="Times New Roman" w:cs="Times New Roman"/>
                <w:sz w:val="18"/>
                <w:szCs w:val="18"/>
              </w:rPr>
              <w:t>-value</w:t>
            </w:r>
            <w:r w:rsidRPr="002240FE">
              <w:rPr>
                <w:rFonts w:ascii="Times New Roman" w:eastAsia="宋体" w:hAnsi="Times New Roman" w:cs="Times New Roman"/>
                <w:sz w:val="18"/>
                <w:szCs w:val="18"/>
              </w:rPr>
              <w:t>&lt;0.1</w:t>
            </w:r>
          </w:p>
        </w:tc>
      </w:tr>
      <w:tr w:rsidR="002240FE" w:rsidRPr="002240FE" w14:paraId="2DDAA566" w14:textId="77777777" w:rsidTr="0077063A">
        <w:tc>
          <w:tcPr>
            <w:tcW w:w="704" w:type="pct"/>
            <w:vAlign w:val="center"/>
          </w:tcPr>
          <w:p w14:paraId="4ECC8233"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858" w:type="pct"/>
            <w:vAlign w:val="center"/>
          </w:tcPr>
          <w:p w14:paraId="16ABCF4C"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583C583F"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1E124739"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3E43237C"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30B5145B"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4BF0137E" w14:textId="77777777" w:rsidTr="0077063A">
        <w:tc>
          <w:tcPr>
            <w:tcW w:w="704" w:type="pct"/>
            <w:vAlign w:val="center"/>
          </w:tcPr>
          <w:p w14:paraId="380818B1"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858" w:type="pct"/>
            <w:vAlign w:val="center"/>
          </w:tcPr>
          <w:p w14:paraId="29A80197"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2D51B5AE"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32B3940D"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2E438746"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6FA94605"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E4BF3FB" w14:textId="77777777" w:rsidTr="0077063A">
        <w:tc>
          <w:tcPr>
            <w:tcW w:w="704" w:type="pct"/>
            <w:vAlign w:val="center"/>
          </w:tcPr>
          <w:p w14:paraId="5428B558"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858" w:type="pct"/>
            <w:vAlign w:val="center"/>
          </w:tcPr>
          <w:p w14:paraId="38C1D260"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7EB08BCE"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55F0635B"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02208E47"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35FEE2B4"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247F2B1" w14:textId="77777777" w:rsidTr="0077063A">
        <w:tc>
          <w:tcPr>
            <w:tcW w:w="704" w:type="pct"/>
          </w:tcPr>
          <w:p w14:paraId="12DB8D79"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858" w:type="pct"/>
            <w:shd w:val="clear" w:color="auto" w:fill="auto"/>
            <w:vAlign w:val="center"/>
          </w:tcPr>
          <w:p w14:paraId="0BCF11A8" w14:textId="67E208DB"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0.3117</w:t>
            </w:r>
          </w:p>
        </w:tc>
        <w:tc>
          <w:tcPr>
            <w:tcW w:w="858" w:type="pct"/>
            <w:shd w:val="clear" w:color="auto" w:fill="auto"/>
            <w:vAlign w:val="center"/>
          </w:tcPr>
          <w:p w14:paraId="21E52470" w14:textId="2DDF5A6A"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0.3512</w:t>
            </w:r>
          </w:p>
        </w:tc>
        <w:tc>
          <w:tcPr>
            <w:tcW w:w="861" w:type="pct"/>
            <w:shd w:val="clear" w:color="auto" w:fill="auto"/>
            <w:vAlign w:val="center"/>
          </w:tcPr>
          <w:p w14:paraId="6EB39E52" w14:textId="446B0A3C"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0.4563</w:t>
            </w:r>
          </w:p>
        </w:tc>
        <w:tc>
          <w:tcPr>
            <w:tcW w:w="861" w:type="pct"/>
            <w:shd w:val="clear" w:color="auto" w:fill="auto"/>
            <w:vAlign w:val="center"/>
          </w:tcPr>
          <w:p w14:paraId="7BCDB47C" w14:textId="62D8C5FE"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0.3517</w:t>
            </w:r>
          </w:p>
        </w:tc>
        <w:tc>
          <w:tcPr>
            <w:tcW w:w="858" w:type="pct"/>
            <w:shd w:val="clear" w:color="auto" w:fill="auto"/>
            <w:vAlign w:val="center"/>
          </w:tcPr>
          <w:p w14:paraId="1D91ED43" w14:textId="2C181766"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0.4565</w:t>
            </w:r>
          </w:p>
        </w:tc>
      </w:tr>
      <w:tr w:rsidR="002240FE" w:rsidRPr="002240FE" w14:paraId="1C48D93B" w14:textId="77777777" w:rsidTr="0077063A">
        <w:tc>
          <w:tcPr>
            <w:tcW w:w="704" w:type="pct"/>
          </w:tcPr>
          <w:p w14:paraId="1D36317E" w14:textId="77777777"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858" w:type="pct"/>
            <w:shd w:val="clear" w:color="auto" w:fill="auto"/>
            <w:vAlign w:val="center"/>
          </w:tcPr>
          <w:p w14:paraId="4315634D" w14:textId="2F61AE02"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15036</w:t>
            </w:r>
          </w:p>
        </w:tc>
        <w:tc>
          <w:tcPr>
            <w:tcW w:w="858" w:type="pct"/>
            <w:shd w:val="clear" w:color="auto" w:fill="auto"/>
            <w:vAlign w:val="center"/>
          </w:tcPr>
          <w:p w14:paraId="268F581E" w14:textId="01F4E38C"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13444</w:t>
            </w:r>
          </w:p>
        </w:tc>
        <w:tc>
          <w:tcPr>
            <w:tcW w:w="861" w:type="pct"/>
            <w:shd w:val="clear" w:color="auto" w:fill="auto"/>
            <w:vAlign w:val="center"/>
          </w:tcPr>
          <w:p w14:paraId="643433E3" w14:textId="2743AEB6"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15036</w:t>
            </w:r>
          </w:p>
        </w:tc>
        <w:tc>
          <w:tcPr>
            <w:tcW w:w="861" w:type="pct"/>
            <w:shd w:val="clear" w:color="auto" w:fill="auto"/>
            <w:vAlign w:val="center"/>
          </w:tcPr>
          <w:p w14:paraId="41B7861F" w14:textId="0A5A50CB"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13444</w:t>
            </w:r>
          </w:p>
        </w:tc>
        <w:tc>
          <w:tcPr>
            <w:tcW w:w="858" w:type="pct"/>
            <w:shd w:val="clear" w:color="auto" w:fill="auto"/>
            <w:vAlign w:val="center"/>
          </w:tcPr>
          <w:p w14:paraId="38A13A5D" w14:textId="5DBA163B" w:rsidR="003758CB" w:rsidRPr="002240FE" w:rsidRDefault="003758CB" w:rsidP="003758C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15036</w:t>
            </w:r>
          </w:p>
        </w:tc>
      </w:tr>
    </w:tbl>
    <w:p w14:paraId="31C25EF0" w14:textId="77777777" w:rsidR="000637D3" w:rsidRPr="002240FE" w:rsidRDefault="000637D3" w:rsidP="008C2175">
      <w:pPr>
        <w:ind w:firstLineChars="200" w:firstLine="300"/>
        <w:rPr>
          <w:rFonts w:ascii="Times New Roman" w:eastAsia="宋体" w:hAnsi="Times New Roman" w:cs="Times New Roman"/>
          <w:sz w:val="15"/>
          <w:szCs w:val="15"/>
        </w:rPr>
      </w:pPr>
      <w:r w:rsidRPr="002240FE">
        <w:rPr>
          <w:rFonts w:ascii="Times New Roman" w:eastAsia="楷体" w:hAnsi="Times New Roman" w:cs="Times New Roman"/>
          <w:sz w:val="15"/>
          <w:szCs w:val="15"/>
        </w:rPr>
        <w:t>注：括号内</w:t>
      </w:r>
      <w:r w:rsidRPr="002240FE">
        <w:rPr>
          <w:rFonts w:ascii="Times New Roman" w:eastAsia="楷体" w:hAnsi="Times New Roman" w:cs="Times New Roman" w:hint="eastAsia"/>
          <w:sz w:val="15"/>
          <w:szCs w:val="15"/>
        </w:rPr>
        <w:t>为经聚类调整的</w:t>
      </w:r>
      <w:r w:rsidRPr="002240FE">
        <w:rPr>
          <w:rFonts w:ascii="Times New Roman" w:eastAsia="楷体" w:hAnsi="Times New Roman" w:cs="Times New Roman" w:hint="eastAsia"/>
          <w:sz w:val="15"/>
          <w:szCs w:val="15"/>
        </w:rPr>
        <w:t>t</w:t>
      </w:r>
      <w:r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Pr="002240FE">
        <w:rPr>
          <w:rFonts w:ascii="Times New Roman" w:eastAsia="宋体" w:hAnsi="Times New Roman" w:cs="Times New Roman"/>
          <w:sz w:val="15"/>
          <w:szCs w:val="15"/>
        </w:rPr>
        <w:t>。</w:t>
      </w:r>
    </w:p>
    <w:p w14:paraId="08C0E100" w14:textId="52C59968" w:rsidR="000637D3" w:rsidRPr="002240FE" w:rsidRDefault="000637D3" w:rsidP="00BC3166">
      <w:pPr>
        <w:spacing w:line="320" w:lineRule="exact"/>
        <w:ind w:firstLineChars="200" w:firstLine="420"/>
        <w:rPr>
          <w:rFonts w:ascii="Times New Roman" w:eastAsia="黑体" w:hAnsi="Times New Roman" w:cs="Times New Roman"/>
          <w:szCs w:val="21"/>
        </w:rPr>
      </w:pPr>
      <w:r w:rsidRPr="002240FE">
        <w:rPr>
          <w:rFonts w:ascii="Times New Roman" w:eastAsia="黑体" w:hAnsi="Times New Roman" w:cs="Times New Roman"/>
          <w:szCs w:val="21"/>
        </w:rPr>
        <w:t>（</w:t>
      </w:r>
      <w:r w:rsidRPr="002240FE">
        <w:rPr>
          <w:rFonts w:ascii="Times New Roman" w:eastAsia="黑体" w:hAnsi="Times New Roman" w:cs="Times New Roman" w:hint="eastAsia"/>
          <w:szCs w:val="21"/>
        </w:rPr>
        <w:t>二</w:t>
      </w:r>
      <w:r w:rsidRPr="002240FE">
        <w:rPr>
          <w:rFonts w:ascii="Times New Roman" w:eastAsia="黑体" w:hAnsi="Times New Roman" w:cs="Times New Roman"/>
          <w:szCs w:val="21"/>
        </w:rPr>
        <w:t>）</w:t>
      </w:r>
      <w:r w:rsidR="000812CA" w:rsidRPr="002240FE">
        <w:rPr>
          <w:rFonts w:ascii="Times New Roman" w:eastAsia="黑体" w:hAnsi="Times New Roman" w:cs="Times New Roman" w:hint="eastAsia"/>
          <w:szCs w:val="21"/>
        </w:rPr>
        <w:t>盈利</w:t>
      </w:r>
      <w:r w:rsidRPr="002240FE">
        <w:rPr>
          <w:rFonts w:ascii="Times New Roman" w:eastAsia="黑体" w:hAnsi="Times New Roman" w:cs="Times New Roman" w:hint="eastAsia"/>
          <w:szCs w:val="21"/>
        </w:rPr>
        <w:t>渠道</w:t>
      </w:r>
    </w:p>
    <w:p w14:paraId="6A847F3C" w14:textId="07809F2B" w:rsidR="000637D3" w:rsidRPr="002240FE" w:rsidRDefault="000637D3" w:rsidP="00BC3166">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lang w:eastAsia="zh-Hans"/>
        </w:rPr>
        <w:t>企业自身基本面也是影响企业融资状况的重要因素。财务指标体现了企业的经营状况，是金融机构判断企业是否具备偿债能力的基本依据（李建军</w:t>
      </w:r>
      <w:r w:rsidR="007B57F9"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szCs w:val="21"/>
          <w:lang w:eastAsia="zh-Hans"/>
        </w:rPr>
        <w:t>李俊成，</w:t>
      </w:r>
      <w:r w:rsidRPr="002240FE">
        <w:rPr>
          <w:rFonts w:ascii="Times New Roman" w:eastAsia="宋体" w:hAnsi="Times New Roman" w:cs="Times New Roman" w:hint="eastAsia"/>
          <w:szCs w:val="21"/>
          <w:lang w:eastAsia="zh-Hans"/>
        </w:rPr>
        <w:t>2</w:t>
      </w:r>
      <w:r w:rsidRPr="002240FE">
        <w:rPr>
          <w:rFonts w:ascii="Times New Roman" w:eastAsia="宋体" w:hAnsi="Times New Roman" w:cs="Times New Roman"/>
          <w:szCs w:val="21"/>
          <w:lang w:eastAsia="zh-Hans"/>
        </w:rPr>
        <w:t>020</w:t>
      </w:r>
      <w:r w:rsidRPr="002240FE">
        <w:rPr>
          <w:rFonts w:ascii="Times New Roman" w:eastAsia="宋体" w:hAnsi="Times New Roman" w:cs="Times New Roman" w:hint="eastAsia"/>
          <w:szCs w:val="21"/>
          <w:lang w:eastAsia="zh-Hans"/>
        </w:rPr>
        <w:t>）。</w:t>
      </w:r>
      <w:r w:rsidR="000812CA" w:rsidRPr="002240FE">
        <w:rPr>
          <w:rFonts w:ascii="Times New Roman" w:eastAsia="宋体" w:hAnsi="Times New Roman" w:cs="Times New Roman" w:hint="eastAsia"/>
          <w:szCs w:val="21"/>
          <w:lang w:eastAsia="zh-Hans"/>
        </w:rPr>
        <w:t>盈利</w:t>
      </w:r>
      <w:r w:rsidRPr="002240FE">
        <w:rPr>
          <w:rFonts w:ascii="Times New Roman" w:eastAsia="宋体" w:hAnsi="Times New Roman" w:cs="Times New Roman" w:hint="eastAsia"/>
          <w:szCs w:val="21"/>
          <w:lang w:eastAsia="zh-Hans"/>
        </w:rPr>
        <w:t>渠道认为，数字化转型赋予企业数据分析能力，</w:t>
      </w:r>
      <w:r w:rsidR="008B44C5" w:rsidRPr="002240FE">
        <w:rPr>
          <w:rFonts w:ascii="Times New Roman" w:eastAsia="宋体" w:hAnsi="Times New Roman" w:cs="Times New Roman" w:hint="eastAsia"/>
          <w:szCs w:val="21"/>
          <w:lang w:eastAsia="zh-Hans"/>
        </w:rPr>
        <w:t>增强盈利能力</w:t>
      </w:r>
      <w:r w:rsidRPr="002240FE">
        <w:rPr>
          <w:rFonts w:ascii="Times New Roman" w:eastAsia="宋体" w:hAnsi="Times New Roman" w:cs="Times New Roman" w:hint="eastAsia"/>
          <w:szCs w:val="21"/>
          <w:lang w:eastAsia="zh-Hans"/>
        </w:rPr>
        <w:t>，进而降低融资成本。为验证这一猜想，本文构建企业</w:t>
      </w:r>
      <w:r w:rsidR="008B44C5" w:rsidRPr="002240FE">
        <w:rPr>
          <w:rFonts w:ascii="Times New Roman" w:eastAsia="宋体" w:hAnsi="Times New Roman" w:cs="Times New Roman" w:hint="eastAsia"/>
          <w:szCs w:val="21"/>
          <w:lang w:eastAsia="zh-Hans"/>
        </w:rPr>
        <w:t>盈利能力指标净资产收益率</w:t>
      </w:r>
      <m:oMath>
        <m:r>
          <w:rPr>
            <w:rFonts w:ascii="Cambria Math" w:eastAsia="宋体" w:hAnsi="Cambria Math" w:cs="Times New Roman" w:hint="eastAsia"/>
            <w:szCs w:val="21"/>
          </w:rPr>
          <m:t>ROE</m:t>
        </m:r>
      </m:oMath>
      <w:r w:rsidRPr="002240FE">
        <w:rPr>
          <w:rFonts w:ascii="Times New Roman" w:eastAsia="宋体" w:hAnsi="Times New Roman" w:cs="Times New Roman" w:hint="eastAsia"/>
          <w:szCs w:val="21"/>
        </w:rPr>
        <w:t>，用</w:t>
      </w:r>
      <m:oMath>
        <m:r>
          <w:rPr>
            <w:rFonts w:ascii="Cambria Math" w:eastAsia="宋体" w:hAnsi="Cambria Math" w:cs="Times New Roman" w:hint="eastAsia"/>
            <w:szCs w:val="21"/>
          </w:rPr>
          <m:t>ROE</m:t>
        </m:r>
      </m:oMath>
      <w:r w:rsidRPr="002240FE">
        <w:rPr>
          <w:rFonts w:ascii="Times New Roman" w:eastAsia="宋体" w:hAnsi="Times New Roman" w:cs="Times New Roman" w:hint="eastAsia"/>
          <w:szCs w:val="21"/>
        </w:rPr>
        <w:t>替换中介模型中的</w:t>
      </w:r>
      <m:oMath>
        <m:r>
          <w:rPr>
            <w:rFonts w:ascii="Cambria Math" w:eastAsia="宋体" w:hAnsi="Cambria Math" w:cs="Times New Roman" w:hint="eastAsia"/>
            <w:szCs w:val="21"/>
          </w:rPr>
          <m:t>SYN</m:t>
        </m:r>
      </m:oMath>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重新估计中介效应模型。</w:t>
      </w:r>
      <w:r w:rsidRPr="002240FE">
        <w:rPr>
          <w:rFonts w:ascii="Times New Roman" w:eastAsia="宋体" w:hAnsi="Times New Roman" w:cs="Times New Roman"/>
          <w:szCs w:val="21"/>
          <w:lang w:eastAsia="zh-Hans"/>
        </w:rPr>
        <w:t>结果见表</w:t>
      </w:r>
      <w:r w:rsidRPr="002240FE">
        <w:rPr>
          <w:rFonts w:ascii="Times New Roman" w:eastAsia="宋体" w:hAnsi="Times New Roman" w:cs="Times New Roman"/>
          <w:szCs w:val="21"/>
          <w:lang w:eastAsia="zh-Hans"/>
        </w:rPr>
        <w:t>1</w:t>
      </w:r>
      <w:r w:rsidR="003E748D" w:rsidRPr="002240FE">
        <w:rPr>
          <w:rFonts w:ascii="Times New Roman" w:eastAsia="宋体" w:hAnsi="Times New Roman" w:cs="Times New Roman"/>
          <w:szCs w:val="21"/>
          <w:lang w:eastAsia="zh-Hans"/>
        </w:rPr>
        <w:t>4</w:t>
      </w:r>
      <w:r w:rsidRPr="002240FE">
        <w:rPr>
          <w:rFonts w:ascii="Times New Roman" w:eastAsia="宋体" w:hAnsi="Times New Roman" w:cs="Times New Roman"/>
          <w:szCs w:val="21"/>
          <w:lang w:eastAsia="zh-Hans"/>
        </w:rPr>
        <w:t>。</w:t>
      </w:r>
      <w:r w:rsidRPr="002240FE">
        <w:rPr>
          <w:rFonts w:ascii="Times New Roman" w:eastAsia="宋体" w:hAnsi="Times New Roman" w:cs="Times New Roman" w:hint="eastAsia"/>
          <w:szCs w:val="21"/>
          <w:lang w:eastAsia="zh-Hans"/>
        </w:rPr>
        <w:t>栏（</w:t>
      </w:r>
      <w:r w:rsidRPr="002240FE">
        <w:rPr>
          <w:rFonts w:ascii="Times New Roman" w:eastAsia="宋体" w:hAnsi="Times New Roman" w:cs="Times New Roman" w:hint="eastAsia"/>
          <w:szCs w:val="21"/>
        </w:rPr>
        <w:t>I</w:t>
      </w:r>
      <w:r w:rsidRPr="002240FE">
        <w:rPr>
          <w:rFonts w:ascii="Times New Roman" w:eastAsia="宋体" w:hAnsi="Times New Roman" w:cs="Times New Roman" w:hint="eastAsia"/>
          <w:szCs w:val="21"/>
          <w:lang w:eastAsia="zh-Hans"/>
        </w:rPr>
        <w:t>）中</w:t>
      </w:r>
      <w:r w:rsidRPr="002240FE">
        <w:rPr>
          <w:rFonts w:ascii="Times New Roman" w:eastAsia="宋体" w:hAnsi="Times New Roman" w:cs="Times New Roman"/>
          <w:szCs w:val="21"/>
          <w:lang w:eastAsia="zh-Hans"/>
        </w:rPr>
        <w:t>，</w:t>
      </w:r>
      <m:oMath>
        <m:r>
          <w:rPr>
            <w:rFonts w:ascii="Cambria Math" w:eastAsia="宋体" w:hAnsi="Cambria Math" w:cs="Times New Roman"/>
            <w:szCs w:val="21"/>
          </w:rPr>
          <m:t>D</m:t>
        </m:r>
        <m:r>
          <w:rPr>
            <w:rFonts w:ascii="Cambria Math" w:eastAsia="宋体" w:hAnsi="Cambria Math" w:cs="Times New Roman" w:hint="eastAsia"/>
            <w:szCs w:val="21"/>
          </w:rPr>
          <m:t>T</m:t>
        </m:r>
      </m:oMath>
      <w:r w:rsidRPr="002240FE">
        <w:rPr>
          <w:rFonts w:ascii="Times New Roman" w:eastAsia="宋体" w:hAnsi="Times New Roman" w:cs="Times New Roman"/>
          <w:szCs w:val="21"/>
          <w:lang w:eastAsia="zh-Hans"/>
        </w:rPr>
        <w:t>的</w:t>
      </w:r>
      <w:r w:rsidRPr="002240FE">
        <w:rPr>
          <w:rFonts w:ascii="Times New Roman" w:eastAsia="宋体" w:hAnsi="Times New Roman" w:cs="Times New Roman" w:hint="eastAsia"/>
          <w:szCs w:val="21"/>
          <w:lang w:eastAsia="zh-Hans"/>
        </w:rPr>
        <w:t>回归</w:t>
      </w:r>
      <w:r w:rsidRPr="002240FE">
        <w:rPr>
          <w:rFonts w:ascii="Times New Roman" w:eastAsia="宋体" w:hAnsi="Times New Roman" w:cs="Times New Roman"/>
          <w:szCs w:val="21"/>
          <w:lang w:eastAsia="zh-Hans"/>
        </w:rPr>
        <w:t>系数</w:t>
      </w:r>
      <w:r w:rsidRPr="002240FE">
        <w:rPr>
          <w:rFonts w:ascii="Times New Roman" w:eastAsia="宋体" w:hAnsi="Times New Roman" w:cs="Times New Roman" w:hint="eastAsia"/>
          <w:szCs w:val="21"/>
          <w:lang w:eastAsia="zh-Hans"/>
        </w:rPr>
        <w:t>为</w:t>
      </w:r>
      <w:r w:rsidR="008B44C5" w:rsidRPr="002240FE">
        <w:rPr>
          <w:rFonts w:ascii="Times New Roman" w:eastAsia="宋体" w:hAnsi="Times New Roman" w:cs="Times New Roman"/>
          <w:szCs w:val="21"/>
        </w:rPr>
        <w:t>0.015</w:t>
      </w:r>
      <w:r w:rsidRPr="002240FE">
        <w:rPr>
          <w:rFonts w:ascii="Times New Roman" w:eastAsia="宋体" w:hAnsi="Times New Roman" w:cs="Times New Roman" w:hint="eastAsia"/>
          <w:szCs w:val="21"/>
        </w:rPr>
        <w:t>，在</w:t>
      </w:r>
      <w:r w:rsidRPr="002240FE">
        <w:rPr>
          <w:rFonts w:ascii="Times New Roman" w:eastAsia="宋体" w:hAnsi="Times New Roman" w:cs="Times New Roman" w:hint="eastAsia"/>
          <w:szCs w:val="21"/>
        </w:rPr>
        <w:t>5%</w:t>
      </w:r>
      <w:r w:rsidRPr="002240FE">
        <w:rPr>
          <w:rFonts w:ascii="Times New Roman" w:eastAsia="宋体" w:hAnsi="Times New Roman" w:cs="Times New Roman" w:hint="eastAsia"/>
          <w:szCs w:val="21"/>
        </w:rPr>
        <w:t>水平上统计显著</w:t>
      </w:r>
      <w:r w:rsidRPr="002240FE">
        <w:rPr>
          <w:rFonts w:ascii="Times New Roman" w:eastAsia="宋体" w:hAnsi="Times New Roman" w:cs="Times New Roman"/>
          <w:szCs w:val="21"/>
          <w:lang w:eastAsia="zh-Hans"/>
        </w:rPr>
        <w:t>，</w:t>
      </w:r>
      <w:r w:rsidRPr="002240FE">
        <w:rPr>
          <w:rFonts w:ascii="Times New Roman" w:eastAsia="宋体" w:hAnsi="Times New Roman" w:cs="Times New Roman" w:hint="eastAsia"/>
          <w:szCs w:val="21"/>
          <w:lang w:eastAsia="zh-Hans"/>
        </w:rPr>
        <w:t>表明</w:t>
      </w:r>
      <w:r w:rsidRPr="002240FE">
        <w:rPr>
          <w:rFonts w:ascii="Times New Roman" w:eastAsia="宋体" w:hAnsi="Times New Roman" w:cs="Times New Roman"/>
          <w:szCs w:val="21"/>
          <w:lang w:eastAsia="zh-Hans"/>
        </w:rPr>
        <w:t>企业数字化资产</w:t>
      </w:r>
      <w:r w:rsidR="008B44C5" w:rsidRPr="002240FE">
        <w:rPr>
          <w:rFonts w:ascii="Times New Roman" w:eastAsia="宋体" w:hAnsi="Times New Roman" w:cs="Times New Roman" w:hint="eastAsia"/>
          <w:szCs w:val="21"/>
          <w:lang w:eastAsia="zh-Hans"/>
        </w:rPr>
        <w:t>增加值</w:t>
      </w:r>
      <w:r w:rsidRPr="002240FE">
        <w:rPr>
          <w:rFonts w:ascii="Times New Roman" w:eastAsia="宋体" w:hAnsi="Times New Roman" w:cs="Times New Roman"/>
          <w:szCs w:val="21"/>
          <w:lang w:eastAsia="zh-Hans"/>
        </w:rPr>
        <w:t>占总</w:t>
      </w:r>
      <w:r w:rsidR="008B44C5" w:rsidRPr="002240FE">
        <w:rPr>
          <w:rFonts w:ascii="Times New Roman" w:eastAsia="宋体" w:hAnsi="Times New Roman" w:cs="Times New Roman" w:hint="eastAsia"/>
          <w:szCs w:val="21"/>
          <w:lang w:eastAsia="zh-Hans"/>
        </w:rPr>
        <w:t>无形</w:t>
      </w:r>
      <w:r w:rsidRPr="002240FE">
        <w:rPr>
          <w:rFonts w:ascii="Times New Roman" w:eastAsia="宋体" w:hAnsi="Times New Roman" w:cs="Times New Roman"/>
          <w:szCs w:val="21"/>
          <w:lang w:eastAsia="zh-Hans"/>
        </w:rPr>
        <w:t>资产的比例每增加</w:t>
      </w:r>
      <w:r w:rsidRPr="002240FE">
        <w:rPr>
          <w:rFonts w:ascii="Times New Roman" w:eastAsia="宋体" w:hAnsi="Times New Roman" w:cs="Times New Roman"/>
          <w:szCs w:val="21"/>
          <w:lang w:eastAsia="zh-Hans"/>
        </w:rPr>
        <w:t>1</w:t>
      </w:r>
      <w:r w:rsidRPr="002240FE">
        <w:rPr>
          <w:rFonts w:ascii="Times New Roman" w:eastAsia="宋体" w:hAnsi="Times New Roman" w:cs="Times New Roman"/>
          <w:szCs w:val="21"/>
          <w:lang w:eastAsia="zh-Hans"/>
        </w:rPr>
        <w:t>单位，</w:t>
      </w:r>
      <w:r w:rsidR="008B44C5" w:rsidRPr="002240FE">
        <w:rPr>
          <w:rFonts w:ascii="Times New Roman" w:eastAsia="宋体" w:hAnsi="Times New Roman" w:cs="Times New Roman" w:hint="eastAsia"/>
          <w:szCs w:val="21"/>
          <w:lang w:eastAsia="zh-Hans"/>
        </w:rPr>
        <w:t>企业净资产收益率</w:t>
      </w:r>
      <w:r w:rsidR="00EC596A" w:rsidRPr="002240FE">
        <w:rPr>
          <w:rFonts w:ascii="Times New Roman" w:eastAsia="宋体" w:hAnsi="Times New Roman" w:cs="Times New Roman" w:hint="eastAsia"/>
          <w:szCs w:val="21"/>
          <w:lang w:eastAsia="zh-Hans"/>
        </w:rPr>
        <w:t>提升</w:t>
      </w:r>
      <w:r w:rsidR="00EC596A" w:rsidRPr="002240FE">
        <w:rPr>
          <w:rFonts w:ascii="Times New Roman" w:eastAsia="宋体" w:hAnsi="Times New Roman" w:cs="Times New Roman"/>
          <w:szCs w:val="21"/>
          <w:lang w:eastAsia="zh-Hans"/>
        </w:rPr>
        <w:t>0.015</w:t>
      </w:r>
      <w:r w:rsidR="00EC596A" w:rsidRPr="002240FE">
        <w:rPr>
          <w:rFonts w:ascii="Times New Roman" w:eastAsia="宋体" w:hAnsi="Times New Roman" w:cs="Times New Roman" w:hint="eastAsia"/>
          <w:szCs w:val="21"/>
          <w:lang w:eastAsia="zh-Hans"/>
        </w:rPr>
        <w:t>个</w:t>
      </w:r>
      <w:r w:rsidRPr="002240FE">
        <w:rPr>
          <w:rFonts w:ascii="Times New Roman" w:eastAsia="宋体" w:hAnsi="Times New Roman" w:cs="Times New Roman"/>
          <w:szCs w:val="21"/>
          <w:lang w:eastAsia="zh-Hans"/>
        </w:rPr>
        <w:t>单位。</w:t>
      </w:r>
      <w:r w:rsidRPr="002240FE">
        <w:rPr>
          <w:rFonts w:ascii="Times New Roman" w:eastAsia="宋体" w:hAnsi="Times New Roman" w:cs="Times New Roman" w:hint="eastAsia"/>
          <w:szCs w:val="21"/>
          <w:lang w:eastAsia="zh-Hans"/>
        </w:rPr>
        <w:t>栏（</w:t>
      </w:r>
      <w:r w:rsidRPr="002240FE">
        <w:rPr>
          <w:rFonts w:ascii="Times New Roman" w:eastAsia="宋体" w:hAnsi="Times New Roman" w:cs="Times New Roman" w:hint="eastAsia"/>
          <w:szCs w:val="21"/>
        </w:rPr>
        <w:t>IV</w:t>
      </w:r>
      <w:r w:rsidRPr="002240FE">
        <w:rPr>
          <w:rFonts w:ascii="Times New Roman" w:eastAsia="宋体" w:hAnsi="Times New Roman" w:cs="Times New Roman" w:hint="eastAsia"/>
          <w:szCs w:val="21"/>
        </w:rPr>
        <w:t>）和栏（</w:t>
      </w:r>
      <w:r w:rsidRPr="002240FE">
        <w:rPr>
          <w:rFonts w:ascii="Times New Roman" w:eastAsia="宋体" w:hAnsi="Times New Roman" w:cs="Times New Roman" w:hint="eastAsia"/>
          <w:szCs w:val="21"/>
        </w:rPr>
        <w:t>V</w:t>
      </w:r>
      <w:r w:rsidRPr="002240FE">
        <w:rPr>
          <w:rFonts w:ascii="Times New Roman" w:eastAsia="宋体" w:hAnsi="Times New Roman" w:cs="Times New Roman" w:hint="eastAsia"/>
          <w:szCs w:val="21"/>
        </w:rPr>
        <w:t>）中，</w:t>
      </w:r>
      <m:oMath>
        <m:r>
          <w:rPr>
            <w:rFonts w:ascii="Cambria Math" w:eastAsia="宋体" w:hAnsi="Cambria Math" w:cs="Times New Roman" w:hint="eastAsia"/>
            <w:szCs w:val="21"/>
          </w:rPr>
          <m:t>ROE</m:t>
        </m:r>
      </m:oMath>
      <w:r w:rsidRPr="002240FE">
        <w:rPr>
          <w:rFonts w:ascii="Times New Roman" w:eastAsia="宋体" w:hAnsi="Times New Roman" w:cs="Times New Roman" w:hint="eastAsia"/>
          <w:szCs w:val="21"/>
        </w:rPr>
        <w:t>的回归系数</w:t>
      </w:r>
      <w:r w:rsidR="00EC596A" w:rsidRPr="002240FE">
        <w:rPr>
          <w:rFonts w:ascii="Times New Roman" w:eastAsia="宋体" w:hAnsi="Times New Roman" w:cs="Times New Roman" w:hint="eastAsia"/>
          <w:szCs w:val="21"/>
        </w:rPr>
        <w:t>分别为</w:t>
      </w:r>
      <w:r w:rsidR="00EC596A" w:rsidRPr="002240FE">
        <w:rPr>
          <w:rFonts w:ascii="Times New Roman" w:eastAsia="宋体" w:hAnsi="Times New Roman" w:cs="Times New Roman"/>
          <w:szCs w:val="21"/>
        </w:rPr>
        <w:t>-0.028</w:t>
      </w:r>
      <w:r w:rsidR="00EC596A" w:rsidRPr="002240FE">
        <w:rPr>
          <w:rFonts w:ascii="Times New Roman" w:eastAsia="宋体" w:hAnsi="Times New Roman" w:cs="Times New Roman" w:hint="eastAsia"/>
          <w:szCs w:val="21"/>
        </w:rPr>
        <w:t>和</w:t>
      </w:r>
      <w:r w:rsidR="00EC596A" w:rsidRPr="002240FE">
        <w:rPr>
          <w:rFonts w:ascii="Times New Roman" w:eastAsia="宋体" w:hAnsi="Times New Roman" w:cs="Times New Roman" w:hint="eastAsia"/>
          <w:szCs w:val="21"/>
        </w:rPr>
        <w:t>-</w:t>
      </w:r>
      <w:r w:rsidR="00EC596A" w:rsidRPr="002240FE">
        <w:rPr>
          <w:rFonts w:ascii="Times New Roman" w:eastAsia="宋体" w:hAnsi="Times New Roman" w:cs="Times New Roman"/>
          <w:szCs w:val="21"/>
        </w:rPr>
        <w:t>0.059</w:t>
      </w:r>
      <w:r w:rsidRPr="002240FE">
        <w:rPr>
          <w:rFonts w:ascii="Times New Roman" w:eastAsia="宋体" w:hAnsi="Times New Roman" w:cs="Times New Roman" w:hint="eastAsia"/>
          <w:szCs w:val="21"/>
        </w:rPr>
        <w:t>，在</w:t>
      </w:r>
      <w:r w:rsidRPr="002240FE">
        <w:rPr>
          <w:rFonts w:ascii="Times New Roman" w:eastAsia="宋体" w:hAnsi="Times New Roman" w:cs="Times New Roman" w:hint="eastAsia"/>
          <w:szCs w:val="21"/>
        </w:rPr>
        <w:t>1%</w:t>
      </w:r>
      <w:r w:rsidRPr="002240FE">
        <w:rPr>
          <w:rFonts w:ascii="Times New Roman" w:eastAsia="宋体" w:hAnsi="Times New Roman" w:cs="Times New Roman" w:hint="eastAsia"/>
          <w:szCs w:val="21"/>
        </w:rPr>
        <w:t>水平上显著，表明</w:t>
      </w:r>
      <w:r w:rsidR="00EC596A" w:rsidRPr="002240FE">
        <w:rPr>
          <w:rFonts w:ascii="Times New Roman" w:eastAsia="宋体" w:hAnsi="Times New Roman" w:cs="Times New Roman" w:hint="eastAsia"/>
          <w:szCs w:val="21"/>
        </w:rPr>
        <w:t>盈利增厚</w:t>
      </w:r>
      <w:r w:rsidRPr="002240FE">
        <w:rPr>
          <w:rFonts w:ascii="Times New Roman" w:eastAsia="宋体" w:hAnsi="Times New Roman" w:cs="Times New Roman" w:hint="eastAsia"/>
          <w:szCs w:val="21"/>
        </w:rPr>
        <w:t>有助于降低融资成本。</w:t>
      </w:r>
      <w:r w:rsidRPr="002240FE">
        <w:rPr>
          <w:rFonts w:ascii="Times New Roman" w:eastAsia="宋体" w:hAnsi="Times New Roman" w:cs="Times New Roman" w:hint="eastAsia"/>
          <w:szCs w:val="21"/>
          <w:lang w:eastAsia="zh-Hans"/>
        </w:rPr>
        <w:t>结合栏（</w:t>
      </w:r>
      <w:r w:rsidRPr="002240FE">
        <w:rPr>
          <w:rFonts w:ascii="Times New Roman" w:eastAsia="宋体" w:hAnsi="Times New Roman" w:cs="Times New Roman" w:hint="eastAsia"/>
          <w:szCs w:val="21"/>
        </w:rPr>
        <w:t>I</w:t>
      </w:r>
      <w:r w:rsidRPr="002240FE">
        <w:rPr>
          <w:rFonts w:ascii="Times New Roman" w:eastAsia="宋体" w:hAnsi="Times New Roman" w:cs="Times New Roman"/>
          <w:szCs w:val="21"/>
        </w:rPr>
        <w:t>I</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hint="eastAsia"/>
          <w:szCs w:val="21"/>
        </w:rPr>
        <w:t>—栏（</w:t>
      </w:r>
      <w:r w:rsidRPr="002240FE">
        <w:rPr>
          <w:rFonts w:ascii="Times New Roman" w:eastAsia="宋体" w:hAnsi="Times New Roman" w:cs="Times New Roman" w:hint="eastAsia"/>
          <w:szCs w:val="21"/>
        </w:rPr>
        <w:t>V</w:t>
      </w:r>
      <w:r w:rsidRPr="002240FE">
        <w:rPr>
          <w:rFonts w:ascii="Times New Roman" w:eastAsia="宋体" w:hAnsi="Times New Roman" w:cs="Times New Roman" w:hint="eastAsia"/>
          <w:szCs w:val="21"/>
        </w:rPr>
        <w:t>），加入收入增长率</w:t>
      </w:r>
      <m:oMath>
        <m:r>
          <w:rPr>
            <w:rFonts w:ascii="Cambria Math" w:eastAsia="宋体" w:hAnsi="Cambria Math" w:cs="Times New Roman" w:hint="eastAsia"/>
            <w:szCs w:val="21"/>
          </w:rPr>
          <m:t>ROE</m:t>
        </m:r>
      </m:oMath>
      <w:r w:rsidRPr="002240FE">
        <w:rPr>
          <w:rFonts w:ascii="Times New Roman" w:eastAsia="宋体" w:hAnsi="Times New Roman" w:cs="Times New Roman" w:hint="eastAsia"/>
          <w:szCs w:val="21"/>
        </w:rPr>
        <w:t>后，数字化转型对企业融资成本的解释力度下降。</w:t>
      </w:r>
      <w:r w:rsidR="002D5BF4" w:rsidRPr="002240FE">
        <w:rPr>
          <w:rFonts w:ascii="Times New Roman" w:eastAsia="宋体" w:hAnsi="Times New Roman" w:cs="Times New Roman" w:hint="eastAsia"/>
          <w:szCs w:val="21"/>
        </w:rPr>
        <w:t>本文也采用营业毛利率作为企业盈利能力的衡量指标，结果依然稳健。</w:t>
      </w:r>
      <w:r w:rsidRPr="002240FE">
        <w:rPr>
          <w:rFonts w:ascii="Times New Roman" w:eastAsia="宋体" w:hAnsi="Times New Roman" w:cs="Times New Roman" w:hint="eastAsia"/>
          <w:szCs w:val="21"/>
        </w:rPr>
        <w:t>上述结果表明，数字化转型带动了</w:t>
      </w:r>
      <w:r w:rsidR="00EC596A" w:rsidRPr="002240FE">
        <w:rPr>
          <w:rFonts w:ascii="Times New Roman" w:eastAsia="宋体" w:hAnsi="Times New Roman" w:cs="Times New Roman" w:hint="eastAsia"/>
          <w:szCs w:val="21"/>
        </w:rPr>
        <w:t>企业盈利能力提升</w:t>
      </w:r>
      <w:r w:rsidRPr="002240FE">
        <w:rPr>
          <w:rFonts w:ascii="Times New Roman" w:eastAsia="宋体" w:hAnsi="Times New Roman" w:cs="Times New Roman" w:hint="eastAsia"/>
          <w:szCs w:val="21"/>
        </w:rPr>
        <w:t>，进而降低融资成本。</w:t>
      </w:r>
    </w:p>
    <w:p w14:paraId="78121083" w14:textId="76EA92E8" w:rsidR="000637D3" w:rsidRPr="002240FE" w:rsidRDefault="000637D3" w:rsidP="000637D3">
      <w:pPr>
        <w:jc w:val="center"/>
        <w:rPr>
          <w:rFonts w:ascii="Times New Roman" w:eastAsia="楷体" w:hAnsi="Times New Roman" w:cs="Times New Roman"/>
          <w:sz w:val="18"/>
          <w:szCs w:val="18"/>
        </w:rPr>
      </w:pPr>
      <w:r w:rsidRPr="002240FE">
        <w:rPr>
          <w:rFonts w:ascii="Times New Roman" w:eastAsia="楷体" w:hAnsi="Times New Roman" w:cs="Times New Roman" w:hint="eastAsia"/>
          <w:sz w:val="18"/>
          <w:szCs w:val="18"/>
        </w:rPr>
        <w:lastRenderedPageBreak/>
        <w:t>表</w:t>
      </w:r>
      <w:r w:rsidRPr="002240FE">
        <w:rPr>
          <w:rFonts w:ascii="Times New Roman" w:eastAsia="楷体" w:hAnsi="Times New Roman" w:cs="Times New Roman"/>
          <w:sz w:val="18"/>
          <w:szCs w:val="18"/>
        </w:rPr>
        <w:t>1</w:t>
      </w:r>
      <w:r w:rsidR="003E748D" w:rsidRPr="002240FE">
        <w:rPr>
          <w:rFonts w:ascii="Times New Roman" w:eastAsia="楷体" w:hAnsi="Times New Roman" w:cs="Times New Roman"/>
          <w:sz w:val="18"/>
          <w:szCs w:val="18"/>
        </w:rPr>
        <w:t>4</w:t>
      </w:r>
      <w:r w:rsidRPr="002240FE">
        <w:rPr>
          <w:rFonts w:ascii="Times New Roman" w:eastAsia="楷体" w:hAnsi="Times New Roman" w:cs="Times New Roman"/>
          <w:sz w:val="18"/>
          <w:szCs w:val="18"/>
        </w:rPr>
        <w:t xml:space="preserve"> </w:t>
      </w:r>
      <w:r w:rsidR="00D0058C" w:rsidRPr="002240FE">
        <w:rPr>
          <w:rFonts w:ascii="Times New Roman" w:eastAsia="楷体" w:hAnsi="Times New Roman" w:cs="Times New Roman"/>
          <w:sz w:val="18"/>
          <w:szCs w:val="18"/>
        </w:rPr>
        <w:t xml:space="preserve"> </w:t>
      </w:r>
      <w:r w:rsidRPr="002240FE">
        <w:rPr>
          <w:rFonts w:ascii="Times New Roman" w:eastAsia="楷体" w:hAnsi="Times New Roman" w:cs="Times New Roman" w:hint="eastAsia"/>
          <w:sz w:val="18"/>
          <w:szCs w:val="18"/>
        </w:rPr>
        <w:t>机制分析：</w:t>
      </w:r>
      <w:r w:rsidR="003E748D" w:rsidRPr="002240FE">
        <w:rPr>
          <w:rFonts w:ascii="Times New Roman" w:eastAsia="楷体" w:hAnsi="Times New Roman" w:cs="Times New Roman" w:hint="eastAsia"/>
          <w:sz w:val="18"/>
          <w:szCs w:val="18"/>
        </w:rPr>
        <w:t>盈利</w:t>
      </w:r>
      <w:r w:rsidRPr="002240FE">
        <w:rPr>
          <w:rFonts w:ascii="Times New Roman" w:eastAsia="楷体" w:hAnsi="Times New Roman" w:cs="Times New Roman" w:hint="eastAsia"/>
          <w:sz w:val="18"/>
          <w:szCs w:val="18"/>
        </w:rPr>
        <w:t>渠道</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70"/>
        <w:gridCol w:w="1426"/>
        <w:gridCol w:w="1425"/>
        <w:gridCol w:w="1430"/>
        <w:gridCol w:w="1430"/>
        <w:gridCol w:w="1425"/>
      </w:tblGrid>
      <w:tr w:rsidR="002240FE" w:rsidRPr="002240FE" w14:paraId="5AEFCD22" w14:textId="77777777" w:rsidTr="0077063A">
        <w:tc>
          <w:tcPr>
            <w:tcW w:w="704" w:type="pct"/>
            <w:vMerge w:val="restart"/>
          </w:tcPr>
          <w:p w14:paraId="68106B1F" w14:textId="77777777" w:rsidR="0077063A" w:rsidRPr="002240FE" w:rsidRDefault="0077063A" w:rsidP="001F3B0A">
            <w:pPr>
              <w:jc w:val="center"/>
              <w:rPr>
                <w:rFonts w:ascii="Times New Roman" w:eastAsia="宋体" w:hAnsi="Times New Roman" w:cs="Times New Roman"/>
                <w:sz w:val="18"/>
                <w:szCs w:val="18"/>
              </w:rPr>
            </w:pPr>
          </w:p>
        </w:tc>
        <w:tc>
          <w:tcPr>
            <w:tcW w:w="858" w:type="pct"/>
          </w:tcPr>
          <w:p w14:paraId="58EA7614"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858" w:type="pct"/>
          </w:tcPr>
          <w:p w14:paraId="35C0B3BC"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861" w:type="pct"/>
          </w:tcPr>
          <w:p w14:paraId="3CBBFE4D"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861" w:type="pct"/>
          </w:tcPr>
          <w:p w14:paraId="1317A2FF"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c>
          <w:tcPr>
            <w:tcW w:w="858" w:type="pct"/>
          </w:tcPr>
          <w:p w14:paraId="0CD4CE02" w14:textId="77777777" w:rsidR="0077063A" w:rsidRPr="002240FE" w:rsidRDefault="0077063A" w:rsidP="001F3B0A">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V</w:t>
            </w:r>
            <w:r w:rsidRPr="002240FE">
              <w:rPr>
                <w:rFonts w:ascii="Times New Roman" w:eastAsia="宋体" w:hAnsi="Times New Roman" w:cs="Times New Roman"/>
                <w:sz w:val="18"/>
                <w:szCs w:val="18"/>
              </w:rPr>
              <w:t>)</w:t>
            </w:r>
          </w:p>
        </w:tc>
      </w:tr>
      <w:tr w:rsidR="002240FE" w:rsidRPr="002240FE" w14:paraId="04BF0C6A" w14:textId="77777777" w:rsidTr="0077063A">
        <w:tc>
          <w:tcPr>
            <w:tcW w:w="704" w:type="pct"/>
            <w:vMerge/>
          </w:tcPr>
          <w:p w14:paraId="3C9D8A36" w14:textId="77777777" w:rsidR="0077063A" w:rsidRPr="002240FE" w:rsidRDefault="0077063A" w:rsidP="001F3B0A">
            <w:pPr>
              <w:jc w:val="center"/>
              <w:rPr>
                <w:rFonts w:ascii="Times New Roman" w:eastAsia="宋体" w:hAnsi="Times New Roman" w:cs="Times New Roman"/>
                <w:sz w:val="18"/>
                <w:szCs w:val="18"/>
              </w:rPr>
            </w:pPr>
          </w:p>
        </w:tc>
        <w:tc>
          <w:tcPr>
            <w:tcW w:w="858" w:type="pct"/>
          </w:tcPr>
          <w:p w14:paraId="02CC12F0" w14:textId="3F673B83" w:rsidR="0077063A" w:rsidRPr="002240FE" w:rsidRDefault="0077063A" w:rsidP="001F3B0A">
            <w:pPr>
              <w:jc w:val="center"/>
              <w:rPr>
                <w:rFonts w:ascii="Times New Roman" w:eastAsia="宋体" w:hAnsi="Times New Roman" w:cs="Times New Roman"/>
                <w:sz w:val="18"/>
                <w:szCs w:val="18"/>
              </w:rPr>
            </w:pPr>
            <m:oMathPara>
              <m:oMath>
                <m:r>
                  <w:rPr>
                    <w:rFonts w:ascii="Cambria Math" w:eastAsia="宋体" w:hAnsi="Cambria Math" w:cs="Times New Roman" w:hint="eastAsia"/>
                    <w:sz w:val="18"/>
                    <w:szCs w:val="18"/>
                  </w:rPr>
                  <m:t>ROE</m:t>
                </m:r>
              </m:oMath>
            </m:oMathPara>
          </w:p>
        </w:tc>
        <w:tc>
          <w:tcPr>
            <w:tcW w:w="858" w:type="pct"/>
          </w:tcPr>
          <w:p w14:paraId="69FF2214" w14:textId="77777777" w:rsidR="0077063A" w:rsidRPr="002240FE" w:rsidRDefault="0077063A" w:rsidP="001F3B0A">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861" w:type="pct"/>
          </w:tcPr>
          <w:p w14:paraId="7BCB4F80" w14:textId="77777777" w:rsidR="0077063A" w:rsidRPr="002240FE" w:rsidRDefault="0077063A" w:rsidP="001F3B0A">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c>
          <w:tcPr>
            <w:tcW w:w="861" w:type="pct"/>
          </w:tcPr>
          <w:p w14:paraId="41B5EA78" w14:textId="77777777" w:rsidR="0077063A" w:rsidRPr="002240FE" w:rsidRDefault="0077063A" w:rsidP="001F3B0A">
            <w:pPr>
              <w:jc w:val="center"/>
              <w:rPr>
                <w:rFonts w:ascii="Cambria Math" w:eastAsia="宋体" w:hAnsi="Cambria Math" w:cs="Times New Roman"/>
                <w:sz w:val="18"/>
                <w:szCs w:val="18"/>
                <w:oMath/>
              </w:rPr>
            </w:pPr>
            <m:oMathPara>
              <m:oMath>
                <m:r>
                  <w:rPr>
                    <w:rFonts w:ascii="Cambria Math" w:eastAsia="宋体" w:hAnsi="Cambria Math" w:cs="Times New Roman"/>
                    <w:sz w:val="18"/>
                    <w:szCs w:val="18"/>
                  </w:rPr>
                  <m:t>Cost1</m:t>
                </m:r>
              </m:oMath>
            </m:oMathPara>
          </w:p>
        </w:tc>
        <w:tc>
          <w:tcPr>
            <w:tcW w:w="858" w:type="pct"/>
          </w:tcPr>
          <w:p w14:paraId="7AF0D8EE" w14:textId="77777777" w:rsidR="0077063A" w:rsidRPr="002240FE" w:rsidRDefault="0077063A" w:rsidP="001F3B0A">
            <w:pPr>
              <w:jc w:val="center"/>
              <w:rPr>
                <w:rFonts w:ascii="Cambria Math" w:eastAsia="宋体" w:hAnsi="Cambria Math" w:cs="Times New Roman"/>
                <w:sz w:val="18"/>
                <w:szCs w:val="18"/>
                <w:oMath/>
              </w:rPr>
            </w:pPr>
            <m:oMathPara>
              <m:oMath>
                <m:r>
                  <w:rPr>
                    <w:rFonts w:ascii="Cambria Math" w:eastAsia="宋体" w:hAnsi="Cambria Math" w:cs="Times New Roman"/>
                    <w:sz w:val="18"/>
                    <w:szCs w:val="18"/>
                  </w:rPr>
                  <m:t>Cost2</m:t>
                </m:r>
              </m:oMath>
            </m:oMathPara>
          </w:p>
        </w:tc>
      </w:tr>
      <w:tr w:rsidR="002240FE" w:rsidRPr="002240FE" w14:paraId="2C96ADB4" w14:textId="77777777" w:rsidTr="00146720">
        <w:trPr>
          <w:trHeight w:val="634"/>
        </w:trPr>
        <w:tc>
          <w:tcPr>
            <w:tcW w:w="704" w:type="pct"/>
          </w:tcPr>
          <w:p w14:paraId="304BEBFE" w14:textId="77777777" w:rsidR="0077063A" w:rsidRPr="002240FE" w:rsidRDefault="0077063A" w:rsidP="008B44C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858" w:type="pct"/>
            <w:shd w:val="clear" w:color="auto" w:fill="auto"/>
            <w:vAlign w:val="center"/>
          </w:tcPr>
          <w:p w14:paraId="7F4B3E64" w14:textId="77777777"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0.015***</w:t>
            </w:r>
          </w:p>
          <w:p w14:paraId="6BA92C90" w14:textId="04A5714D"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(2.586)</w:t>
            </w:r>
          </w:p>
        </w:tc>
        <w:tc>
          <w:tcPr>
            <w:tcW w:w="858" w:type="pct"/>
            <w:shd w:val="clear" w:color="auto" w:fill="auto"/>
            <w:vAlign w:val="center"/>
          </w:tcPr>
          <w:p w14:paraId="4125D374" w14:textId="77777777"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541F807B" w14:textId="632DE168"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(-2.843)</w:t>
            </w:r>
          </w:p>
        </w:tc>
        <w:tc>
          <w:tcPr>
            <w:tcW w:w="861" w:type="pct"/>
            <w:shd w:val="clear" w:color="auto" w:fill="auto"/>
            <w:vAlign w:val="center"/>
          </w:tcPr>
          <w:p w14:paraId="540E7299" w14:textId="77777777"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5790C560" w14:textId="494F4B1F"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(-2.574)</w:t>
            </w:r>
          </w:p>
        </w:tc>
        <w:tc>
          <w:tcPr>
            <w:tcW w:w="861" w:type="pct"/>
            <w:shd w:val="clear" w:color="auto" w:fill="auto"/>
            <w:vAlign w:val="center"/>
          </w:tcPr>
          <w:p w14:paraId="34750428" w14:textId="77777777"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67F0D3C8" w14:textId="082D33A6"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(-2.421)</w:t>
            </w:r>
          </w:p>
        </w:tc>
        <w:tc>
          <w:tcPr>
            <w:tcW w:w="858" w:type="pct"/>
            <w:shd w:val="clear" w:color="auto" w:fill="auto"/>
            <w:vAlign w:val="center"/>
          </w:tcPr>
          <w:p w14:paraId="713EBB09" w14:textId="77777777"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1CF98CAE" w14:textId="0E9A31EC"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(-2.129)</w:t>
            </w:r>
          </w:p>
        </w:tc>
      </w:tr>
      <w:tr w:rsidR="002240FE" w:rsidRPr="002240FE" w14:paraId="3A0B750B" w14:textId="77777777" w:rsidTr="007B258F">
        <w:trPr>
          <w:trHeight w:val="634"/>
        </w:trPr>
        <w:tc>
          <w:tcPr>
            <w:tcW w:w="704" w:type="pct"/>
          </w:tcPr>
          <w:p w14:paraId="6E938964" w14:textId="54CE0A9B" w:rsidR="0077063A" w:rsidRPr="002240FE" w:rsidRDefault="00145D4E" w:rsidP="008B44C5">
            <w:pPr>
              <w:jc w:val="center"/>
              <w:rPr>
                <w:rFonts w:ascii="Calibri" w:eastAsia="宋体" w:hAnsi="Calibri" w:cs="Times New Roman"/>
                <w:sz w:val="18"/>
                <w:szCs w:val="18"/>
                <w:lang w:eastAsia="zh-Hans"/>
              </w:rPr>
            </w:pPr>
            <m:oMathPara>
              <m:oMath>
                <m:r>
                  <w:rPr>
                    <w:rFonts w:ascii="Cambria Math" w:eastAsia="宋体" w:hAnsi="Cambria Math" w:cs="Times New Roman" w:hint="eastAsia"/>
                    <w:sz w:val="18"/>
                    <w:szCs w:val="18"/>
                  </w:rPr>
                  <m:t>ROE</m:t>
                </m:r>
              </m:oMath>
            </m:oMathPara>
          </w:p>
        </w:tc>
        <w:tc>
          <w:tcPr>
            <w:tcW w:w="858" w:type="pct"/>
            <w:shd w:val="clear" w:color="auto" w:fill="auto"/>
            <w:vAlign w:val="center"/>
          </w:tcPr>
          <w:p w14:paraId="2D0AAE80" w14:textId="77777777" w:rsidR="0077063A" w:rsidRPr="002240FE" w:rsidRDefault="0077063A" w:rsidP="008B44C5">
            <w:pPr>
              <w:jc w:val="center"/>
              <w:rPr>
                <w:rFonts w:ascii="Times New Roman" w:eastAsia="宋体" w:hAnsi="Times New Roman" w:cs="Times New Roman"/>
                <w:sz w:val="18"/>
                <w:szCs w:val="18"/>
              </w:rPr>
            </w:pPr>
          </w:p>
        </w:tc>
        <w:tc>
          <w:tcPr>
            <w:tcW w:w="858" w:type="pct"/>
            <w:shd w:val="clear" w:color="auto" w:fill="auto"/>
            <w:vAlign w:val="center"/>
          </w:tcPr>
          <w:p w14:paraId="0DD53101" w14:textId="77777777" w:rsidR="0077063A" w:rsidRPr="002240FE" w:rsidRDefault="0077063A" w:rsidP="008B44C5">
            <w:pPr>
              <w:jc w:val="center"/>
              <w:rPr>
                <w:rFonts w:ascii="Times New Roman" w:eastAsia="宋体" w:hAnsi="Times New Roman" w:cs="Times New Roman"/>
                <w:sz w:val="18"/>
                <w:szCs w:val="18"/>
              </w:rPr>
            </w:pPr>
          </w:p>
        </w:tc>
        <w:tc>
          <w:tcPr>
            <w:tcW w:w="861" w:type="pct"/>
            <w:shd w:val="clear" w:color="auto" w:fill="auto"/>
            <w:vAlign w:val="center"/>
          </w:tcPr>
          <w:p w14:paraId="46C5B84C" w14:textId="77777777" w:rsidR="0077063A" w:rsidRPr="002240FE" w:rsidRDefault="0077063A" w:rsidP="008B44C5">
            <w:pPr>
              <w:jc w:val="center"/>
              <w:rPr>
                <w:rFonts w:ascii="Times New Roman" w:eastAsia="宋体" w:hAnsi="Times New Roman" w:cs="Times New Roman"/>
                <w:sz w:val="18"/>
                <w:szCs w:val="18"/>
              </w:rPr>
            </w:pPr>
          </w:p>
        </w:tc>
        <w:tc>
          <w:tcPr>
            <w:tcW w:w="861" w:type="pct"/>
            <w:shd w:val="clear" w:color="auto" w:fill="auto"/>
            <w:vAlign w:val="center"/>
          </w:tcPr>
          <w:p w14:paraId="0125A1E4" w14:textId="77777777"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-0.028***</w:t>
            </w:r>
          </w:p>
          <w:p w14:paraId="2A3C19A5" w14:textId="1BC0535D"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(-9.724)</w:t>
            </w:r>
          </w:p>
        </w:tc>
        <w:tc>
          <w:tcPr>
            <w:tcW w:w="858" w:type="pct"/>
            <w:shd w:val="clear" w:color="auto" w:fill="auto"/>
            <w:vAlign w:val="center"/>
          </w:tcPr>
          <w:p w14:paraId="39D93312" w14:textId="77777777"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-0.059***</w:t>
            </w:r>
          </w:p>
          <w:p w14:paraId="5EB0A735" w14:textId="5C891F37" w:rsidR="0077063A" w:rsidRPr="002240FE" w:rsidRDefault="0077063A" w:rsidP="008B44C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(-7.451)</w:t>
            </w:r>
          </w:p>
        </w:tc>
      </w:tr>
      <w:tr w:rsidR="002240FE" w:rsidRPr="002240FE" w14:paraId="72BF92C8" w14:textId="77777777" w:rsidTr="009F631C">
        <w:trPr>
          <w:trHeight w:val="264"/>
        </w:trPr>
        <w:tc>
          <w:tcPr>
            <w:tcW w:w="704" w:type="pct"/>
          </w:tcPr>
          <w:p w14:paraId="60C87405" w14:textId="09C05D28" w:rsidR="009F631C" w:rsidRPr="002240FE" w:rsidRDefault="009F631C" w:rsidP="009F631C">
            <w:pPr>
              <w:jc w:val="center"/>
              <w:rPr>
                <w:rFonts w:ascii="等线" w:eastAsia="等线" w:hAnsi="等线" w:cs="Times New Roman"/>
                <w:sz w:val="18"/>
                <w:szCs w:val="18"/>
              </w:rPr>
            </w:pPr>
            <w:r w:rsidRPr="002240FE">
              <w:rPr>
                <w:rFonts w:ascii="Times New Roman" w:eastAsia="宋体" w:hAnsi="Times New Roman" w:cs="Times New Roman" w:hint="eastAsia"/>
                <w:sz w:val="18"/>
                <w:szCs w:val="18"/>
              </w:rPr>
              <w:t>Sobel</w:t>
            </w:r>
            <w:r w:rsidRPr="002240FE">
              <w:rPr>
                <w:rFonts w:ascii="Times New Roman" w:eastAsia="宋体" w:hAnsi="Times New Roman" w:cs="Times New Roman"/>
                <w:sz w:val="18"/>
                <w:szCs w:val="18"/>
              </w:rPr>
              <w:t xml:space="preserve"> </w:t>
            </w:r>
            <w:r w:rsidRPr="002240FE">
              <w:rPr>
                <w:rFonts w:ascii="Times New Roman" w:eastAsia="宋体" w:hAnsi="Times New Roman" w:cs="Times New Roman" w:hint="eastAsia"/>
                <w:sz w:val="18"/>
                <w:szCs w:val="18"/>
              </w:rPr>
              <w:t>test</w:t>
            </w:r>
          </w:p>
        </w:tc>
        <w:tc>
          <w:tcPr>
            <w:tcW w:w="858" w:type="pct"/>
            <w:shd w:val="clear" w:color="auto" w:fill="auto"/>
            <w:vAlign w:val="center"/>
          </w:tcPr>
          <w:p w14:paraId="0517CFCB" w14:textId="77777777" w:rsidR="009F631C" w:rsidRPr="002240FE" w:rsidRDefault="009F631C" w:rsidP="009F631C">
            <w:pPr>
              <w:jc w:val="center"/>
              <w:rPr>
                <w:rFonts w:ascii="Times New Roman" w:eastAsia="宋体" w:hAnsi="Times New Roman" w:cs="Times New Roman"/>
                <w:sz w:val="18"/>
                <w:szCs w:val="18"/>
              </w:rPr>
            </w:pPr>
          </w:p>
        </w:tc>
        <w:tc>
          <w:tcPr>
            <w:tcW w:w="858" w:type="pct"/>
            <w:shd w:val="clear" w:color="auto" w:fill="auto"/>
            <w:vAlign w:val="center"/>
          </w:tcPr>
          <w:p w14:paraId="7D8B4867" w14:textId="77777777" w:rsidR="009F631C" w:rsidRPr="002240FE" w:rsidRDefault="009F631C" w:rsidP="009F631C">
            <w:pPr>
              <w:jc w:val="center"/>
              <w:rPr>
                <w:rFonts w:ascii="Times New Roman" w:eastAsia="宋体" w:hAnsi="Times New Roman" w:cs="Times New Roman"/>
                <w:sz w:val="18"/>
                <w:szCs w:val="18"/>
              </w:rPr>
            </w:pPr>
          </w:p>
        </w:tc>
        <w:tc>
          <w:tcPr>
            <w:tcW w:w="861" w:type="pct"/>
            <w:shd w:val="clear" w:color="auto" w:fill="auto"/>
            <w:vAlign w:val="center"/>
          </w:tcPr>
          <w:p w14:paraId="63659752" w14:textId="77777777" w:rsidR="009F631C" w:rsidRPr="002240FE" w:rsidRDefault="009F631C" w:rsidP="009F631C">
            <w:pPr>
              <w:jc w:val="center"/>
              <w:rPr>
                <w:rFonts w:ascii="Times New Roman" w:eastAsia="宋体" w:hAnsi="Times New Roman" w:cs="Times New Roman"/>
                <w:sz w:val="18"/>
                <w:szCs w:val="18"/>
              </w:rPr>
            </w:pPr>
          </w:p>
        </w:tc>
        <w:tc>
          <w:tcPr>
            <w:tcW w:w="861" w:type="pct"/>
            <w:shd w:val="clear" w:color="auto" w:fill="auto"/>
            <w:vAlign w:val="center"/>
          </w:tcPr>
          <w:p w14:paraId="4B6B0107" w14:textId="33C27936"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Pr="002240FE">
              <w:rPr>
                <w:rFonts w:ascii="Times New Roman" w:eastAsia="宋体" w:hAnsi="Times New Roman" w:cs="Times New Roman"/>
                <w:sz w:val="18"/>
                <w:szCs w:val="18"/>
              </w:rPr>
              <w:t>-value&lt;0.1</w:t>
            </w:r>
          </w:p>
        </w:tc>
        <w:tc>
          <w:tcPr>
            <w:tcW w:w="858" w:type="pct"/>
            <w:shd w:val="clear" w:color="auto" w:fill="auto"/>
            <w:vAlign w:val="center"/>
          </w:tcPr>
          <w:p w14:paraId="63133405" w14:textId="46B0D081"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Pr="002240FE">
              <w:rPr>
                <w:rFonts w:ascii="Times New Roman" w:eastAsia="宋体" w:hAnsi="Times New Roman" w:cs="Times New Roman"/>
                <w:sz w:val="18"/>
                <w:szCs w:val="18"/>
              </w:rPr>
              <w:t>-value&lt;0.1</w:t>
            </w:r>
          </w:p>
        </w:tc>
      </w:tr>
      <w:tr w:rsidR="002240FE" w:rsidRPr="002240FE" w14:paraId="01129A4E" w14:textId="77777777" w:rsidTr="0077063A">
        <w:tc>
          <w:tcPr>
            <w:tcW w:w="704" w:type="pct"/>
            <w:vAlign w:val="center"/>
          </w:tcPr>
          <w:p w14:paraId="496C46F5"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858" w:type="pct"/>
            <w:vAlign w:val="center"/>
          </w:tcPr>
          <w:p w14:paraId="59EAFF71"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2756751C"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3AD76B98"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75477770"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51BDFFFE"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6E6C2DA6" w14:textId="77777777" w:rsidTr="0077063A">
        <w:tc>
          <w:tcPr>
            <w:tcW w:w="704" w:type="pct"/>
            <w:vAlign w:val="center"/>
          </w:tcPr>
          <w:p w14:paraId="41B64C72"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858" w:type="pct"/>
            <w:vAlign w:val="center"/>
          </w:tcPr>
          <w:p w14:paraId="099F8E68"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4926D451"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71AC0B87"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70432DA8"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5C3B6A5C"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C77161B" w14:textId="77777777" w:rsidTr="0077063A">
        <w:tc>
          <w:tcPr>
            <w:tcW w:w="704" w:type="pct"/>
            <w:vAlign w:val="center"/>
          </w:tcPr>
          <w:p w14:paraId="47203E87"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858" w:type="pct"/>
            <w:vAlign w:val="center"/>
          </w:tcPr>
          <w:p w14:paraId="3B0B9962"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4708245C"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1E67BC82"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61" w:type="pct"/>
            <w:vAlign w:val="center"/>
          </w:tcPr>
          <w:p w14:paraId="0CB78DF6"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858" w:type="pct"/>
            <w:vAlign w:val="center"/>
          </w:tcPr>
          <w:p w14:paraId="78CDDBD3"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2B1DE50F" w14:textId="77777777" w:rsidTr="0077063A">
        <w:tc>
          <w:tcPr>
            <w:tcW w:w="704" w:type="pct"/>
          </w:tcPr>
          <w:p w14:paraId="4F97C560"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858" w:type="pct"/>
            <w:shd w:val="clear" w:color="auto" w:fill="auto"/>
            <w:vAlign w:val="center"/>
          </w:tcPr>
          <w:p w14:paraId="0C7BDD3A" w14:textId="4AF2458B"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0.579</w:t>
            </w:r>
          </w:p>
        </w:tc>
        <w:tc>
          <w:tcPr>
            <w:tcW w:w="858" w:type="pct"/>
            <w:shd w:val="clear" w:color="auto" w:fill="auto"/>
            <w:vAlign w:val="center"/>
          </w:tcPr>
          <w:p w14:paraId="06E2BC63" w14:textId="28052463"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0.383</w:t>
            </w:r>
          </w:p>
        </w:tc>
        <w:tc>
          <w:tcPr>
            <w:tcW w:w="861" w:type="pct"/>
            <w:shd w:val="clear" w:color="auto" w:fill="auto"/>
            <w:vAlign w:val="center"/>
          </w:tcPr>
          <w:p w14:paraId="4361CBED" w14:textId="227B76E6"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0.438</w:t>
            </w:r>
          </w:p>
        </w:tc>
        <w:tc>
          <w:tcPr>
            <w:tcW w:w="861" w:type="pct"/>
            <w:shd w:val="clear" w:color="auto" w:fill="auto"/>
            <w:vAlign w:val="center"/>
          </w:tcPr>
          <w:p w14:paraId="19D91226" w14:textId="430FB67F"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0.392</w:t>
            </w:r>
          </w:p>
        </w:tc>
        <w:tc>
          <w:tcPr>
            <w:tcW w:w="858" w:type="pct"/>
            <w:shd w:val="clear" w:color="auto" w:fill="auto"/>
            <w:vAlign w:val="center"/>
          </w:tcPr>
          <w:p w14:paraId="379A077C" w14:textId="395748B8"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0.451</w:t>
            </w:r>
          </w:p>
        </w:tc>
      </w:tr>
      <w:tr w:rsidR="002240FE" w:rsidRPr="002240FE" w14:paraId="739591CF" w14:textId="77777777" w:rsidTr="0077063A">
        <w:tc>
          <w:tcPr>
            <w:tcW w:w="704" w:type="pct"/>
          </w:tcPr>
          <w:p w14:paraId="34E92F17" w14:textId="77777777"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858" w:type="pct"/>
            <w:shd w:val="clear" w:color="auto" w:fill="auto"/>
            <w:vAlign w:val="center"/>
          </w:tcPr>
          <w:p w14:paraId="70C0597F" w14:textId="2814BDA9"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18180</w:t>
            </w:r>
          </w:p>
        </w:tc>
        <w:tc>
          <w:tcPr>
            <w:tcW w:w="858" w:type="pct"/>
            <w:shd w:val="clear" w:color="auto" w:fill="auto"/>
            <w:vAlign w:val="center"/>
          </w:tcPr>
          <w:p w14:paraId="1E365CAB" w14:textId="69E17698"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16134</w:t>
            </w:r>
          </w:p>
        </w:tc>
        <w:tc>
          <w:tcPr>
            <w:tcW w:w="861" w:type="pct"/>
            <w:shd w:val="clear" w:color="auto" w:fill="auto"/>
            <w:vAlign w:val="center"/>
          </w:tcPr>
          <w:p w14:paraId="268DC598" w14:textId="61E4AA4A"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17874</w:t>
            </w:r>
          </w:p>
        </w:tc>
        <w:tc>
          <w:tcPr>
            <w:tcW w:w="861" w:type="pct"/>
            <w:shd w:val="clear" w:color="auto" w:fill="auto"/>
            <w:vAlign w:val="center"/>
          </w:tcPr>
          <w:p w14:paraId="27E217E9" w14:textId="09433E4F"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16134</w:t>
            </w:r>
          </w:p>
        </w:tc>
        <w:tc>
          <w:tcPr>
            <w:tcW w:w="858" w:type="pct"/>
            <w:shd w:val="clear" w:color="auto" w:fill="auto"/>
            <w:vAlign w:val="center"/>
          </w:tcPr>
          <w:p w14:paraId="27BC0842" w14:textId="421176C8" w:rsidR="009F631C" w:rsidRPr="002240FE" w:rsidRDefault="009F631C" w:rsidP="009F631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17874</w:t>
            </w:r>
          </w:p>
        </w:tc>
      </w:tr>
    </w:tbl>
    <w:p w14:paraId="4C079721" w14:textId="77777777" w:rsidR="000637D3" w:rsidRPr="002240FE" w:rsidRDefault="000637D3" w:rsidP="008C2175">
      <w:pPr>
        <w:ind w:firstLineChars="200" w:firstLine="300"/>
        <w:rPr>
          <w:rFonts w:ascii="Times New Roman" w:eastAsia="宋体" w:hAnsi="Times New Roman" w:cs="Times New Roman"/>
          <w:sz w:val="15"/>
          <w:szCs w:val="15"/>
        </w:rPr>
      </w:pPr>
      <w:r w:rsidRPr="002240FE">
        <w:rPr>
          <w:rFonts w:ascii="Times New Roman" w:eastAsia="楷体" w:hAnsi="Times New Roman" w:cs="Times New Roman"/>
          <w:sz w:val="15"/>
          <w:szCs w:val="15"/>
        </w:rPr>
        <w:t>注：括号内</w:t>
      </w:r>
      <w:r w:rsidRPr="002240FE">
        <w:rPr>
          <w:rFonts w:ascii="Times New Roman" w:eastAsia="楷体" w:hAnsi="Times New Roman" w:cs="Times New Roman" w:hint="eastAsia"/>
          <w:sz w:val="15"/>
          <w:szCs w:val="15"/>
        </w:rPr>
        <w:t>为经聚类调整的</w:t>
      </w:r>
      <w:r w:rsidRPr="002240FE">
        <w:rPr>
          <w:rFonts w:ascii="Times New Roman" w:eastAsia="楷体" w:hAnsi="Times New Roman" w:cs="Times New Roman" w:hint="eastAsia"/>
          <w:sz w:val="15"/>
          <w:szCs w:val="15"/>
        </w:rPr>
        <w:t>t</w:t>
      </w:r>
      <w:r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Pr="002240FE">
        <w:rPr>
          <w:rFonts w:ascii="Times New Roman" w:eastAsia="宋体" w:hAnsi="Times New Roman" w:cs="Times New Roman"/>
          <w:sz w:val="15"/>
          <w:szCs w:val="15"/>
          <w:lang w:eastAsia="zh-Hans"/>
        </w:rPr>
        <w:t>。</w:t>
      </w:r>
    </w:p>
    <w:p w14:paraId="569BAD25" w14:textId="77777777" w:rsidR="005F49CA" w:rsidRPr="002240FE" w:rsidRDefault="005F49CA" w:rsidP="0020061E">
      <w:pPr>
        <w:rPr>
          <w:rFonts w:ascii="Times New Roman" w:eastAsia="宋体" w:hAnsi="Times New Roman" w:cs="Times New Roman"/>
          <w:sz w:val="18"/>
          <w:szCs w:val="18"/>
        </w:rPr>
      </w:pPr>
    </w:p>
    <w:p w14:paraId="49191E9D" w14:textId="741667C9" w:rsidR="0020061E" w:rsidRPr="002240FE" w:rsidRDefault="00D8394D" w:rsidP="001D534E">
      <w:pPr>
        <w:widowControl/>
        <w:jc w:val="center"/>
        <w:rPr>
          <w:rFonts w:ascii="黑体" w:eastAsia="黑体" w:hAnsi="黑体" w:cstheme="majorEastAsia"/>
          <w:kern w:val="0"/>
          <w:sz w:val="28"/>
          <w:szCs w:val="28"/>
        </w:rPr>
      </w:pPr>
      <w:r w:rsidRPr="002240FE">
        <w:rPr>
          <w:rFonts w:ascii="黑体" w:eastAsia="黑体" w:hAnsi="黑体" w:cstheme="majorEastAsia" w:hint="eastAsia"/>
          <w:kern w:val="0"/>
          <w:sz w:val="28"/>
          <w:szCs w:val="28"/>
        </w:rPr>
        <w:t>六</w:t>
      </w:r>
      <w:r w:rsidR="0020061E" w:rsidRPr="002240FE">
        <w:rPr>
          <w:rFonts w:ascii="黑体" w:eastAsia="黑体" w:hAnsi="黑体" w:cstheme="majorEastAsia" w:hint="eastAsia"/>
          <w:kern w:val="0"/>
          <w:sz w:val="28"/>
          <w:szCs w:val="28"/>
        </w:rPr>
        <w:t>、异质性分析</w:t>
      </w:r>
    </w:p>
    <w:p w14:paraId="6CDF982D" w14:textId="77777777" w:rsidR="005F49CA" w:rsidRPr="002240FE" w:rsidRDefault="005F49CA" w:rsidP="00BC3166">
      <w:pPr>
        <w:spacing w:line="320" w:lineRule="exact"/>
        <w:ind w:firstLineChars="200" w:firstLine="420"/>
        <w:rPr>
          <w:rFonts w:ascii="宋体" w:eastAsia="宋体" w:hAnsi="宋体" w:cs="Times New Roman"/>
          <w:szCs w:val="21"/>
          <w:lang w:eastAsia="zh-Hans"/>
        </w:rPr>
      </w:pPr>
    </w:p>
    <w:p w14:paraId="61CBC308" w14:textId="31142516" w:rsidR="00463FFD" w:rsidRPr="002240FE" w:rsidRDefault="0020061E" w:rsidP="00BC3166">
      <w:pPr>
        <w:spacing w:line="320" w:lineRule="exact"/>
        <w:ind w:firstLineChars="200" w:firstLine="420"/>
        <w:rPr>
          <w:rFonts w:ascii="宋体" w:eastAsia="宋体" w:hAnsi="宋体" w:cs="Times New Roman"/>
          <w:szCs w:val="21"/>
          <w:lang w:eastAsia="zh-Hans"/>
        </w:rPr>
      </w:pPr>
      <w:bookmarkStart w:id="23" w:name="_Hlk109676050"/>
      <w:r w:rsidRPr="002240FE">
        <w:rPr>
          <w:rFonts w:ascii="宋体" w:eastAsia="宋体" w:hAnsi="宋体" w:cs="Times New Roman" w:hint="eastAsia"/>
          <w:szCs w:val="21"/>
          <w:lang w:eastAsia="zh-Hans"/>
        </w:rPr>
        <w:t>此部分</w:t>
      </w:r>
      <w:r w:rsidR="009B3B35" w:rsidRPr="002240FE">
        <w:rPr>
          <w:rFonts w:ascii="宋体" w:eastAsia="宋体" w:hAnsi="宋体" w:cs="Times New Roman" w:hint="eastAsia"/>
          <w:szCs w:val="21"/>
          <w:lang w:eastAsia="zh-Hans"/>
        </w:rPr>
        <w:t>将探究数字化转型的</w:t>
      </w:r>
      <w:r w:rsidR="002B598F" w:rsidRPr="002240FE">
        <w:rPr>
          <w:rFonts w:ascii="宋体" w:eastAsia="宋体" w:hAnsi="宋体" w:cs="Times New Roman" w:hint="eastAsia"/>
          <w:szCs w:val="21"/>
          <w:lang w:eastAsia="zh-Hans"/>
        </w:rPr>
        <w:t>融资优势</w:t>
      </w:r>
      <w:r w:rsidR="009B3B35" w:rsidRPr="002240FE">
        <w:rPr>
          <w:rFonts w:ascii="宋体" w:eastAsia="宋体" w:hAnsi="宋体" w:cs="Times New Roman" w:hint="eastAsia"/>
          <w:szCs w:val="21"/>
          <w:lang w:eastAsia="zh-Hans"/>
        </w:rPr>
        <w:t>效应的横截性差异</w:t>
      </w:r>
      <w:r w:rsidR="000C21DC" w:rsidRPr="002240FE">
        <w:rPr>
          <w:rFonts w:ascii="宋体" w:eastAsia="宋体" w:hAnsi="宋体" w:cs="Times New Roman" w:hint="eastAsia"/>
          <w:szCs w:val="21"/>
          <w:lang w:eastAsia="zh-Hans"/>
        </w:rPr>
        <w:t>。</w:t>
      </w:r>
      <w:r w:rsidR="00042490" w:rsidRPr="002240FE">
        <w:rPr>
          <w:rFonts w:ascii="宋体" w:eastAsia="宋体" w:hAnsi="宋体" w:cs="Times New Roman" w:hint="eastAsia"/>
          <w:szCs w:val="21"/>
          <w:lang w:eastAsia="zh-Hans"/>
        </w:rPr>
        <w:t>一方面，</w:t>
      </w:r>
      <w:r w:rsidR="00D8394D" w:rsidRPr="002240FE">
        <w:rPr>
          <w:rFonts w:ascii="宋体" w:eastAsia="宋体" w:hAnsi="宋体" w:cs="Times New Roman" w:hint="eastAsia"/>
          <w:szCs w:val="21"/>
          <w:lang w:eastAsia="zh-Hans"/>
        </w:rPr>
        <w:t>基于企业基本特征</w:t>
      </w:r>
      <w:r w:rsidR="00EF16A7" w:rsidRPr="002240FE">
        <w:rPr>
          <w:rFonts w:ascii="宋体" w:eastAsia="宋体" w:hAnsi="宋体" w:cs="Times New Roman" w:hint="eastAsia"/>
          <w:szCs w:val="21"/>
          <w:lang w:eastAsia="zh-Hans"/>
        </w:rPr>
        <w:t>的</w:t>
      </w:r>
      <w:r w:rsidR="009B3B35" w:rsidRPr="002240FE">
        <w:rPr>
          <w:rFonts w:ascii="宋体" w:eastAsia="宋体" w:hAnsi="宋体" w:cs="Times New Roman" w:hint="eastAsia"/>
          <w:szCs w:val="21"/>
          <w:lang w:eastAsia="zh-Hans"/>
        </w:rPr>
        <w:t>异质性分析可为本文的理论机制提供</w:t>
      </w:r>
      <w:r w:rsidR="00EF16A7" w:rsidRPr="002240FE">
        <w:rPr>
          <w:rFonts w:ascii="宋体" w:eastAsia="宋体" w:hAnsi="宋体" w:cs="Times New Roman" w:hint="eastAsia"/>
          <w:szCs w:val="21"/>
          <w:lang w:eastAsia="zh-Hans"/>
        </w:rPr>
        <w:t>更多</w:t>
      </w:r>
      <w:r w:rsidR="00D8394D" w:rsidRPr="002240FE">
        <w:rPr>
          <w:rFonts w:ascii="宋体" w:eastAsia="宋体" w:hAnsi="宋体" w:cs="Times New Roman" w:hint="eastAsia"/>
          <w:szCs w:val="21"/>
          <w:lang w:eastAsia="zh-Hans"/>
        </w:rPr>
        <w:t>的</w:t>
      </w:r>
      <w:r w:rsidR="009B3B35" w:rsidRPr="002240FE">
        <w:rPr>
          <w:rFonts w:ascii="宋体" w:eastAsia="宋体" w:hAnsi="宋体" w:cs="Times New Roman" w:hint="eastAsia"/>
          <w:szCs w:val="21"/>
          <w:lang w:eastAsia="zh-Hans"/>
        </w:rPr>
        <w:t>间接的</w:t>
      </w:r>
      <w:r w:rsidR="009B3B35" w:rsidRPr="002240FE">
        <w:rPr>
          <w:rFonts w:ascii="宋体" w:eastAsia="宋体" w:hAnsi="宋体" w:cs="Times New Roman" w:hint="eastAsia"/>
          <w:szCs w:val="21"/>
        </w:rPr>
        <w:t>经验</w:t>
      </w:r>
      <w:r w:rsidR="009B3B35" w:rsidRPr="002240FE">
        <w:rPr>
          <w:rFonts w:ascii="宋体" w:eastAsia="宋体" w:hAnsi="宋体" w:cs="Times New Roman" w:hint="eastAsia"/>
          <w:szCs w:val="21"/>
          <w:lang w:eastAsia="zh-Hans"/>
        </w:rPr>
        <w:t>证据。</w:t>
      </w:r>
      <w:r w:rsidR="00EF16A7" w:rsidRPr="002240FE">
        <w:rPr>
          <w:rFonts w:ascii="宋体" w:eastAsia="宋体" w:hAnsi="宋体" w:cs="Times New Roman" w:hint="eastAsia"/>
          <w:szCs w:val="21"/>
          <w:lang w:eastAsia="zh-Hans"/>
        </w:rPr>
        <w:t>另一方面</w:t>
      </w:r>
      <w:r w:rsidR="009B3B35" w:rsidRPr="002240FE">
        <w:rPr>
          <w:rFonts w:ascii="宋体" w:eastAsia="宋体" w:hAnsi="宋体" w:cs="Times New Roman" w:hint="eastAsia"/>
          <w:szCs w:val="21"/>
          <w:lang w:eastAsia="zh-Hans"/>
        </w:rPr>
        <w:t>，</w:t>
      </w:r>
      <w:r w:rsidR="00EF16A7" w:rsidRPr="002240FE">
        <w:rPr>
          <w:rFonts w:ascii="宋体" w:eastAsia="宋体" w:hAnsi="宋体" w:cs="Times New Roman" w:hint="eastAsia"/>
          <w:szCs w:val="21"/>
          <w:lang w:eastAsia="zh-Hans"/>
        </w:rPr>
        <w:t>本文进一步基于人力资本、经济政策不确定性、市场干预等视角，</w:t>
      </w:r>
      <w:r w:rsidR="001A168B" w:rsidRPr="002240FE">
        <w:rPr>
          <w:rFonts w:ascii="宋体" w:eastAsia="宋体" w:hAnsi="宋体" w:cs="Times New Roman" w:hint="eastAsia"/>
          <w:szCs w:val="21"/>
          <w:lang w:eastAsia="zh-Hans"/>
        </w:rPr>
        <w:t>探究数字化转型发挥融资优势效应的强化机制，差异化的影响效应有助于我们提出更加精细化的政策建议，从而更好地贯彻落实企业降成本的重大方略，解决融资难融资贵难题，推动中国数字经济的发展。</w:t>
      </w:r>
    </w:p>
    <w:p w14:paraId="70A7A5FF" w14:textId="7B4CCB1E" w:rsidR="0020061E" w:rsidRPr="002240FE" w:rsidRDefault="0020061E" w:rsidP="00BC3166">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（一）基于</w:t>
      </w:r>
      <w:r w:rsidR="00F51EBF" w:rsidRPr="002240FE">
        <w:rPr>
          <w:rFonts w:ascii="黑体" w:eastAsia="黑体" w:hAnsi="黑体" w:cs="Times New Roman" w:hint="eastAsia"/>
          <w:szCs w:val="21"/>
        </w:rPr>
        <w:t>企业基本特征</w:t>
      </w:r>
    </w:p>
    <w:p w14:paraId="423D148A" w14:textId="54DEB841" w:rsidR="00C7149C" w:rsidRPr="002240FE" w:rsidRDefault="00134A10" w:rsidP="00BC3166">
      <w:pPr>
        <w:spacing w:line="320" w:lineRule="exact"/>
        <w:ind w:firstLineChars="200" w:firstLine="420"/>
        <w:rPr>
          <w:rFonts w:ascii="Times New Roman" w:eastAsia="宋体" w:hAnsi="Times New Roman" w:cs="Times New Roman"/>
          <w:szCs w:val="21"/>
        </w:rPr>
      </w:pPr>
      <w:bookmarkStart w:id="24" w:name="_Hlk109681136"/>
      <w:r w:rsidRPr="002240FE">
        <w:rPr>
          <w:rFonts w:ascii="Times New Roman" w:eastAsia="宋体" w:hAnsi="Times New Roman" w:cs="Times New Roman" w:hint="eastAsia"/>
          <w:szCs w:val="21"/>
          <w:lang w:eastAsia="zh-Hans"/>
        </w:rPr>
        <w:t>借鉴已有文献（</w:t>
      </w:r>
      <w:r w:rsidRPr="002240FE">
        <w:rPr>
          <w:rFonts w:ascii="Times New Roman" w:eastAsia="宋体" w:hAnsi="Times New Roman" w:cs="Times New Roman"/>
          <w:szCs w:val="21"/>
        </w:rPr>
        <w:t>Qiu &amp; Wan, 2015</w:t>
      </w:r>
      <w:r w:rsidR="00D705CA"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lang w:eastAsia="zh-Hans"/>
        </w:rPr>
        <w:t>吴非等，</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021</w:t>
      </w:r>
      <w:r w:rsidRPr="002240FE">
        <w:rPr>
          <w:rFonts w:ascii="Times New Roman" w:eastAsia="宋体" w:hAnsi="Times New Roman" w:cs="Times New Roman" w:hint="eastAsia"/>
          <w:szCs w:val="21"/>
          <w:lang w:eastAsia="zh-Hans"/>
        </w:rPr>
        <w:t>）</w:t>
      </w:r>
      <w:r w:rsidR="00D705CA" w:rsidRPr="002240FE">
        <w:rPr>
          <w:rFonts w:ascii="Times New Roman" w:eastAsia="宋体" w:hAnsi="Times New Roman" w:cs="Times New Roman" w:hint="eastAsia"/>
          <w:szCs w:val="21"/>
          <w:lang w:eastAsia="zh-Hans"/>
        </w:rPr>
        <w:t>，本文采用分样本回归方法开展异质性分析。</w:t>
      </w:r>
      <w:r w:rsidR="00FE3064" w:rsidRPr="002240FE">
        <w:rPr>
          <w:rFonts w:ascii="Times New Roman" w:eastAsia="宋体" w:hAnsi="Times New Roman" w:cs="Times New Roman" w:hint="eastAsia"/>
          <w:szCs w:val="21"/>
          <w:lang w:eastAsia="zh-Hans"/>
        </w:rPr>
        <w:t>表</w:t>
      </w:r>
      <w:r w:rsidR="00FE3064" w:rsidRPr="002240FE">
        <w:rPr>
          <w:rFonts w:ascii="Times New Roman" w:eastAsia="宋体" w:hAnsi="Times New Roman" w:cs="Times New Roman" w:hint="eastAsia"/>
          <w:szCs w:val="21"/>
        </w:rPr>
        <w:t>1</w:t>
      </w:r>
      <w:r w:rsidR="00916D15" w:rsidRPr="002240FE">
        <w:rPr>
          <w:rFonts w:ascii="Times New Roman" w:eastAsia="宋体" w:hAnsi="Times New Roman" w:cs="Times New Roman"/>
          <w:szCs w:val="21"/>
        </w:rPr>
        <w:t>5</w:t>
      </w:r>
      <w:r w:rsidR="00CF0120" w:rsidRPr="002240FE">
        <w:rPr>
          <w:rFonts w:ascii="Times New Roman" w:eastAsia="宋体" w:hAnsi="Times New Roman" w:cs="Times New Roman" w:hint="eastAsia"/>
          <w:szCs w:val="21"/>
        </w:rPr>
        <w:t>的</w:t>
      </w:r>
      <w:r w:rsidR="00FE3064" w:rsidRPr="002240FE">
        <w:rPr>
          <w:rFonts w:ascii="Times New Roman" w:eastAsia="宋体" w:hAnsi="Times New Roman" w:cs="Times New Roman"/>
          <w:szCs w:val="21"/>
        </w:rPr>
        <w:t xml:space="preserve">Panel </w:t>
      </w:r>
      <w:r w:rsidR="00FE3064" w:rsidRPr="002240FE">
        <w:rPr>
          <w:rFonts w:ascii="Times New Roman" w:eastAsia="宋体" w:hAnsi="Times New Roman" w:cs="Times New Roman" w:hint="eastAsia"/>
          <w:szCs w:val="21"/>
        </w:rPr>
        <w:t>A</w:t>
      </w:r>
      <w:r w:rsidR="00FE3064" w:rsidRPr="002240FE">
        <w:rPr>
          <w:rFonts w:ascii="Times New Roman" w:eastAsia="宋体" w:hAnsi="Times New Roman" w:cs="Times New Roman" w:hint="eastAsia"/>
          <w:szCs w:val="21"/>
        </w:rPr>
        <w:t>报告了基于企业所有制的</w:t>
      </w:r>
      <w:r w:rsidR="00C7149C" w:rsidRPr="002240FE">
        <w:rPr>
          <w:rFonts w:ascii="Times New Roman" w:eastAsia="宋体" w:hAnsi="Times New Roman" w:cs="Times New Roman" w:hint="eastAsia"/>
          <w:szCs w:val="21"/>
        </w:rPr>
        <w:t>分样本估计结果</w:t>
      </w:r>
      <w:r w:rsidR="00FE3064" w:rsidRPr="002240FE">
        <w:rPr>
          <w:rFonts w:ascii="Times New Roman" w:eastAsia="宋体" w:hAnsi="Times New Roman" w:cs="Times New Roman" w:hint="eastAsia"/>
          <w:szCs w:val="21"/>
        </w:rPr>
        <w:t>。</w:t>
      </w:r>
      <w:r w:rsidR="00AB0E5B" w:rsidRPr="002240FE">
        <w:rPr>
          <w:rFonts w:ascii="Times New Roman" w:eastAsia="宋体" w:hAnsi="Times New Roman" w:cs="Times New Roman" w:hint="eastAsia"/>
          <w:szCs w:val="21"/>
        </w:rPr>
        <w:t>国有企业样本中（栏（</w:t>
      </w:r>
      <w:r w:rsidR="00AB0E5B" w:rsidRPr="002240FE">
        <w:rPr>
          <w:rFonts w:ascii="Times New Roman" w:eastAsia="宋体" w:hAnsi="Times New Roman" w:cs="Times New Roman" w:hint="eastAsia"/>
          <w:szCs w:val="21"/>
        </w:rPr>
        <w:t>I</w:t>
      </w:r>
      <w:r w:rsidR="00AB0E5B" w:rsidRPr="002240FE">
        <w:rPr>
          <w:rFonts w:ascii="Times New Roman" w:eastAsia="宋体" w:hAnsi="Times New Roman" w:cs="Times New Roman" w:hint="eastAsia"/>
          <w:szCs w:val="21"/>
        </w:rPr>
        <w:t>）和栏（</w:t>
      </w:r>
      <w:r w:rsidR="00AB0E5B" w:rsidRPr="002240FE">
        <w:rPr>
          <w:rFonts w:ascii="Times New Roman" w:eastAsia="宋体" w:hAnsi="Times New Roman" w:cs="Times New Roman" w:hint="eastAsia"/>
          <w:szCs w:val="21"/>
        </w:rPr>
        <w:t>III</w:t>
      </w:r>
      <w:r w:rsidR="00AB0E5B" w:rsidRPr="002240FE">
        <w:rPr>
          <w:rFonts w:ascii="Times New Roman" w:eastAsia="宋体" w:hAnsi="Times New Roman" w:cs="Times New Roman" w:hint="eastAsia"/>
          <w:szCs w:val="21"/>
        </w:rPr>
        <w:t>）），数字化转型</w:t>
      </w:r>
      <m:oMath>
        <m:r>
          <w:rPr>
            <w:rFonts w:ascii="Cambria Math" w:eastAsia="宋体" w:hAnsi="Cambria Math" w:cs="Times New Roman" w:hint="eastAsia"/>
            <w:szCs w:val="21"/>
          </w:rPr>
          <m:t>DT</m:t>
        </m:r>
      </m:oMath>
      <w:r w:rsidR="00AB0E5B" w:rsidRPr="002240FE">
        <w:rPr>
          <w:rFonts w:ascii="Times New Roman" w:eastAsia="宋体" w:hAnsi="Times New Roman" w:cs="Times New Roman" w:hint="eastAsia"/>
          <w:szCs w:val="21"/>
        </w:rPr>
        <w:t>的回归系数虽然为</w:t>
      </w:r>
      <w:r w:rsidR="00315A7E" w:rsidRPr="002240FE">
        <w:rPr>
          <w:rFonts w:ascii="Times New Roman" w:eastAsia="宋体" w:hAnsi="Times New Roman" w:cs="Times New Roman" w:hint="eastAsia"/>
          <w:szCs w:val="21"/>
        </w:rPr>
        <w:t>负</w:t>
      </w:r>
      <w:r w:rsidR="00AB0E5B" w:rsidRPr="002240FE">
        <w:rPr>
          <w:rFonts w:ascii="Times New Roman" w:eastAsia="宋体" w:hAnsi="Times New Roman" w:cs="Times New Roman" w:hint="eastAsia"/>
          <w:szCs w:val="21"/>
        </w:rPr>
        <w:t>，但</w:t>
      </w:r>
      <w:r w:rsidR="00315A7E" w:rsidRPr="002240FE">
        <w:rPr>
          <w:rFonts w:ascii="Times New Roman" w:eastAsia="宋体" w:hAnsi="Times New Roman" w:cs="Times New Roman" w:hint="eastAsia"/>
          <w:szCs w:val="21"/>
        </w:rPr>
        <w:t>并不显著，而在非国有企业样本中（栏（</w:t>
      </w:r>
      <w:r w:rsidR="00315A7E" w:rsidRPr="002240FE">
        <w:rPr>
          <w:rFonts w:ascii="Times New Roman" w:eastAsia="宋体" w:hAnsi="Times New Roman" w:cs="Times New Roman" w:hint="eastAsia"/>
          <w:szCs w:val="21"/>
        </w:rPr>
        <w:t>I</w:t>
      </w:r>
      <w:r w:rsidR="00315A7E" w:rsidRPr="002240FE">
        <w:rPr>
          <w:rFonts w:ascii="Times New Roman" w:eastAsia="宋体" w:hAnsi="Times New Roman" w:cs="Times New Roman"/>
          <w:szCs w:val="21"/>
        </w:rPr>
        <w:t>I</w:t>
      </w:r>
      <w:r w:rsidR="00315A7E" w:rsidRPr="002240FE">
        <w:rPr>
          <w:rFonts w:ascii="Times New Roman" w:eastAsia="宋体" w:hAnsi="Times New Roman" w:cs="Times New Roman" w:hint="eastAsia"/>
          <w:szCs w:val="21"/>
        </w:rPr>
        <w:t>）和栏（</w:t>
      </w:r>
      <w:r w:rsidR="00315A7E" w:rsidRPr="002240FE">
        <w:rPr>
          <w:rFonts w:ascii="Times New Roman" w:eastAsia="宋体" w:hAnsi="Times New Roman" w:cs="Times New Roman" w:hint="eastAsia"/>
          <w:szCs w:val="21"/>
        </w:rPr>
        <w:t>I</w:t>
      </w:r>
      <w:r w:rsidR="00315A7E" w:rsidRPr="002240FE">
        <w:rPr>
          <w:rFonts w:ascii="Times New Roman" w:eastAsia="宋体" w:hAnsi="Times New Roman" w:cs="Times New Roman"/>
          <w:szCs w:val="21"/>
        </w:rPr>
        <w:t>V</w:t>
      </w:r>
      <w:r w:rsidR="00315A7E" w:rsidRPr="002240FE">
        <w:rPr>
          <w:rFonts w:ascii="Times New Roman" w:eastAsia="宋体" w:hAnsi="Times New Roman" w:cs="Times New Roman" w:hint="eastAsia"/>
          <w:szCs w:val="21"/>
        </w:rPr>
        <w:t>））</w:t>
      </w:r>
      <w:r w:rsidR="00315A7E" w:rsidRPr="002240FE">
        <w:rPr>
          <w:rFonts w:ascii="Times New Roman" w:eastAsia="宋体" w:hAnsi="Times New Roman" w:cs="Times New Roman" w:hint="eastAsia"/>
          <w:szCs w:val="21"/>
        </w:rPr>
        <w:t xml:space="preserve">, </w:t>
      </w:r>
      <w:r w:rsidR="00315A7E" w:rsidRPr="002240FE">
        <w:rPr>
          <w:rFonts w:ascii="Times New Roman" w:eastAsia="宋体" w:hAnsi="Times New Roman" w:cs="Times New Roman" w:hint="eastAsia"/>
          <w:szCs w:val="21"/>
        </w:rPr>
        <w:t>估计系数均显著为负，这表明相比于国有企业，数字化转型的融资优势效应在非国有企业中更加显著。本文认为，国有企业是中国经济发展的支柱力量，受到市场的关注度较高，而非国有企业规模小，信息不对称程度较为严重，</w:t>
      </w:r>
      <w:r w:rsidR="00315A7E" w:rsidRPr="002240FE">
        <w:rPr>
          <w:rFonts w:ascii="Times New Roman" w:eastAsia="宋体" w:hAnsi="Times New Roman" w:cs="Times New Roman"/>
          <w:szCs w:val="21"/>
        </w:rPr>
        <w:t>这有利于数字化转型所产生的信息渠道发挥更大的作用。</w:t>
      </w:r>
      <w:r w:rsidR="002D5BF4" w:rsidRPr="002240FE">
        <w:rPr>
          <w:rFonts w:ascii="Times New Roman" w:eastAsia="宋体" w:hAnsi="Times New Roman" w:cs="Times New Roman" w:hint="eastAsia"/>
          <w:szCs w:val="21"/>
        </w:rPr>
        <w:t>此外，国有企业在中国有着天然的资源</w:t>
      </w:r>
      <w:r w:rsidR="00457038" w:rsidRPr="002240FE">
        <w:rPr>
          <w:rFonts w:ascii="Times New Roman" w:eastAsia="宋体" w:hAnsi="Times New Roman" w:cs="Times New Roman" w:hint="eastAsia"/>
          <w:szCs w:val="21"/>
        </w:rPr>
        <w:t>禀赋</w:t>
      </w:r>
      <w:r w:rsidR="002D5BF4" w:rsidRPr="002240FE">
        <w:rPr>
          <w:rFonts w:ascii="Times New Roman" w:eastAsia="宋体" w:hAnsi="Times New Roman" w:cs="Times New Roman" w:hint="eastAsia"/>
          <w:szCs w:val="21"/>
        </w:rPr>
        <w:t>和</w:t>
      </w:r>
      <w:r w:rsidR="00457038" w:rsidRPr="002240FE">
        <w:rPr>
          <w:rFonts w:ascii="Times New Roman" w:eastAsia="宋体" w:hAnsi="Times New Roman" w:cs="Times New Roman" w:hint="eastAsia"/>
          <w:szCs w:val="21"/>
        </w:rPr>
        <w:t>稳定的</w:t>
      </w:r>
      <w:r w:rsidR="002D5BF4" w:rsidRPr="002240FE">
        <w:rPr>
          <w:rFonts w:ascii="Times New Roman" w:eastAsia="宋体" w:hAnsi="Times New Roman" w:cs="Times New Roman" w:hint="eastAsia"/>
          <w:szCs w:val="21"/>
        </w:rPr>
        <w:t>市场优势，</w:t>
      </w:r>
      <w:r w:rsidR="00457038" w:rsidRPr="002240FE">
        <w:rPr>
          <w:rFonts w:ascii="Times New Roman" w:eastAsia="宋体" w:hAnsi="Times New Roman" w:cs="Times New Roman" w:hint="eastAsia"/>
          <w:szCs w:val="21"/>
        </w:rPr>
        <w:t>科技创新转型的动力不足，</w:t>
      </w:r>
      <w:r w:rsidR="002D5BF4" w:rsidRPr="002240FE">
        <w:rPr>
          <w:rFonts w:ascii="Times New Roman" w:eastAsia="宋体" w:hAnsi="Times New Roman" w:cs="Times New Roman" w:hint="eastAsia"/>
          <w:szCs w:val="21"/>
        </w:rPr>
        <w:t>缺乏</w:t>
      </w:r>
      <w:r w:rsidR="00457038" w:rsidRPr="002240FE">
        <w:rPr>
          <w:rFonts w:ascii="Times New Roman" w:eastAsia="宋体" w:hAnsi="Times New Roman" w:cs="Times New Roman" w:hint="eastAsia"/>
          <w:szCs w:val="21"/>
        </w:rPr>
        <w:t>开展</w:t>
      </w:r>
      <w:r w:rsidR="002D5BF4" w:rsidRPr="002240FE">
        <w:rPr>
          <w:rFonts w:ascii="Times New Roman" w:eastAsia="宋体" w:hAnsi="Times New Roman" w:cs="Times New Roman" w:hint="eastAsia"/>
          <w:szCs w:val="21"/>
        </w:rPr>
        <w:t>数字化转型的强烈意愿（吴非等，</w:t>
      </w:r>
      <w:r w:rsidR="002D5BF4" w:rsidRPr="002240FE">
        <w:rPr>
          <w:rFonts w:ascii="Times New Roman" w:eastAsia="宋体" w:hAnsi="Times New Roman" w:cs="Times New Roman" w:hint="eastAsia"/>
          <w:szCs w:val="21"/>
        </w:rPr>
        <w:t>2</w:t>
      </w:r>
      <w:r w:rsidR="002D5BF4" w:rsidRPr="002240FE">
        <w:rPr>
          <w:rFonts w:ascii="Times New Roman" w:eastAsia="宋体" w:hAnsi="Times New Roman" w:cs="Times New Roman"/>
          <w:szCs w:val="21"/>
        </w:rPr>
        <w:t>021</w:t>
      </w:r>
      <w:r w:rsidR="002D5BF4" w:rsidRPr="002240FE">
        <w:rPr>
          <w:rFonts w:ascii="Times New Roman" w:eastAsia="宋体" w:hAnsi="Times New Roman" w:cs="Times New Roman" w:hint="eastAsia"/>
          <w:szCs w:val="21"/>
        </w:rPr>
        <w:t>），非国有企业</w:t>
      </w:r>
      <w:r w:rsidR="00457038" w:rsidRPr="002240FE">
        <w:rPr>
          <w:rFonts w:ascii="Times New Roman" w:eastAsia="宋体" w:hAnsi="Times New Roman" w:cs="Times New Roman" w:hint="eastAsia"/>
          <w:szCs w:val="21"/>
        </w:rPr>
        <w:t>则面临着较大的外部竞争压力，其贷款</w:t>
      </w:r>
      <w:r w:rsidR="002D5BF4" w:rsidRPr="002240FE">
        <w:rPr>
          <w:rFonts w:ascii="Times New Roman" w:eastAsia="宋体" w:hAnsi="Times New Roman" w:cs="Times New Roman" w:hint="eastAsia"/>
          <w:szCs w:val="21"/>
        </w:rPr>
        <w:t>价格</w:t>
      </w:r>
      <w:r w:rsidR="00457038" w:rsidRPr="002240FE">
        <w:rPr>
          <w:rFonts w:ascii="Times New Roman" w:eastAsia="宋体" w:hAnsi="Times New Roman" w:cs="Times New Roman" w:hint="eastAsia"/>
          <w:szCs w:val="21"/>
        </w:rPr>
        <w:t>也</w:t>
      </w:r>
      <w:r w:rsidR="002D5BF4" w:rsidRPr="002240FE">
        <w:rPr>
          <w:rFonts w:ascii="Times New Roman" w:eastAsia="宋体" w:hAnsi="Times New Roman" w:cs="Times New Roman" w:hint="eastAsia"/>
          <w:szCs w:val="21"/>
        </w:rPr>
        <w:t>较高（</w:t>
      </w:r>
      <w:r w:rsidR="002D5BF4" w:rsidRPr="002240FE">
        <w:rPr>
          <w:rFonts w:ascii="Times New Roman" w:eastAsia="宋体" w:hAnsi="Times New Roman" w:cs="Times New Roman" w:hint="eastAsia"/>
          <w:szCs w:val="21"/>
        </w:rPr>
        <w:t>Cull</w:t>
      </w:r>
      <w:r w:rsidR="002D5BF4" w:rsidRPr="002240FE">
        <w:rPr>
          <w:rFonts w:ascii="Times New Roman" w:eastAsia="宋体" w:hAnsi="Times New Roman" w:cs="Times New Roman"/>
          <w:szCs w:val="21"/>
        </w:rPr>
        <w:t xml:space="preserve"> </w:t>
      </w:r>
      <w:r w:rsidR="007B57F9" w:rsidRPr="002240FE">
        <w:rPr>
          <w:rFonts w:ascii="Times New Roman" w:eastAsia="宋体" w:hAnsi="Times New Roman" w:cs="Times New Roman" w:hint="eastAsia"/>
          <w:szCs w:val="21"/>
        </w:rPr>
        <w:t>&amp;</w:t>
      </w:r>
      <w:r w:rsidR="002D5BF4" w:rsidRPr="002240FE">
        <w:rPr>
          <w:rFonts w:ascii="Times New Roman" w:eastAsia="宋体" w:hAnsi="Times New Roman" w:cs="Times New Roman"/>
          <w:szCs w:val="21"/>
        </w:rPr>
        <w:t xml:space="preserve"> </w:t>
      </w:r>
      <w:r w:rsidR="002D5BF4" w:rsidRPr="002240FE">
        <w:rPr>
          <w:rFonts w:ascii="Times New Roman" w:eastAsia="宋体" w:hAnsi="Times New Roman" w:cs="Times New Roman" w:hint="eastAsia"/>
          <w:szCs w:val="21"/>
        </w:rPr>
        <w:t>Xu</w:t>
      </w:r>
      <w:r w:rsidR="002D5BF4" w:rsidRPr="002240FE">
        <w:rPr>
          <w:rFonts w:ascii="Times New Roman" w:eastAsia="宋体" w:hAnsi="Times New Roman" w:cs="Times New Roman" w:hint="eastAsia"/>
          <w:szCs w:val="21"/>
        </w:rPr>
        <w:t>，</w:t>
      </w:r>
      <w:r w:rsidR="002D5BF4" w:rsidRPr="002240FE">
        <w:rPr>
          <w:rFonts w:ascii="Times New Roman" w:eastAsia="宋体" w:hAnsi="Times New Roman" w:cs="Times New Roman" w:hint="eastAsia"/>
          <w:szCs w:val="21"/>
        </w:rPr>
        <w:t>2</w:t>
      </w:r>
      <w:r w:rsidR="002D5BF4" w:rsidRPr="002240FE">
        <w:rPr>
          <w:rFonts w:ascii="Times New Roman" w:eastAsia="宋体" w:hAnsi="Times New Roman" w:cs="Times New Roman"/>
          <w:szCs w:val="21"/>
        </w:rPr>
        <w:t>003</w:t>
      </w:r>
      <w:r w:rsidR="002D5BF4" w:rsidRPr="002240FE">
        <w:rPr>
          <w:rFonts w:ascii="Times New Roman" w:eastAsia="宋体" w:hAnsi="Times New Roman" w:cs="Times New Roman" w:hint="eastAsia"/>
          <w:szCs w:val="21"/>
        </w:rPr>
        <w:t>），数字化转型的融资优势效应在非国有企业中有着更大的发挥空间</w:t>
      </w:r>
      <w:r w:rsidR="00457038" w:rsidRPr="002240FE">
        <w:rPr>
          <w:rFonts w:ascii="Times New Roman" w:eastAsia="宋体" w:hAnsi="Times New Roman" w:cs="Times New Roman" w:hint="eastAsia"/>
          <w:szCs w:val="21"/>
        </w:rPr>
        <w:t>。</w:t>
      </w:r>
    </w:p>
    <w:p w14:paraId="247149BA" w14:textId="52F7523D" w:rsidR="007E5B97" w:rsidRPr="002240FE" w:rsidRDefault="00B83EEB" w:rsidP="00913555">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lang w:eastAsia="zh-Hans"/>
        </w:rPr>
        <w:t>表</w:t>
      </w:r>
      <w:r w:rsidRPr="002240FE">
        <w:rPr>
          <w:rFonts w:ascii="Times New Roman" w:eastAsia="宋体" w:hAnsi="Times New Roman" w:cs="Times New Roman" w:hint="eastAsia"/>
          <w:szCs w:val="21"/>
          <w:lang w:eastAsia="zh-Hans"/>
        </w:rPr>
        <w:t>1</w:t>
      </w:r>
      <w:r w:rsidR="00916D15" w:rsidRPr="002240FE">
        <w:rPr>
          <w:rFonts w:ascii="Times New Roman" w:eastAsia="宋体" w:hAnsi="Times New Roman" w:cs="Times New Roman"/>
          <w:szCs w:val="21"/>
          <w:lang w:eastAsia="zh-Hans"/>
        </w:rPr>
        <w:t>5</w:t>
      </w:r>
      <w:r w:rsidR="00CF0120" w:rsidRPr="002240FE">
        <w:rPr>
          <w:rFonts w:ascii="Times New Roman" w:eastAsia="宋体" w:hAnsi="Times New Roman" w:cs="Times New Roman" w:hint="eastAsia"/>
          <w:szCs w:val="21"/>
          <w:lang w:eastAsia="zh-Hans"/>
        </w:rPr>
        <w:t>的</w:t>
      </w:r>
      <w:r w:rsidRPr="002240FE">
        <w:rPr>
          <w:rFonts w:ascii="Times New Roman" w:eastAsia="宋体" w:hAnsi="Times New Roman" w:cs="Times New Roman"/>
          <w:szCs w:val="21"/>
          <w:lang w:eastAsia="zh-Hans"/>
        </w:rPr>
        <w:t xml:space="preserve"> Panel </w:t>
      </w:r>
      <w:r w:rsidRPr="002240FE">
        <w:rPr>
          <w:rFonts w:ascii="Times New Roman" w:eastAsia="宋体" w:hAnsi="Times New Roman" w:cs="Times New Roman" w:hint="eastAsia"/>
          <w:szCs w:val="21"/>
        </w:rPr>
        <w:t>B</w:t>
      </w:r>
      <w:r w:rsidRPr="002240FE">
        <w:rPr>
          <w:rFonts w:ascii="Times New Roman" w:eastAsia="宋体" w:hAnsi="Times New Roman" w:cs="Times New Roman" w:hint="eastAsia"/>
          <w:szCs w:val="21"/>
          <w:lang w:eastAsia="zh-Hans"/>
        </w:rPr>
        <w:t>报告了基于企业年龄的异质性分析结果。</w:t>
      </w:r>
      <w:r w:rsidR="00361C2E" w:rsidRPr="002240FE">
        <w:rPr>
          <w:rFonts w:ascii="Times New Roman" w:eastAsia="宋体" w:hAnsi="Times New Roman" w:cs="Times New Roman"/>
          <w:szCs w:val="21"/>
          <w:lang w:eastAsia="zh-Hans"/>
        </w:rPr>
        <w:t>当企业的</w:t>
      </w:r>
      <w:r w:rsidR="00361C2E" w:rsidRPr="002240FE">
        <w:rPr>
          <w:rFonts w:ascii="Times New Roman" w:eastAsia="宋体" w:hAnsi="Times New Roman" w:cs="Times New Roman" w:hint="eastAsia"/>
          <w:szCs w:val="21"/>
          <w:lang w:eastAsia="zh-Hans"/>
        </w:rPr>
        <w:t>年龄</w:t>
      </w:r>
      <w:r w:rsidR="00361C2E" w:rsidRPr="002240FE">
        <w:rPr>
          <w:rFonts w:ascii="Times New Roman" w:eastAsia="宋体" w:hAnsi="Times New Roman" w:cs="Times New Roman"/>
          <w:szCs w:val="21"/>
          <w:lang w:eastAsia="zh-Hans"/>
        </w:rPr>
        <w:t>小于</w:t>
      </w:r>
      <w:r w:rsidR="00361C2E" w:rsidRPr="002240FE">
        <w:rPr>
          <w:rFonts w:ascii="Times New Roman" w:eastAsia="宋体" w:hAnsi="Times New Roman" w:cs="Times New Roman" w:hint="eastAsia"/>
          <w:szCs w:val="21"/>
          <w:lang w:eastAsia="zh-Hans"/>
        </w:rPr>
        <w:t>中位数</w:t>
      </w:r>
      <w:r w:rsidR="00361C2E" w:rsidRPr="002240FE">
        <w:rPr>
          <w:rFonts w:ascii="Times New Roman" w:eastAsia="宋体" w:hAnsi="Times New Roman" w:cs="Times New Roman"/>
          <w:szCs w:val="21"/>
          <w:lang w:eastAsia="zh-Hans"/>
        </w:rPr>
        <w:t>时，定义为</w:t>
      </w:r>
      <w:r w:rsidR="00361C2E" w:rsidRPr="002240FE">
        <w:rPr>
          <w:rFonts w:ascii="Times New Roman" w:eastAsia="宋体" w:hAnsi="Times New Roman" w:cs="Times New Roman" w:hint="eastAsia"/>
          <w:szCs w:val="21"/>
          <w:lang w:eastAsia="zh-Hans"/>
        </w:rPr>
        <w:t>年轻</w:t>
      </w:r>
      <w:r w:rsidR="00361C2E" w:rsidRPr="002240FE">
        <w:rPr>
          <w:rFonts w:ascii="Times New Roman" w:eastAsia="宋体" w:hAnsi="Times New Roman" w:cs="Times New Roman"/>
          <w:szCs w:val="21"/>
          <w:lang w:eastAsia="zh-Hans"/>
        </w:rPr>
        <w:t>企业，否则为</w:t>
      </w:r>
      <w:r w:rsidR="00361C2E" w:rsidRPr="002240FE">
        <w:rPr>
          <w:rFonts w:ascii="Times New Roman" w:eastAsia="宋体" w:hAnsi="Times New Roman" w:cs="Times New Roman" w:hint="eastAsia"/>
          <w:szCs w:val="21"/>
          <w:lang w:eastAsia="zh-Hans"/>
        </w:rPr>
        <w:t>旧</w:t>
      </w:r>
      <w:r w:rsidR="00361C2E" w:rsidRPr="002240FE">
        <w:rPr>
          <w:rFonts w:ascii="Times New Roman" w:eastAsia="宋体" w:hAnsi="Times New Roman" w:cs="Times New Roman"/>
          <w:szCs w:val="21"/>
          <w:lang w:eastAsia="zh-Hans"/>
        </w:rPr>
        <w:t>企业</w:t>
      </w:r>
      <w:r w:rsidR="00361C2E" w:rsidRPr="002240FE">
        <w:rPr>
          <w:rFonts w:ascii="Times New Roman" w:eastAsia="宋体" w:hAnsi="Times New Roman" w:cs="Times New Roman" w:hint="eastAsia"/>
          <w:szCs w:val="21"/>
          <w:lang w:eastAsia="zh-Hans"/>
        </w:rPr>
        <w:t>，</w:t>
      </w:r>
      <w:r w:rsidR="00361C2E" w:rsidRPr="002240FE">
        <w:rPr>
          <w:rFonts w:ascii="Times New Roman" w:eastAsia="宋体" w:hAnsi="Times New Roman" w:cs="Times New Roman"/>
          <w:szCs w:val="21"/>
          <w:lang w:eastAsia="zh-Hans"/>
        </w:rPr>
        <w:t>本文对基准模型进行分组回归。</w:t>
      </w:r>
      <w:r w:rsidR="00361C2E" w:rsidRPr="002240FE">
        <w:rPr>
          <w:rFonts w:ascii="Times New Roman" w:eastAsia="宋体" w:hAnsi="Times New Roman" w:cs="Times New Roman" w:hint="eastAsia"/>
          <w:szCs w:val="21"/>
          <w:lang w:eastAsia="zh-Hans"/>
        </w:rPr>
        <w:t>可以发现，数字化转型</w:t>
      </w:r>
      <m:oMath>
        <m:r>
          <w:rPr>
            <w:rFonts w:ascii="Cambria Math" w:eastAsia="宋体" w:hAnsi="Cambria Math" w:cs="Times New Roman" w:hint="eastAsia"/>
            <w:szCs w:val="21"/>
            <w:lang w:eastAsia="zh-Hans"/>
          </w:rPr>
          <m:t>DT</m:t>
        </m:r>
      </m:oMath>
      <w:r w:rsidR="00361C2E" w:rsidRPr="002240FE">
        <w:rPr>
          <w:rFonts w:ascii="Times New Roman" w:eastAsia="宋体" w:hAnsi="Times New Roman" w:cs="Times New Roman" w:hint="eastAsia"/>
          <w:szCs w:val="21"/>
          <w:lang w:eastAsia="zh-Hans"/>
        </w:rPr>
        <w:t>的估计系数仅在年轻企业中（栏（</w:t>
      </w:r>
      <w:r w:rsidR="00361C2E" w:rsidRPr="002240FE">
        <w:rPr>
          <w:rFonts w:ascii="Times New Roman" w:eastAsia="宋体" w:hAnsi="Times New Roman" w:cs="Times New Roman" w:hint="eastAsia"/>
          <w:szCs w:val="21"/>
          <w:lang w:eastAsia="zh-Hans"/>
        </w:rPr>
        <w:t>I</w:t>
      </w:r>
      <w:r w:rsidR="00361C2E" w:rsidRPr="002240FE">
        <w:rPr>
          <w:rFonts w:ascii="Times New Roman" w:eastAsia="宋体" w:hAnsi="Times New Roman" w:cs="Times New Roman" w:hint="eastAsia"/>
          <w:szCs w:val="21"/>
          <w:lang w:eastAsia="zh-Hans"/>
        </w:rPr>
        <w:t>）和栏（</w:t>
      </w:r>
      <w:r w:rsidR="00361C2E" w:rsidRPr="002240FE">
        <w:rPr>
          <w:rFonts w:ascii="Times New Roman" w:eastAsia="宋体" w:hAnsi="Times New Roman" w:cs="Times New Roman" w:hint="eastAsia"/>
          <w:szCs w:val="21"/>
          <w:lang w:eastAsia="zh-Hans"/>
        </w:rPr>
        <w:t>III</w:t>
      </w:r>
      <w:r w:rsidR="00361C2E" w:rsidRPr="002240FE">
        <w:rPr>
          <w:rFonts w:ascii="Times New Roman" w:eastAsia="宋体" w:hAnsi="Times New Roman" w:cs="Times New Roman" w:hint="eastAsia"/>
          <w:szCs w:val="21"/>
          <w:lang w:eastAsia="zh-Hans"/>
        </w:rPr>
        <w:t>））显著为负，表明相比于旧企业，数字化转型对融资成本的降低作用在年轻企业中更加明显。</w:t>
      </w:r>
      <w:r w:rsidR="00462EEE" w:rsidRPr="002240FE">
        <w:rPr>
          <w:rFonts w:ascii="Times New Roman" w:eastAsia="宋体" w:hAnsi="Times New Roman" w:cs="Times New Roman" w:hint="eastAsia"/>
          <w:szCs w:val="21"/>
          <w:lang w:eastAsia="zh-Hans"/>
        </w:rPr>
        <w:t>首先</w:t>
      </w:r>
      <w:r w:rsidR="00F100C6" w:rsidRPr="002240FE">
        <w:rPr>
          <w:rFonts w:ascii="Times New Roman" w:eastAsia="宋体" w:hAnsi="Times New Roman" w:cs="Times New Roman" w:hint="eastAsia"/>
          <w:szCs w:val="21"/>
          <w:lang w:eastAsia="zh-Hans"/>
        </w:rPr>
        <w:t>，</w:t>
      </w:r>
      <w:r w:rsidR="007E5B97" w:rsidRPr="002240FE">
        <w:rPr>
          <w:rFonts w:ascii="Times New Roman" w:eastAsia="宋体" w:hAnsi="Times New Roman" w:cs="Times New Roman"/>
          <w:szCs w:val="21"/>
        </w:rPr>
        <w:t>年轻企业</w:t>
      </w:r>
      <w:r w:rsidR="00F100C6" w:rsidRPr="002240FE">
        <w:rPr>
          <w:rFonts w:ascii="Times New Roman" w:eastAsia="宋体" w:hAnsi="Times New Roman" w:cs="Times New Roman" w:hint="eastAsia"/>
          <w:szCs w:val="21"/>
        </w:rPr>
        <w:t>成立时间较短，</w:t>
      </w:r>
      <w:r w:rsidR="00DF75E2" w:rsidRPr="002240FE">
        <w:rPr>
          <w:rFonts w:ascii="Times New Roman" w:eastAsia="宋体" w:hAnsi="Times New Roman" w:cs="Times New Roman" w:hint="eastAsia"/>
          <w:szCs w:val="21"/>
        </w:rPr>
        <w:t>企业信息</w:t>
      </w:r>
      <w:r w:rsidR="00F100C6" w:rsidRPr="002240FE">
        <w:rPr>
          <w:rFonts w:ascii="Times New Roman" w:eastAsia="宋体" w:hAnsi="Times New Roman" w:cs="Times New Roman" w:hint="eastAsia"/>
          <w:szCs w:val="21"/>
        </w:rPr>
        <w:t>难以被金融市场熟知，</w:t>
      </w:r>
      <w:r w:rsidR="00462EEE" w:rsidRPr="002240FE">
        <w:rPr>
          <w:rFonts w:ascii="Times New Roman" w:eastAsia="宋体" w:hAnsi="Times New Roman" w:cs="Times New Roman" w:hint="eastAsia"/>
          <w:szCs w:val="21"/>
        </w:rPr>
        <w:t>借助数字化转型</w:t>
      </w:r>
      <w:r w:rsidR="00F761B0" w:rsidRPr="002240FE">
        <w:rPr>
          <w:rFonts w:ascii="Times New Roman" w:eastAsia="宋体" w:hAnsi="Times New Roman" w:cs="Times New Roman" w:hint="eastAsia"/>
          <w:szCs w:val="21"/>
        </w:rPr>
        <w:t>，年轻企业可</w:t>
      </w:r>
      <w:r w:rsidR="00F35122" w:rsidRPr="002240FE">
        <w:rPr>
          <w:rFonts w:ascii="Times New Roman" w:eastAsia="宋体" w:hAnsi="Times New Roman" w:cs="Times New Roman" w:hint="eastAsia"/>
          <w:szCs w:val="21"/>
        </w:rPr>
        <w:t>实现信息流通，</w:t>
      </w:r>
      <w:r w:rsidR="00F761B0" w:rsidRPr="002240FE">
        <w:rPr>
          <w:rFonts w:ascii="Times New Roman" w:eastAsia="宋体" w:hAnsi="Times New Roman" w:cs="Times New Roman" w:hint="eastAsia"/>
          <w:szCs w:val="21"/>
        </w:rPr>
        <w:t>加快获取外部的关注，降低</w:t>
      </w:r>
      <w:r w:rsidR="00F35122" w:rsidRPr="002240FE">
        <w:rPr>
          <w:rFonts w:ascii="Times New Roman" w:eastAsia="宋体" w:hAnsi="Times New Roman" w:cs="Times New Roman" w:hint="eastAsia"/>
          <w:szCs w:val="21"/>
        </w:rPr>
        <w:t>自身的信息不对称程度；其次，</w:t>
      </w:r>
      <w:r w:rsidR="005219EB" w:rsidRPr="002240FE">
        <w:rPr>
          <w:rFonts w:ascii="Times New Roman" w:eastAsia="宋体" w:hAnsi="Times New Roman" w:cs="Times New Roman" w:hint="eastAsia"/>
          <w:szCs w:val="21"/>
        </w:rPr>
        <w:t>年轻企业多处于快速上升期，数字化转型所赋予的数据分析能力，帮助年轻企业</w:t>
      </w:r>
      <w:r w:rsidR="00913555" w:rsidRPr="002240FE">
        <w:rPr>
          <w:rFonts w:ascii="Times New Roman" w:eastAsia="宋体" w:hAnsi="Times New Roman" w:cs="Times New Roman" w:hint="eastAsia"/>
          <w:szCs w:val="21"/>
        </w:rPr>
        <w:t>确立以及调整正确的战略部署，从而配合业务的快速扩张；最后，相比于成熟企业，年轻企业因设立时间较短，</w:t>
      </w:r>
      <w:r w:rsidR="007E5B97" w:rsidRPr="002240FE">
        <w:rPr>
          <w:rFonts w:ascii="Times New Roman" w:eastAsia="宋体" w:hAnsi="Times New Roman" w:cs="Times New Roman"/>
          <w:szCs w:val="21"/>
        </w:rPr>
        <w:t>在财务</w:t>
      </w:r>
      <w:r w:rsidR="006D704D" w:rsidRPr="002240FE">
        <w:rPr>
          <w:rFonts w:ascii="Times New Roman" w:eastAsia="宋体" w:hAnsi="Times New Roman" w:cs="Times New Roman" w:hint="eastAsia"/>
          <w:szCs w:val="21"/>
        </w:rPr>
        <w:t>管理</w:t>
      </w:r>
      <w:r w:rsidR="007E5B97" w:rsidRPr="002240FE">
        <w:rPr>
          <w:rFonts w:ascii="Times New Roman" w:eastAsia="宋体" w:hAnsi="Times New Roman" w:cs="Times New Roman"/>
          <w:szCs w:val="21"/>
        </w:rPr>
        <w:t>和内部控制体系等诸多方面有许多待改进的地方</w:t>
      </w:r>
      <w:r w:rsidR="00913555" w:rsidRPr="002240FE">
        <w:rPr>
          <w:rFonts w:ascii="Times New Roman" w:eastAsia="宋体" w:hAnsi="Times New Roman" w:cs="Times New Roman" w:hint="eastAsia"/>
          <w:szCs w:val="21"/>
        </w:rPr>
        <w:t>，</w:t>
      </w:r>
      <w:r w:rsidR="007E5B97" w:rsidRPr="002240FE">
        <w:rPr>
          <w:rFonts w:ascii="Times New Roman" w:eastAsia="宋体" w:hAnsi="Times New Roman" w:cs="Times New Roman"/>
          <w:szCs w:val="21"/>
        </w:rPr>
        <w:t>借助数字化转型，年轻企业</w:t>
      </w:r>
      <w:r w:rsidR="00913555" w:rsidRPr="002240FE">
        <w:rPr>
          <w:rFonts w:ascii="Times New Roman" w:eastAsia="宋体" w:hAnsi="Times New Roman" w:cs="Times New Roman" w:hint="eastAsia"/>
          <w:szCs w:val="21"/>
        </w:rPr>
        <w:t>可加快内部控制建设</w:t>
      </w:r>
      <w:r w:rsidR="00624A3C" w:rsidRPr="002240FE">
        <w:rPr>
          <w:rFonts w:ascii="Times New Roman" w:eastAsia="宋体" w:hAnsi="Times New Roman" w:cs="Times New Roman" w:hint="eastAsia"/>
          <w:szCs w:val="21"/>
        </w:rPr>
        <w:t>以及</w:t>
      </w:r>
      <w:r w:rsidR="006D704D" w:rsidRPr="002240FE">
        <w:rPr>
          <w:rFonts w:ascii="Times New Roman" w:eastAsia="宋体" w:hAnsi="Times New Roman" w:cs="Times New Roman" w:hint="eastAsia"/>
          <w:szCs w:val="21"/>
        </w:rPr>
        <w:t>优化</w:t>
      </w:r>
      <w:r w:rsidR="00236BDF" w:rsidRPr="002240FE">
        <w:rPr>
          <w:rFonts w:ascii="Times New Roman" w:eastAsia="宋体" w:hAnsi="Times New Roman" w:cs="Times New Roman" w:hint="eastAsia"/>
          <w:szCs w:val="21"/>
        </w:rPr>
        <w:t>成本管理</w:t>
      </w:r>
      <w:r w:rsidR="00913555" w:rsidRPr="002240FE">
        <w:rPr>
          <w:rFonts w:ascii="Times New Roman" w:eastAsia="宋体" w:hAnsi="Times New Roman" w:cs="Times New Roman" w:hint="eastAsia"/>
          <w:szCs w:val="21"/>
        </w:rPr>
        <w:t>，</w:t>
      </w:r>
      <w:r w:rsidR="00624A3C" w:rsidRPr="002240FE">
        <w:rPr>
          <w:rFonts w:ascii="Times New Roman" w:eastAsia="宋体" w:hAnsi="Times New Roman" w:cs="Times New Roman" w:hint="eastAsia"/>
          <w:szCs w:val="21"/>
        </w:rPr>
        <w:t>从而改</w:t>
      </w:r>
      <w:r w:rsidR="00624A3C" w:rsidRPr="002240FE">
        <w:rPr>
          <w:rFonts w:ascii="Times New Roman" w:eastAsia="宋体" w:hAnsi="Times New Roman" w:cs="Times New Roman" w:hint="eastAsia"/>
          <w:szCs w:val="21"/>
        </w:rPr>
        <w:lastRenderedPageBreak/>
        <w:t>善信息披露质量和盈利水平</w:t>
      </w:r>
      <w:r w:rsidR="007E5B97" w:rsidRPr="002240FE">
        <w:rPr>
          <w:rFonts w:ascii="Times New Roman" w:eastAsia="宋体" w:hAnsi="Times New Roman" w:cs="Times New Roman"/>
          <w:szCs w:val="21"/>
        </w:rPr>
        <w:t>。</w:t>
      </w:r>
      <w:r w:rsidR="00913555" w:rsidRPr="002240FE">
        <w:rPr>
          <w:rFonts w:ascii="Times New Roman" w:eastAsia="宋体" w:hAnsi="Times New Roman" w:cs="Times New Roman" w:hint="eastAsia"/>
          <w:szCs w:val="21"/>
        </w:rPr>
        <w:t>因此，</w:t>
      </w:r>
      <w:r w:rsidR="007E5B97" w:rsidRPr="002240FE">
        <w:rPr>
          <w:rFonts w:ascii="Times New Roman" w:eastAsia="宋体" w:hAnsi="Times New Roman" w:cs="Times New Roman"/>
          <w:szCs w:val="21"/>
        </w:rPr>
        <w:t>数字化转型的</w:t>
      </w:r>
      <w:r w:rsidR="006D704D" w:rsidRPr="002240FE">
        <w:rPr>
          <w:rFonts w:ascii="Times New Roman" w:eastAsia="宋体" w:hAnsi="Times New Roman" w:cs="Times New Roman" w:hint="eastAsia"/>
          <w:szCs w:val="21"/>
        </w:rPr>
        <w:t>“信息渠道”和“盈利渠道”</w:t>
      </w:r>
      <w:r w:rsidR="007E5B97" w:rsidRPr="002240FE">
        <w:rPr>
          <w:rFonts w:ascii="Times New Roman" w:eastAsia="宋体" w:hAnsi="Times New Roman" w:cs="Times New Roman"/>
          <w:szCs w:val="21"/>
        </w:rPr>
        <w:t>可</w:t>
      </w:r>
      <w:r w:rsidR="00C1506D" w:rsidRPr="002240FE">
        <w:rPr>
          <w:rFonts w:ascii="Times New Roman" w:eastAsia="宋体" w:hAnsi="Times New Roman" w:cs="Times New Roman" w:hint="eastAsia"/>
          <w:szCs w:val="21"/>
        </w:rPr>
        <w:t>在</w:t>
      </w:r>
      <w:r w:rsidR="007E5B97" w:rsidRPr="002240FE">
        <w:rPr>
          <w:rFonts w:ascii="Times New Roman" w:eastAsia="宋体" w:hAnsi="Times New Roman" w:cs="Times New Roman"/>
          <w:szCs w:val="21"/>
        </w:rPr>
        <w:t>年轻企业中发挥更大的作用，从而有利于降低年轻企业的融资成本。</w:t>
      </w:r>
    </w:p>
    <w:p w14:paraId="15A996DF" w14:textId="535C9F1F" w:rsidR="00361C2E" w:rsidRPr="002240FE" w:rsidRDefault="00361C2E" w:rsidP="00B71B14">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lang w:eastAsia="zh-Hans"/>
        </w:rPr>
        <w:t>表</w:t>
      </w:r>
      <w:r w:rsidRPr="002240FE">
        <w:rPr>
          <w:rFonts w:ascii="Times New Roman" w:eastAsia="宋体" w:hAnsi="Times New Roman" w:cs="Times New Roman" w:hint="eastAsia"/>
          <w:szCs w:val="21"/>
          <w:lang w:eastAsia="zh-Hans"/>
        </w:rPr>
        <w:t>1</w:t>
      </w:r>
      <w:r w:rsidR="00916D15" w:rsidRPr="002240FE">
        <w:rPr>
          <w:rFonts w:ascii="Times New Roman" w:eastAsia="宋体" w:hAnsi="Times New Roman" w:cs="Times New Roman"/>
          <w:szCs w:val="21"/>
          <w:lang w:eastAsia="zh-Hans"/>
        </w:rPr>
        <w:t>5</w:t>
      </w:r>
      <w:r w:rsidR="00CF0120" w:rsidRPr="002240FE">
        <w:rPr>
          <w:rFonts w:ascii="Times New Roman" w:eastAsia="宋体" w:hAnsi="Times New Roman" w:cs="Times New Roman" w:hint="eastAsia"/>
          <w:szCs w:val="21"/>
          <w:lang w:eastAsia="zh-Hans"/>
        </w:rPr>
        <w:t>的</w:t>
      </w:r>
      <w:r w:rsidRPr="002240FE">
        <w:rPr>
          <w:rFonts w:ascii="Times New Roman" w:eastAsia="宋体" w:hAnsi="Times New Roman" w:cs="Times New Roman"/>
          <w:szCs w:val="21"/>
          <w:lang w:eastAsia="zh-Hans"/>
        </w:rPr>
        <w:t>Panel C</w:t>
      </w:r>
      <w:r w:rsidRPr="002240FE">
        <w:rPr>
          <w:rFonts w:ascii="Times New Roman" w:eastAsia="宋体" w:hAnsi="Times New Roman" w:cs="Times New Roman" w:hint="eastAsia"/>
          <w:szCs w:val="21"/>
          <w:lang w:eastAsia="zh-Hans"/>
        </w:rPr>
        <w:t>报告了基于企业行业的异质性分析结果。本文</w:t>
      </w:r>
      <w:r w:rsidRPr="002240FE">
        <w:rPr>
          <w:rFonts w:ascii="Times New Roman" w:eastAsia="宋体" w:hAnsi="Times New Roman" w:cs="Times New Roman" w:hint="eastAsia"/>
          <w:szCs w:val="21"/>
        </w:rPr>
        <w:t>依据是否制造业企业，对基准模型进行分样本回归。在非制造业</w:t>
      </w:r>
      <w:r w:rsidR="00EB756A" w:rsidRPr="002240FE">
        <w:rPr>
          <w:rFonts w:ascii="Times New Roman" w:eastAsia="宋体" w:hAnsi="Times New Roman" w:cs="Times New Roman" w:hint="eastAsia"/>
          <w:szCs w:val="21"/>
        </w:rPr>
        <w:t>企业</w:t>
      </w:r>
      <w:r w:rsidRPr="002240FE">
        <w:rPr>
          <w:rFonts w:ascii="Times New Roman" w:eastAsia="宋体" w:hAnsi="Times New Roman" w:cs="Times New Roman" w:hint="eastAsia"/>
          <w:szCs w:val="21"/>
        </w:rPr>
        <w:t>样本</w:t>
      </w:r>
      <w:r w:rsidR="00EB756A" w:rsidRPr="002240FE">
        <w:rPr>
          <w:rFonts w:ascii="Times New Roman" w:eastAsia="宋体" w:hAnsi="Times New Roman" w:cs="Times New Roman" w:hint="eastAsia"/>
          <w:szCs w:val="21"/>
        </w:rPr>
        <w:t>中（栏（</w:t>
      </w:r>
      <w:r w:rsidR="00EB756A" w:rsidRPr="002240FE">
        <w:rPr>
          <w:rFonts w:ascii="Times New Roman" w:eastAsia="宋体" w:hAnsi="Times New Roman" w:cs="Times New Roman" w:hint="eastAsia"/>
          <w:szCs w:val="21"/>
        </w:rPr>
        <w:t>I</w:t>
      </w:r>
      <w:r w:rsidR="00EB756A" w:rsidRPr="002240FE">
        <w:rPr>
          <w:rFonts w:ascii="Times New Roman" w:eastAsia="宋体" w:hAnsi="Times New Roman" w:cs="Times New Roman"/>
          <w:szCs w:val="21"/>
        </w:rPr>
        <w:t>I</w:t>
      </w:r>
      <w:r w:rsidR="00EB756A" w:rsidRPr="002240FE">
        <w:rPr>
          <w:rFonts w:ascii="Times New Roman" w:eastAsia="宋体" w:hAnsi="Times New Roman" w:cs="Times New Roman" w:hint="eastAsia"/>
          <w:szCs w:val="21"/>
        </w:rPr>
        <w:t>）和栏（</w:t>
      </w:r>
      <w:r w:rsidR="00EB756A" w:rsidRPr="002240FE">
        <w:rPr>
          <w:rFonts w:ascii="Times New Roman" w:eastAsia="宋体" w:hAnsi="Times New Roman" w:cs="Times New Roman" w:hint="eastAsia"/>
          <w:szCs w:val="21"/>
        </w:rPr>
        <w:t>I</w:t>
      </w:r>
      <w:r w:rsidR="00EB756A" w:rsidRPr="002240FE">
        <w:rPr>
          <w:rFonts w:ascii="Times New Roman" w:eastAsia="宋体" w:hAnsi="Times New Roman" w:cs="Times New Roman"/>
          <w:szCs w:val="21"/>
        </w:rPr>
        <w:t>V</w:t>
      </w:r>
      <w:r w:rsidR="00EB756A" w:rsidRPr="002240FE">
        <w:rPr>
          <w:rFonts w:ascii="Times New Roman" w:eastAsia="宋体" w:hAnsi="Times New Roman" w:cs="Times New Roman" w:hint="eastAsia"/>
          <w:szCs w:val="21"/>
        </w:rPr>
        <w:t>）），解释变量回归系数虽然为负，但并不显著。在制造业企业样本中（栏（</w:t>
      </w:r>
      <w:r w:rsidR="00AA37E1" w:rsidRPr="002240FE">
        <w:rPr>
          <w:rFonts w:ascii="Times New Roman" w:eastAsia="宋体" w:hAnsi="Times New Roman" w:cs="Times New Roman" w:hint="eastAsia"/>
          <w:szCs w:val="21"/>
        </w:rPr>
        <w:t>I</w:t>
      </w:r>
      <w:r w:rsidR="00EB756A" w:rsidRPr="002240FE">
        <w:rPr>
          <w:rFonts w:ascii="Times New Roman" w:eastAsia="宋体" w:hAnsi="Times New Roman" w:cs="Times New Roman" w:hint="eastAsia"/>
          <w:szCs w:val="21"/>
        </w:rPr>
        <w:t>）和栏（</w:t>
      </w:r>
      <w:r w:rsidR="00EB756A" w:rsidRPr="002240FE">
        <w:rPr>
          <w:rFonts w:ascii="Times New Roman" w:eastAsia="宋体" w:hAnsi="Times New Roman" w:cs="Times New Roman" w:hint="eastAsia"/>
          <w:szCs w:val="21"/>
        </w:rPr>
        <w:t>I</w:t>
      </w:r>
      <w:r w:rsidR="00EB756A" w:rsidRPr="002240FE">
        <w:rPr>
          <w:rFonts w:ascii="Times New Roman" w:eastAsia="宋体" w:hAnsi="Times New Roman" w:cs="Times New Roman"/>
          <w:szCs w:val="21"/>
        </w:rPr>
        <w:t>II</w:t>
      </w:r>
      <w:r w:rsidR="00EB756A" w:rsidRPr="002240FE">
        <w:rPr>
          <w:rFonts w:ascii="Times New Roman" w:eastAsia="宋体" w:hAnsi="Times New Roman" w:cs="Times New Roman" w:hint="eastAsia"/>
          <w:szCs w:val="21"/>
        </w:rPr>
        <w:t>））</w:t>
      </w:r>
      <w:r w:rsidR="00AA37E1" w:rsidRPr="002240FE">
        <w:rPr>
          <w:rFonts w:ascii="Times New Roman" w:eastAsia="宋体" w:hAnsi="Times New Roman" w:cs="Times New Roman" w:hint="eastAsia"/>
          <w:szCs w:val="21"/>
        </w:rPr>
        <w:t>，估计系数显著为负，且系数绝对值大于基准分析中系数的绝对值。</w:t>
      </w:r>
      <w:r w:rsidR="00F23777" w:rsidRPr="002240FE">
        <w:rPr>
          <w:rFonts w:ascii="Times New Roman" w:eastAsia="宋体" w:hAnsi="Times New Roman" w:cs="Times New Roman" w:hint="eastAsia"/>
          <w:szCs w:val="21"/>
        </w:rPr>
        <w:t>相比于非制造业</w:t>
      </w:r>
      <w:r w:rsidR="00AA37E1" w:rsidRPr="002240FE">
        <w:rPr>
          <w:rFonts w:ascii="Times New Roman" w:eastAsia="宋体" w:hAnsi="Times New Roman" w:cs="Times New Roman" w:hint="eastAsia"/>
          <w:szCs w:val="21"/>
        </w:rPr>
        <w:t>，制造业企业</w:t>
      </w:r>
      <w:r w:rsidR="005E5AF8" w:rsidRPr="002240FE">
        <w:rPr>
          <w:rFonts w:ascii="Times New Roman" w:eastAsia="宋体" w:hAnsi="Times New Roman" w:cs="Times New Roman" w:hint="eastAsia"/>
          <w:szCs w:val="21"/>
        </w:rPr>
        <w:t>近年来</w:t>
      </w:r>
      <w:r w:rsidR="00AA37E1" w:rsidRPr="002240FE">
        <w:rPr>
          <w:rFonts w:ascii="Times New Roman" w:eastAsia="宋体" w:hAnsi="Times New Roman" w:cs="Times New Roman" w:hint="eastAsia"/>
          <w:szCs w:val="21"/>
        </w:rPr>
        <w:t>面临着较为严峻的用工成本上涨压力</w:t>
      </w:r>
      <w:r w:rsidR="005E5AF8" w:rsidRPr="002240FE">
        <w:rPr>
          <w:rFonts w:ascii="Times New Roman" w:eastAsia="宋体" w:hAnsi="Times New Roman" w:cs="Times New Roman" w:hint="eastAsia"/>
          <w:szCs w:val="21"/>
        </w:rPr>
        <w:t>，企业盈利水平下降，融资成本水平较高</w:t>
      </w:r>
      <w:r w:rsidR="00AA37E1" w:rsidRPr="002240FE">
        <w:rPr>
          <w:rFonts w:ascii="Times New Roman" w:eastAsia="宋体" w:hAnsi="Times New Roman" w:cs="Times New Roman" w:hint="eastAsia"/>
          <w:szCs w:val="21"/>
        </w:rPr>
        <w:t>，</w:t>
      </w:r>
      <w:r w:rsidR="00B71B14" w:rsidRPr="002240FE">
        <w:rPr>
          <w:rFonts w:ascii="Times New Roman" w:eastAsia="宋体" w:hAnsi="Times New Roman" w:cs="Times New Roman" w:hint="eastAsia"/>
          <w:szCs w:val="21"/>
        </w:rPr>
        <w:t>一方面</w:t>
      </w:r>
      <w:r w:rsidR="00CC0BB8" w:rsidRPr="002240FE">
        <w:rPr>
          <w:rFonts w:ascii="Times New Roman" w:eastAsia="宋体" w:hAnsi="Times New Roman" w:cs="Times New Roman" w:hint="eastAsia"/>
          <w:szCs w:val="21"/>
        </w:rPr>
        <w:t>，</w:t>
      </w:r>
      <w:r w:rsidR="00AA37E1" w:rsidRPr="002240FE">
        <w:rPr>
          <w:rFonts w:ascii="Times New Roman" w:eastAsia="宋体" w:hAnsi="Times New Roman" w:cs="Times New Roman" w:hint="eastAsia"/>
          <w:szCs w:val="21"/>
        </w:rPr>
        <w:t>通过数字化转型实现智能化生产，不仅淘汰低端的劳动力需求，减少用工成本，而且</w:t>
      </w:r>
      <w:r w:rsidR="00C1506D" w:rsidRPr="002240FE">
        <w:rPr>
          <w:rFonts w:ascii="Times New Roman" w:eastAsia="宋体" w:hAnsi="Times New Roman" w:cs="Times New Roman" w:hint="eastAsia"/>
          <w:szCs w:val="21"/>
        </w:rPr>
        <w:t>有利于</w:t>
      </w:r>
      <w:r w:rsidR="00AA37E1" w:rsidRPr="002240FE">
        <w:rPr>
          <w:rFonts w:ascii="Times New Roman" w:eastAsia="宋体" w:hAnsi="Times New Roman" w:cs="Times New Roman" w:hint="eastAsia"/>
          <w:szCs w:val="21"/>
        </w:rPr>
        <w:t>改良</w:t>
      </w:r>
      <w:r w:rsidR="00B4721E" w:rsidRPr="002240FE">
        <w:rPr>
          <w:rFonts w:ascii="Times New Roman" w:eastAsia="宋体" w:hAnsi="Times New Roman" w:cs="Times New Roman" w:hint="eastAsia"/>
          <w:szCs w:val="21"/>
        </w:rPr>
        <w:t>制造</w:t>
      </w:r>
      <w:r w:rsidR="00AA37E1" w:rsidRPr="002240FE">
        <w:rPr>
          <w:rFonts w:ascii="Times New Roman" w:eastAsia="宋体" w:hAnsi="Times New Roman" w:cs="Times New Roman" w:hint="eastAsia"/>
          <w:szCs w:val="21"/>
        </w:rPr>
        <w:t>流程</w:t>
      </w:r>
      <w:r w:rsidR="00B4721E" w:rsidRPr="002240FE">
        <w:rPr>
          <w:rFonts w:ascii="Times New Roman" w:eastAsia="宋体" w:hAnsi="Times New Roman" w:cs="Times New Roman" w:hint="eastAsia"/>
          <w:szCs w:val="21"/>
        </w:rPr>
        <w:t>和产品质量</w:t>
      </w:r>
      <w:r w:rsidR="00AA37E1" w:rsidRPr="002240FE">
        <w:rPr>
          <w:rFonts w:ascii="Times New Roman" w:eastAsia="宋体" w:hAnsi="Times New Roman" w:cs="Times New Roman" w:hint="eastAsia"/>
          <w:szCs w:val="21"/>
        </w:rPr>
        <w:t>，</w:t>
      </w:r>
      <w:r w:rsidR="00B4721E" w:rsidRPr="002240FE">
        <w:rPr>
          <w:rFonts w:ascii="Times New Roman" w:eastAsia="宋体" w:hAnsi="Times New Roman" w:cs="Times New Roman" w:hint="eastAsia"/>
          <w:szCs w:val="21"/>
        </w:rPr>
        <w:t>提高生产效率</w:t>
      </w:r>
      <w:r w:rsidR="007C1426" w:rsidRPr="002240FE">
        <w:rPr>
          <w:rFonts w:ascii="Times New Roman" w:eastAsia="宋体" w:hAnsi="Times New Roman" w:cs="Times New Roman" w:hint="eastAsia"/>
          <w:szCs w:val="21"/>
        </w:rPr>
        <w:t>，提振制造业的盈利水平</w:t>
      </w:r>
      <w:r w:rsidR="00B4721E" w:rsidRPr="002240FE">
        <w:rPr>
          <w:rFonts w:ascii="Times New Roman" w:eastAsia="宋体" w:hAnsi="Times New Roman" w:cs="Times New Roman" w:hint="eastAsia"/>
          <w:szCs w:val="21"/>
        </w:rPr>
        <w:t>。</w:t>
      </w:r>
      <w:r w:rsidR="00B71B14" w:rsidRPr="002240FE">
        <w:rPr>
          <w:rFonts w:ascii="Times New Roman" w:eastAsia="宋体" w:hAnsi="Times New Roman" w:cs="Times New Roman" w:hint="eastAsia"/>
          <w:szCs w:val="21"/>
        </w:rPr>
        <w:t>另一方面</w:t>
      </w:r>
      <w:r w:rsidR="007C1426" w:rsidRPr="002240FE">
        <w:rPr>
          <w:rFonts w:ascii="Times New Roman" w:eastAsia="宋体" w:hAnsi="Times New Roman" w:cs="Times New Roman" w:hint="eastAsia"/>
          <w:szCs w:val="21"/>
        </w:rPr>
        <w:t>，</w:t>
      </w:r>
      <w:r w:rsidR="00B4721E" w:rsidRPr="002240FE">
        <w:rPr>
          <w:rFonts w:ascii="Times New Roman" w:eastAsia="宋体" w:hAnsi="Times New Roman" w:cs="Times New Roman" w:hint="eastAsia"/>
          <w:szCs w:val="21"/>
        </w:rPr>
        <w:t>数字化转型之前，我国制造业大多采用离散制造模式</w:t>
      </w:r>
      <w:r w:rsidR="00786EFE" w:rsidRPr="002240FE">
        <w:rPr>
          <w:rFonts w:ascii="Times New Roman" w:eastAsia="宋体" w:hAnsi="Times New Roman" w:cs="Times New Roman" w:hint="eastAsia"/>
          <w:szCs w:val="21"/>
        </w:rPr>
        <w:t>。在这一模式下，生产设备状态不透明，运转数据极易丢失且难以实现有效搜集。通过建立数字化试点工厂，</w:t>
      </w:r>
      <w:r w:rsidR="00786EFE" w:rsidRPr="002240FE">
        <w:rPr>
          <w:rFonts w:ascii="Times New Roman" w:eastAsia="宋体" w:hAnsi="Times New Roman" w:cs="Times New Roman" w:hint="eastAsia"/>
          <w:szCs w:val="21"/>
          <w:lang w:eastAsia="zh-Hans"/>
        </w:rPr>
        <w:t>海量的生产数据可以被</w:t>
      </w:r>
      <w:r w:rsidR="00920931" w:rsidRPr="002240FE">
        <w:rPr>
          <w:rFonts w:ascii="Times New Roman" w:eastAsia="宋体" w:hAnsi="Times New Roman" w:cs="Times New Roman" w:hint="eastAsia"/>
          <w:szCs w:val="21"/>
          <w:lang w:eastAsia="zh-Hans"/>
        </w:rPr>
        <w:t>实时</w:t>
      </w:r>
      <w:r w:rsidR="00786EFE" w:rsidRPr="002240FE">
        <w:rPr>
          <w:rFonts w:ascii="Times New Roman" w:eastAsia="宋体" w:hAnsi="Times New Roman" w:cs="Times New Roman" w:hint="eastAsia"/>
          <w:szCs w:val="21"/>
          <w:lang w:eastAsia="zh-Hans"/>
        </w:rPr>
        <w:t>记录与传输</w:t>
      </w:r>
      <w:r w:rsidR="00920931" w:rsidRPr="002240FE">
        <w:rPr>
          <w:rFonts w:ascii="Times New Roman" w:eastAsia="宋体" w:hAnsi="Times New Roman" w:cs="Times New Roman" w:hint="eastAsia"/>
          <w:szCs w:val="21"/>
          <w:lang w:eastAsia="zh-Hans"/>
        </w:rPr>
        <w:t>。</w:t>
      </w:r>
      <w:r w:rsidR="007C1426" w:rsidRPr="002240FE">
        <w:rPr>
          <w:rFonts w:ascii="Times New Roman" w:eastAsia="宋体" w:hAnsi="Times New Roman" w:cs="Times New Roman" w:hint="eastAsia"/>
          <w:szCs w:val="21"/>
          <w:lang w:eastAsia="zh-Hans"/>
        </w:rPr>
        <w:t>数字化转型可有效提升制造业企业内部的信息透明度，降低与外界的信息不对称程度；</w:t>
      </w:r>
      <w:r w:rsidR="00B71B14" w:rsidRPr="002240FE">
        <w:rPr>
          <w:rFonts w:ascii="Times New Roman" w:eastAsia="宋体" w:hAnsi="Times New Roman" w:cs="Times New Roman" w:hint="eastAsia"/>
          <w:szCs w:val="21"/>
          <w:lang w:eastAsia="zh-Hans"/>
        </w:rPr>
        <w:t>此外</w:t>
      </w:r>
      <w:r w:rsidR="007C1426" w:rsidRPr="002240FE">
        <w:rPr>
          <w:rFonts w:ascii="Times New Roman" w:eastAsia="宋体" w:hAnsi="Times New Roman" w:cs="Times New Roman" w:hint="eastAsia"/>
          <w:szCs w:val="21"/>
          <w:lang w:eastAsia="zh-Hans"/>
        </w:rPr>
        <w:t>，</w:t>
      </w:r>
      <w:r w:rsidR="00920931" w:rsidRPr="002240FE">
        <w:rPr>
          <w:rFonts w:ascii="Times New Roman" w:eastAsia="宋体" w:hAnsi="Times New Roman" w:cs="Times New Roman" w:hint="eastAsia"/>
          <w:szCs w:val="21"/>
          <w:lang w:eastAsia="zh-Hans"/>
        </w:rPr>
        <w:t>数据采集</w:t>
      </w:r>
      <w:r w:rsidR="007C1426" w:rsidRPr="002240FE">
        <w:rPr>
          <w:rFonts w:ascii="Times New Roman" w:eastAsia="宋体" w:hAnsi="Times New Roman" w:cs="Times New Roman" w:hint="eastAsia"/>
          <w:szCs w:val="21"/>
          <w:lang w:eastAsia="zh-Hans"/>
        </w:rPr>
        <w:t>帮助企业及时监控内部的运行情况，强化制造业企业的内部控制能力</w:t>
      </w:r>
      <w:r w:rsidR="00A17F6B" w:rsidRPr="002240FE">
        <w:rPr>
          <w:rFonts w:ascii="Times New Roman" w:eastAsia="宋体" w:hAnsi="Times New Roman" w:cs="Times New Roman" w:hint="eastAsia"/>
          <w:szCs w:val="21"/>
          <w:lang w:eastAsia="zh-Hans"/>
        </w:rPr>
        <w:t>。鉴于此，本文认为，</w:t>
      </w:r>
      <w:r w:rsidR="00A17F6B" w:rsidRPr="002240FE">
        <w:rPr>
          <w:rFonts w:ascii="Times New Roman" w:eastAsia="宋体" w:hAnsi="Times New Roman" w:cs="Times New Roman"/>
          <w:szCs w:val="21"/>
          <w:lang w:eastAsia="zh-Hans"/>
        </w:rPr>
        <w:t>数字化转型的</w:t>
      </w:r>
      <w:r w:rsidR="00A17F6B" w:rsidRPr="002240FE">
        <w:rPr>
          <w:rFonts w:ascii="Times New Roman" w:eastAsia="宋体" w:hAnsi="Times New Roman" w:cs="Times New Roman" w:hint="eastAsia"/>
          <w:szCs w:val="21"/>
          <w:lang w:eastAsia="zh-Hans"/>
        </w:rPr>
        <w:t>盈利</w:t>
      </w:r>
      <w:r w:rsidR="00A17F6B" w:rsidRPr="002240FE">
        <w:rPr>
          <w:rFonts w:ascii="Times New Roman" w:eastAsia="宋体" w:hAnsi="Times New Roman" w:cs="Times New Roman"/>
          <w:szCs w:val="21"/>
          <w:lang w:eastAsia="zh-Hans"/>
        </w:rPr>
        <w:t>渠道</w:t>
      </w:r>
      <w:r w:rsidR="00511D28" w:rsidRPr="002240FE">
        <w:rPr>
          <w:rFonts w:ascii="Times New Roman" w:eastAsia="宋体" w:hAnsi="Times New Roman" w:cs="Times New Roman" w:hint="eastAsia"/>
          <w:szCs w:val="21"/>
          <w:lang w:eastAsia="zh-Hans"/>
        </w:rPr>
        <w:t>以及</w:t>
      </w:r>
      <w:r w:rsidR="00B71B14" w:rsidRPr="002240FE">
        <w:rPr>
          <w:rFonts w:ascii="Times New Roman" w:eastAsia="宋体" w:hAnsi="Times New Roman" w:cs="Times New Roman" w:hint="eastAsia"/>
          <w:szCs w:val="21"/>
          <w:lang w:eastAsia="zh-Hans"/>
        </w:rPr>
        <w:t>信息渠道</w:t>
      </w:r>
      <w:r w:rsidR="00A17F6B" w:rsidRPr="002240FE">
        <w:rPr>
          <w:rFonts w:ascii="Times New Roman" w:eastAsia="宋体" w:hAnsi="Times New Roman" w:cs="Times New Roman"/>
          <w:szCs w:val="21"/>
          <w:lang w:eastAsia="zh-Hans"/>
        </w:rPr>
        <w:t>可</w:t>
      </w:r>
      <w:r w:rsidR="00B71B14" w:rsidRPr="002240FE">
        <w:rPr>
          <w:rFonts w:ascii="Times New Roman" w:eastAsia="宋体" w:hAnsi="Times New Roman" w:cs="Times New Roman" w:hint="eastAsia"/>
          <w:szCs w:val="21"/>
          <w:lang w:eastAsia="zh-Hans"/>
        </w:rPr>
        <w:t>在</w:t>
      </w:r>
      <w:r w:rsidR="00A17F6B" w:rsidRPr="002240FE">
        <w:rPr>
          <w:rFonts w:ascii="Times New Roman" w:eastAsia="宋体" w:hAnsi="Times New Roman" w:cs="Times New Roman" w:hint="eastAsia"/>
          <w:szCs w:val="21"/>
          <w:lang w:eastAsia="zh-Hans"/>
        </w:rPr>
        <w:t>制造业</w:t>
      </w:r>
      <w:r w:rsidR="00A17F6B" w:rsidRPr="002240FE">
        <w:rPr>
          <w:rFonts w:ascii="Times New Roman" w:eastAsia="宋体" w:hAnsi="Times New Roman" w:cs="Times New Roman"/>
          <w:szCs w:val="21"/>
          <w:lang w:eastAsia="zh-Hans"/>
        </w:rPr>
        <w:t>企业中发挥更大的作用</w:t>
      </w:r>
      <w:r w:rsidR="00A17F6B" w:rsidRPr="002240FE">
        <w:rPr>
          <w:rFonts w:ascii="Times New Roman" w:eastAsia="宋体" w:hAnsi="Times New Roman" w:cs="Times New Roman" w:hint="eastAsia"/>
          <w:szCs w:val="21"/>
          <w:lang w:eastAsia="zh-Hans"/>
        </w:rPr>
        <w:t>。因此，相比于非制造业企业，数字化转型对融资成本的作用在制造业企业中更加显著。</w:t>
      </w:r>
    </w:p>
    <w:p w14:paraId="5E0FEFD9" w14:textId="3FE2BBBC" w:rsidR="007E5B97" w:rsidRPr="002240FE" w:rsidRDefault="00A17F6B" w:rsidP="008B5895">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lang w:eastAsia="zh-Hans"/>
        </w:rPr>
        <w:t>表</w:t>
      </w:r>
      <w:r w:rsidRPr="002240FE">
        <w:rPr>
          <w:rFonts w:ascii="Times New Roman" w:eastAsia="宋体" w:hAnsi="Times New Roman" w:cs="Times New Roman" w:hint="eastAsia"/>
          <w:szCs w:val="21"/>
          <w:lang w:eastAsia="zh-Hans"/>
        </w:rPr>
        <w:t>1</w:t>
      </w:r>
      <w:r w:rsidR="00916D15" w:rsidRPr="002240FE">
        <w:rPr>
          <w:rFonts w:ascii="Times New Roman" w:eastAsia="宋体" w:hAnsi="Times New Roman" w:cs="Times New Roman"/>
          <w:szCs w:val="21"/>
          <w:lang w:eastAsia="zh-Hans"/>
        </w:rPr>
        <w:t>5</w:t>
      </w:r>
      <w:r w:rsidR="00CF0120" w:rsidRPr="002240FE">
        <w:rPr>
          <w:rFonts w:ascii="Times New Roman" w:eastAsia="宋体" w:hAnsi="Times New Roman" w:cs="Times New Roman" w:hint="eastAsia"/>
          <w:szCs w:val="21"/>
          <w:lang w:eastAsia="zh-Hans"/>
        </w:rPr>
        <w:t>的</w:t>
      </w:r>
      <w:r w:rsidRPr="002240FE">
        <w:rPr>
          <w:rFonts w:ascii="Times New Roman" w:eastAsia="宋体" w:hAnsi="Times New Roman" w:cs="Times New Roman"/>
          <w:szCs w:val="21"/>
          <w:lang w:eastAsia="zh-Hans"/>
        </w:rPr>
        <w:t xml:space="preserve">Panel </w:t>
      </w:r>
      <w:r w:rsidRPr="002240FE">
        <w:rPr>
          <w:rFonts w:ascii="Times New Roman" w:eastAsia="宋体" w:hAnsi="Times New Roman" w:cs="Times New Roman" w:hint="eastAsia"/>
          <w:szCs w:val="21"/>
        </w:rPr>
        <w:t>D</w:t>
      </w:r>
      <w:r w:rsidRPr="002240FE">
        <w:rPr>
          <w:rFonts w:ascii="Times New Roman" w:eastAsia="宋体" w:hAnsi="Times New Roman" w:cs="Times New Roman" w:hint="eastAsia"/>
          <w:szCs w:val="21"/>
          <w:lang w:eastAsia="zh-Hans"/>
        </w:rPr>
        <w:t>报告了基于企业所有制的异质性结果。</w:t>
      </w:r>
      <w:r w:rsidRPr="002240FE">
        <w:rPr>
          <w:rFonts w:ascii="Times New Roman" w:eastAsia="宋体" w:hAnsi="Times New Roman" w:cs="Times New Roman"/>
          <w:szCs w:val="21"/>
          <w:lang w:eastAsia="zh-Hans"/>
        </w:rPr>
        <w:t>本文</w:t>
      </w:r>
      <w:r w:rsidRPr="002240FE">
        <w:rPr>
          <w:rFonts w:ascii="Times New Roman" w:eastAsia="宋体" w:hAnsi="Times New Roman" w:cs="Times New Roman" w:hint="eastAsia"/>
          <w:szCs w:val="21"/>
          <w:lang w:eastAsia="zh-Hans"/>
        </w:rPr>
        <w:t>依据东部与非东部，</w:t>
      </w:r>
      <w:r w:rsidRPr="002240FE">
        <w:rPr>
          <w:rFonts w:ascii="Times New Roman" w:eastAsia="宋体" w:hAnsi="Times New Roman" w:cs="Times New Roman"/>
          <w:szCs w:val="21"/>
          <w:lang w:eastAsia="zh-Hans"/>
        </w:rPr>
        <w:t>将全样本分为两个子样本，并分别对</w:t>
      </w:r>
      <w:r w:rsidRPr="002240FE">
        <w:rPr>
          <w:rFonts w:ascii="Times New Roman" w:eastAsia="宋体" w:hAnsi="Times New Roman" w:cs="Times New Roman" w:hint="eastAsia"/>
          <w:szCs w:val="21"/>
          <w:lang w:eastAsia="zh-Hans"/>
        </w:rPr>
        <w:t>模型（</w:t>
      </w:r>
      <w:r w:rsidRPr="002240FE">
        <w:rPr>
          <w:rFonts w:ascii="Times New Roman" w:eastAsia="宋体" w:hAnsi="Times New Roman" w:cs="Times New Roman" w:hint="eastAsia"/>
          <w:szCs w:val="21"/>
          <w:lang w:eastAsia="zh-Hans"/>
        </w:rPr>
        <w:t>1</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szCs w:val="21"/>
          <w:lang w:eastAsia="zh-Hans"/>
        </w:rPr>
        <w:t>进行回归。</w:t>
      </w:r>
      <w:r w:rsidRPr="002240FE">
        <w:rPr>
          <w:rFonts w:ascii="Times New Roman" w:eastAsia="宋体" w:hAnsi="Times New Roman" w:cs="Times New Roman" w:hint="eastAsia"/>
          <w:szCs w:val="21"/>
          <w:lang w:eastAsia="zh-Hans"/>
        </w:rPr>
        <w:t>栏（</w:t>
      </w:r>
      <w:r w:rsidRPr="002240FE">
        <w:rPr>
          <w:rFonts w:ascii="Times New Roman" w:eastAsia="宋体" w:hAnsi="Times New Roman" w:cs="Times New Roman" w:hint="eastAsia"/>
          <w:szCs w:val="21"/>
          <w:lang w:eastAsia="zh-Hans"/>
        </w:rPr>
        <w:t>I</w:t>
      </w:r>
      <w:r w:rsidRPr="002240FE">
        <w:rPr>
          <w:rFonts w:ascii="Times New Roman" w:eastAsia="宋体" w:hAnsi="Times New Roman" w:cs="Times New Roman" w:hint="eastAsia"/>
          <w:szCs w:val="21"/>
          <w:lang w:eastAsia="zh-Hans"/>
        </w:rPr>
        <w:t>）和栏（</w:t>
      </w:r>
      <w:r w:rsidRPr="002240FE">
        <w:rPr>
          <w:rFonts w:ascii="Times New Roman" w:eastAsia="宋体" w:hAnsi="Times New Roman" w:cs="Times New Roman" w:hint="eastAsia"/>
          <w:szCs w:val="21"/>
          <w:lang w:eastAsia="zh-Hans"/>
        </w:rPr>
        <w:t>III</w:t>
      </w:r>
      <w:r w:rsidRPr="002240FE">
        <w:rPr>
          <w:rFonts w:ascii="Times New Roman" w:eastAsia="宋体" w:hAnsi="Times New Roman" w:cs="Times New Roman" w:hint="eastAsia"/>
          <w:szCs w:val="21"/>
          <w:lang w:eastAsia="zh-Hans"/>
        </w:rPr>
        <w:t>）汇报的是基于东部企业样本的估计结果</w:t>
      </w:r>
      <w:r w:rsidRPr="002240FE">
        <w:rPr>
          <w:rFonts w:ascii="Times New Roman" w:eastAsia="宋体" w:hAnsi="Times New Roman" w:cs="Times New Roman"/>
          <w:szCs w:val="21"/>
          <w:lang w:eastAsia="zh-Hans"/>
        </w:rPr>
        <w:t>。</w:t>
      </w:r>
      <w:r w:rsidRPr="002240FE">
        <w:rPr>
          <w:rFonts w:ascii="Times New Roman" w:eastAsia="宋体" w:hAnsi="Times New Roman" w:cs="Times New Roman" w:hint="eastAsia"/>
          <w:szCs w:val="21"/>
          <w:lang w:eastAsia="zh-Hans"/>
        </w:rPr>
        <w:t>数字化转型</w:t>
      </w:r>
      <m:oMath>
        <m:r>
          <w:rPr>
            <w:rFonts w:ascii="Cambria Math" w:eastAsia="宋体" w:hAnsi="Cambria Math" w:cs="Times New Roman"/>
            <w:szCs w:val="21"/>
            <w:lang w:eastAsia="zh-Hans"/>
          </w:rPr>
          <m:t>D</m:t>
        </m:r>
        <m:r>
          <w:rPr>
            <w:rFonts w:ascii="Cambria Math" w:eastAsia="宋体" w:hAnsi="Cambria Math" w:cs="Times New Roman" w:hint="eastAsia"/>
            <w:szCs w:val="21"/>
            <w:lang w:eastAsia="zh-Hans"/>
          </w:rPr>
          <m:t>T</m:t>
        </m:r>
      </m:oMath>
      <w:r w:rsidRPr="002240FE">
        <w:rPr>
          <w:rFonts w:ascii="Times New Roman" w:eastAsia="宋体" w:hAnsi="Times New Roman" w:cs="Times New Roman"/>
          <w:szCs w:val="21"/>
          <w:lang w:eastAsia="zh-Hans"/>
        </w:rPr>
        <w:t>的估计系数</w:t>
      </w:r>
      <m:oMath>
        <m:sSub>
          <m:sSubPr>
            <m:ctrlPr>
              <w:rPr>
                <w:rFonts w:ascii="Cambria Math" w:eastAsia="宋体" w:hAnsi="Cambria Math" w:cs="Times New Roman"/>
                <w:i/>
                <w:szCs w:val="21"/>
                <w:lang w:eastAsia="zh-Hans"/>
              </w:rPr>
            </m:ctrlPr>
          </m:sSubPr>
          <m:e>
            <m:r>
              <w:rPr>
                <w:rFonts w:ascii="Cambria Math" w:eastAsia="宋体" w:hAnsi="Cambria Math" w:cs="Times New Roman"/>
                <w:szCs w:val="21"/>
                <w:lang w:eastAsia="zh-Hans"/>
              </w:rPr>
              <m:t>β</m:t>
            </m:r>
          </m:e>
          <m:sub>
            <m:r>
              <w:rPr>
                <w:rFonts w:ascii="Cambria Math" w:eastAsia="宋体" w:hAnsi="Cambria Math" w:cs="Times New Roman"/>
                <w:szCs w:val="21"/>
                <w:lang w:eastAsia="zh-Hans"/>
              </w:rPr>
              <m:t>1</m:t>
            </m:r>
          </m:sub>
        </m:sSub>
      </m:oMath>
      <w:r w:rsidRPr="002240FE">
        <w:rPr>
          <w:rFonts w:ascii="Times New Roman" w:eastAsia="宋体" w:hAnsi="Times New Roman" w:cs="Times New Roman" w:hint="eastAsia"/>
          <w:szCs w:val="21"/>
          <w:lang w:eastAsia="zh-Hans"/>
        </w:rPr>
        <w:t>均</w:t>
      </w:r>
      <w:r w:rsidRPr="002240FE">
        <w:rPr>
          <w:rFonts w:ascii="Times New Roman" w:eastAsia="宋体" w:hAnsi="Times New Roman" w:cs="Times New Roman"/>
          <w:szCs w:val="21"/>
          <w:lang w:eastAsia="zh-Hans"/>
        </w:rPr>
        <w:t>显著</w:t>
      </w:r>
      <w:r w:rsidRPr="002240FE">
        <w:rPr>
          <w:rFonts w:ascii="Times New Roman" w:eastAsia="宋体" w:hAnsi="Times New Roman" w:cs="Times New Roman" w:hint="eastAsia"/>
          <w:szCs w:val="21"/>
          <w:lang w:eastAsia="zh-Hans"/>
        </w:rPr>
        <w:t>为负</w:t>
      </w:r>
      <w:r w:rsidRPr="002240FE">
        <w:rPr>
          <w:rFonts w:ascii="Times New Roman" w:eastAsia="宋体" w:hAnsi="Times New Roman" w:cs="Times New Roman"/>
          <w:szCs w:val="21"/>
          <w:lang w:eastAsia="zh-Hans"/>
        </w:rPr>
        <w:t>。</w:t>
      </w:r>
      <w:r w:rsidRPr="002240FE">
        <w:rPr>
          <w:rFonts w:ascii="Times New Roman" w:eastAsia="宋体" w:hAnsi="Times New Roman" w:cs="Times New Roman" w:hint="eastAsia"/>
          <w:szCs w:val="21"/>
          <w:lang w:eastAsia="zh-Hans"/>
        </w:rPr>
        <w:t>对于非东部企业样本，如栏（</w:t>
      </w:r>
      <w:r w:rsidRPr="002240FE">
        <w:rPr>
          <w:rFonts w:ascii="Times New Roman" w:eastAsia="宋体" w:hAnsi="Times New Roman" w:cs="Times New Roman" w:hint="eastAsia"/>
          <w:szCs w:val="21"/>
          <w:lang w:eastAsia="zh-Hans"/>
        </w:rPr>
        <w:t>II</w:t>
      </w:r>
      <w:r w:rsidRPr="002240FE">
        <w:rPr>
          <w:rFonts w:ascii="Times New Roman" w:eastAsia="宋体" w:hAnsi="Times New Roman" w:cs="Times New Roman" w:hint="eastAsia"/>
          <w:szCs w:val="21"/>
          <w:lang w:eastAsia="zh-Hans"/>
        </w:rPr>
        <w:t>）和栏（</w:t>
      </w:r>
      <w:r w:rsidRPr="002240FE">
        <w:rPr>
          <w:rFonts w:ascii="Times New Roman" w:eastAsia="宋体" w:hAnsi="Times New Roman" w:cs="Times New Roman" w:hint="eastAsia"/>
          <w:szCs w:val="21"/>
          <w:lang w:eastAsia="zh-Hans"/>
        </w:rPr>
        <w:t>IV</w:t>
      </w:r>
      <w:r w:rsidRPr="002240FE">
        <w:rPr>
          <w:rFonts w:ascii="Times New Roman" w:eastAsia="宋体" w:hAnsi="Times New Roman" w:cs="Times New Roman" w:hint="eastAsia"/>
          <w:szCs w:val="21"/>
          <w:lang w:eastAsia="zh-Hans"/>
        </w:rPr>
        <w:t>）所示，数字化转型的系数均不显著</w:t>
      </w:r>
      <w:r w:rsidRPr="002240FE">
        <w:rPr>
          <w:rFonts w:ascii="Times New Roman" w:eastAsia="宋体" w:hAnsi="Times New Roman" w:cs="Times New Roman"/>
          <w:szCs w:val="21"/>
          <w:lang w:eastAsia="zh-Hans"/>
        </w:rPr>
        <w:t>。</w:t>
      </w:r>
      <w:r w:rsidR="0037775A" w:rsidRPr="002240FE">
        <w:rPr>
          <w:rFonts w:ascii="Times New Roman" w:eastAsia="宋体" w:hAnsi="Times New Roman" w:cs="Times New Roman" w:hint="eastAsia"/>
          <w:szCs w:val="21"/>
          <w:lang w:eastAsia="zh-Hans"/>
        </w:rPr>
        <w:t>本文认为，</w:t>
      </w:r>
      <w:r w:rsidR="00A826A3" w:rsidRPr="002240FE">
        <w:rPr>
          <w:rFonts w:ascii="Times New Roman" w:eastAsia="宋体" w:hAnsi="Times New Roman" w:cs="Times New Roman" w:hint="eastAsia"/>
          <w:szCs w:val="21"/>
          <w:lang w:eastAsia="zh-Hans"/>
        </w:rPr>
        <w:t>相比于</w:t>
      </w:r>
      <w:r w:rsidR="00644118" w:rsidRPr="002240FE">
        <w:rPr>
          <w:rFonts w:ascii="Times New Roman" w:eastAsia="宋体" w:hAnsi="Times New Roman" w:cs="Times New Roman" w:hint="eastAsia"/>
          <w:szCs w:val="21"/>
          <w:lang w:eastAsia="zh-Hans"/>
        </w:rPr>
        <w:t>非</w:t>
      </w:r>
      <w:r w:rsidR="00A826A3" w:rsidRPr="002240FE">
        <w:rPr>
          <w:rFonts w:ascii="Times New Roman" w:eastAsia="宋体" w:hAnsi="Times New Roman" w:cs="Times New Roman" w:hint="eastAsia"/>
          <w:szCs w:val="21"/>
          <w:lang w:eastAsia="zh-Hans"/>
        </w:rPr>
        <w:t>东部地区，东部地区经济发展水平和金融发展水平较为</w:t>
      </w:r>
      <w:r w:rsidR="00644118" w:rsidRPr="002240FE">
        <w:rPr>
          <w:rFonts w:ascii="Times New Roman" w:eastAsia="宋体" w:hAnsi="Times New Roman" w:cs="Times New Roman" w:hint="eastAsia"/>
          <w:szCs w:val="21"/>
          <w:lang w:eastAsia="zh-Hans"/>
        </w:rPr>
        <w:t>发达</w:t>
      </w:r>
      <w:r w:rsidR="008B5895" w:rsidRPr="002240FE">
        <w:rPr>
          <w:rFonts w:ascii="Times New Roman" w:eastAsia="宋体" w:hAnsi="Times New Roman" w:cs="Times New Roman" w:hint="eastAsia"/>
          <w:szCs w:val="21"/>
          <w:lang w:eastAsia="zh-Hans"/>
        </w:rPr>
        <w:t>，市场化水平以及</w:t>
      </w:r>
      <w:r w:rsidR="00644118" w:rsidRPr="002240FE">
        <w:rPr>
          <w:rFonts w:ascii="Times New Roman" w:eastAsia="宋体" w:hAnsi="Times New Roman" w:cs="Times New Roman" w:hint="eastAsia"/>
          <w:szCs w:val="21"/>
          <w:lang w:eastAsia="zh-Hans"/>
        </w:rPr>
        <w:t>资源配置效率较高，数字化转型所带来的信息不对称降低、盈利改善等优势效应更加容易被金融机构识别，</w:t>
      </w:r>
      <w:r w:rsidR="008B5895" w:rsidRPr="002240FE">
        <w:rPr>
          <w:rFonts w:ascii="Times New Roman" w:eastAsia="宋体" w:hAnsi="Times New Roman" w:cs="Times New Roman" w:hint="eastAsia"/>
          <w:szCs w:val="21"/>
          <w:lang w:eastAsia="zh-Hans"/>
        </w:rPr>
        <w:t>金融资源能够快速地配置于参与数字化转型的企业中，</w:t>
      </w:r>
      <w:r w:rsidR="00644118" w:rsidRPr="002240FE">
        <w:rPr>
          <w:rFonts w:ascii="Times New Roman" w:eastAsia="宋体" w:hAnsi="Times New Roman" w:cs="Times New Roman" w:hint="eastAsia"/>
          <w:szCs w:val="21"/>
          <w:lang w:eastAsia="zh-Hans"/>
        </w:rPr>
        <w:t>从而形成有效的融资</w:t>
      </w:r>
      <w:r w:rsidR="00ED36AA" w:rsidRPr="002240FE">
        <w:rPr>
          <w:rFonts w:ascii="Times New Roman" w:eastAsia="宋体" w:hAnsi="Times New Roman" w:cs="Times New Roman" w:hint="eastAsia"/>
          <w:szCs w:val="21"/>
          <w:lang w:eastAsia="zh-Hans"/>
        </w:rPr>
        <w:t>促进效应</w:t>
      </w:r>
      <w:r w:rsidR="008B5895" w:rsidRPr="002240FE">
        <w:rPr>
          <w:rFonts w:ascii="Times New Roman" w:eastAsia="宋体" w:hAnsi="Times New Roman" w:cs="Times New Roman" w:hint="eastAsia"/>
          <w:szCs w:val="21"/>
          <w:lang w:eastAsia="zh-Hans"/>
        </w:rPr>
        <w:t>。</w:t>
      </w:r>
      <w:r w:rsidR="007E5B97" w:rsidRPr="002240FE">
        <w:rPr>
          <w:rFonts w:ascii="Times New Roman" w:eastAsia="宋体" w:hAnsi="Times New Roman" w:cs="Times New Roman"/>
          <w:szCs w:val="21"/>
          <w:lang w:eastAsia="zh-Hans"/>
        </w:rPr>
        <w:t>因此，</w:t>
      </w:r>
      <w:r w:rsidR="007E5B97" w:rsidRPr="002240FE">
        <w:rPr>
          <w:rFonts w:ascii="Times New Roman" w:eastAsia="宋体" w:hAnsi="Times New Roman" w:cs="Times New Roman" w:hint="eastAsia"/>
          <w:szCs w:val="21"/>
          <w:lang w:eastAsia="zh-Hans"/>
        </w:rPr>
        <w:t>本文认为，相比于非东部企业</w:t>
      </w:r>
      <w:r w:rsidR="007E5B97" w:rsidRPr="002240FE">
        <w:rPr>
          <w:rFonts w:ascii="Times New Roman" w:eastAsia="宋体" w:hAnsi="Times New Roman" w:cs="Times New Roman"/>
          <w:szCs w:val="21"/>
          <w:lang w:eastAsia="zh-Hans"/>
        </w:rPr>
        <w:t>，数字化转型</w:t>
      </w:r>
      <w:r w:rsidR="007E5B97" w:rsidRPr="002240FE">
        <w:rPr>
          <w:rFonts w:ascii="Times New Roman" w:eastAsia="宋体" w:hAnsi="Times New Roman" w:cs="Times New Roman" w:hint="eastAsia"/>
          <w:szCs w:val="21"/>
          <w:lang w:eastAsia="zh-Hans"/>
        </w:rPr>
        <w:t>对东部企业的融资成本形成更加显著的降低作用</w:t>
      </w:r>
      <w:r w:rsidR="007E5B97" w:rsidRPr="002240FE">
        <w:rPr>
          <w:rFonts w:ascii="Times New Roman" w:eastAsia="宋体" w:hAnsi="Times New Roman" w:cs="Times New Roman"/>
          <w:szCs w:val="21"/>
          <w:lang w:eastAsia="zh-Hans"/>
        </w:rPr>
        <w:t>。</w:t>
      </w:r>
    </w:p>
    <w:bookmarkEnd w:id="23"/>
    <w:bookmarkEnd w:id="24"/>
    <w:p w14:paraId="394C83B4" w14:textId="4BA88B4E" w:rsidR="00B7632D" w:rsidRPr="002240FE" w:rsidRDefault="00B7632D" w:rsidP="00AF2EBA">
      <w:pPr>
        <w:jc w:val="center"/>
        <w:rPr>
          <w:rFonts w:ascii="Times New Roman" w:eastAsia="楷体" w:hAnsi="Times New Roman" w:cs="Times New Roman"/>
          <w:sz w:val="18"/>
          <w:szCs w:val="18"/>
        </w:rPr>
      </w:pPr>
      <w:r w:rsidRPr="002240FE">
        <w:rPr>
          <w:rFonts w:ascii="Times New Roman" w:eastAsia="楷体" w:hAnsi="Times New Roman" w:cs="Times New Roman"/>
          <w:sz w:val="18"/>
          <w:szCs w:val="18"/>
        </w:rPr>
        <w:t>表</w:t>
      </w:r>
      <w:r w:rsidRPr="002240FE">
        <w:rPr>
          <w:rFonts w:ascii="Times New Roman" w:eastAsia="楷体" w:hAnsi="Times New Roman" w:cs="Times New Roman"/>
          <w:sz w:val="18"/>
          <w:szCs w:val="18"/>
        </w:rPr>
        <w:t>1</w:t>
      </w:r>
      <w:r w:rsidR="00916D15" w:rsidRPr="002240FE">
        <w:rPr>
          <w:rFonts w:ascii="Times New Roman" w:eastAsia="楷体" w:hAnsi="Times New Roman" w:cs="Times New Roman"/>
          <w:sz w:val="18"/>
          <w:szCs w:val="18"/>
        </w:rPr>
        <w:t>5</w:t>
      </w:r>
      <w:r w:rsidR="00AF2EBA" w:rsidRPr="002240FE">
        <w:rPr>
          <w:rFonts w:ascii="Times New Roman" w:eastAsia="楷体" w:hAnsi="Times New Roman" w:cs="Times New Roman"/>
          <w:sz w:val="18"/>
          <w:szCs w:val="18"/>
        </w:rPr>
        <w:t xml:space="preserve"> </w:t>
      </w:r>
      <w:r w:rsidR="00D0058C" w:rsidRPr="002240FE">
        <w:rPr>
          <w:rFonts w:ascii="Times New Roman" w:eastAsia="楷体" w:hAnsi="Times New Roman" w:cs="Times New Roman"/>
          <w:sz w:val="18"/>
          <w:szCs w:val="18"/>
        </w:rPr>
        <w:t xml:space="preserve"> </w:t>
      </w:r>
      <w:r w:rsidRPr="002240FE">
        <w:rPr>
          <w:rFonts w:ascii="Times New Roman" w:eastAsia="楷体" w:hAnsi="Times New Roman" w:cs="Times New Roman"/>
          <w:sz w:val="18"/>
          <w:szCs w:val="18"/>
        </w:rPr>
        <w:t>异质性分析：</w:t>
      </w:r>
      <w:r w:rsidR="00F51EBF" w:rsidRPr="002240FE">
        <w:rPr>
          <w:rFonts w:ascii="Times New Roman" w:eastAsia="楷体" w:hAnsi="Times New Roman" w:cs="Times New Roman" w:hint="eastAsia"/>
          <w:sz w:val="18"/>
          <w:szCs w:val="18"/>
        </w:rPr>
        <w:t>基本特征</w:t>
      </w:r>
    </w:p>
    <w:tbl>
      <w:tblPr>
        <w:tblW w:w="4994" w:type="pct"/>
        <w:tblLook w:val="04A0" w:firstRow="1" w:lastRow="0" w:firstColumn="1" w:lastColumn="0" w:noHBand="0" w:noVBand="1"/>
      </w:tblPr>
      <w:tblGrid>
        <w:gridCol w:w="1409"/>
        <w:gridCol w:w="1721"/>
        <w:gridCol w:w="1722"/>
        <w:gridCol w:w="1722"/>
        <w:gridCol w:w="1722"/>
      </w:tblGrid>
      <w:tr w:rsidR="002240FE" w:rsidRPr="002240FE" w14:paraId="12778F89" w14:textId="77777777" w:rsidTr="008C2175">
        <w:tc>
          <w:tcPr>
            <w:tcW w:w="5000" w:type="pct"/>
            <w:gridSpan w:val="5"/>
            <w:tcBorders>
              <w:top w:val="single" w:sz="4" w:space="0" w:color="auto"/>
              <w:left w:val="nil"/>
              <w:bottom w:val="single" w:sz="4" w:space="0" w:color="auto"/>
              <w:right w:val="nil"/>
            </w:tcBorders>
          </w:tcPr>
          <w:p w14:paraId="106BCBD6" w14:textId="4E621518" w:rsidR="00F51EBF" w:rsidRPr="002240FE" w:rsidRDefault="005028B8" w:rsidP="00F51EBF">
            <w:pPr>
              <w:jc w:val="left"/>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Pr="002240FE">
              <w:rPr>
                <w:rFonts w:ascii="Times New Roman" w:eastAsia="宋体" w:hAnsi="Times New Roman" w:cs="Times New Roman"/>
                <w:sz w:val="18"/>
                <w:szCs w:val="18"/>
              </w:rPr>
              <w:t xml:space="preserve">anel A: </w:t>
            </w:r>
            <w:r w:rsidRPr="002240FE">
              <w:rPr>
                <w:rFonts w:ascii="Times New Roman" w:eastAsia="宋体" w:hAnsi="Times New Roman" w:cs="Times New Roman" w:hint="eastAsia"/>
                <w:sz w:val="18"/>
                <w:szCs w:val="18"/>
              </w:rPr>
              <w:t>基于企业所有制</w:t>
            </w:r>
          </w:p>
        </w:tc>
      </w:tr>
      <w:tr w:rsidR="002240FE" w:rsidRPr="002240FE" w14:paraId="66BF3F9F" w14:textId="77777777" w:rsidTr="002D039F">
        <w:tc>
          <w:tcPr>
            <w:tcW w:w="849" w:type="pct"/>
            <w:vMerge w:val="restart"/>
            <w:tcBorders>
              <w:top w:val="single" w:sz="4" w:space="0" w:color="auto"/>
              <w:left w:val="nil"/>
              <w:right w:val="single" w:sz="4" w:space="0" w:color="auto"/>
            </w:tcBorders>
          </w:tcPr>
          <w:p w14:paraId="4765509B" w14:textId="77777777" w:rsidR="008C2175" w:rsidRPr="002240FE" w:rsidRDefault="008C2175" w:rsidP="00AA0587">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cBorders>
          </w:tcPr>
          <w:p w14:paraId="14D21756" w14:textId="56FD5C1A" w:rsidR="008C2175" w:rsidRPr="002240FE" w:rsidRDefault="008C2175"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5AD60D97" w14:textId="7305AA13" w:rsidR="008C2175" w:rsidRPr="002240FE" w:rsidRDefault="008C2175"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60D44168" w14:textId="4704A126" w:rsidR="008C2175" w:rsidRPr="002240FE" w:rsidRDefault="008C2175"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nil"/>
            </w:tcBorders>
          </w:tcPr>
          <w:p w14:paraId="49DE0DAB" w14:textId="25C78998" w:rsidR="008C2175" w:rsidRPr="002240FE" w:rsidRDefault="008C2175" w:rsidP="00AA058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15EF21F3" w14:textId="77777777" w:rsidTr="008C2175">
        <w:tc>
          <w:tcPr>
            <w:tcW w:w="849" w:type="pct"/>
            <w:vMerge/>
            <w:tcBorders>
              <w:left w:val="nil"/>
              <w:right w:val="single" w:sz="4" w:space="0" w:color="auto"/>
            </w:tcBorders>
          </w:tcPr>
          <w:p w14:paraId="4D3CAEDA" w14:textId="77777777" w:rsidR="008C2175" w:rsidRPr="002240FE" w:rsidRDefault="008C2175" w:rsidP="009B3B35">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l2br w:val="nil"/>
              <w:tr2bl w:val="nil"/>
            </w:tcBorders>
          </w:tcPr>
          <w:p w14:paraId="2C0CB14C" w14:textId="1C52B262" w:rsidR="008C2175" w:rsidRPr="002240FE" w:rsidRDefault="008C2175" w:rsidP="009B3B3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国有企业</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7DFA6AC0" w14:textId="6142909E" w:rsidR="008C2175" w:rsidRPr="002240FE" w:rsidRDefault="008C2175" w:rsidP="009B3B3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非国有企业</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0ADE4628" w14:textId="4E4EF916" w:rsidR="008C2175" w:rsidRPr="002240FE" w:rsidRDefault="008C2175" w:rsidP="009B3B3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国有企业</w:t>
            </w:r>
          </w:p>
        </w:tc>
        <w:tc>
          <w:tcPr>
            <w:tcW w:w="1038" w:type="pct"/>
            <w:tcBorders>
              <w:top w:val="single" w:sz="4" w:space="0" w:color="auto"/>
              <w:left w:val="single" w:sz="4" w:space="0" w:color="auto"/>
              <w:bottom w:val="single" w:sz="4" w:space="0" w:color="auto"/>
              <w:right w:val="nil"/>
              <w:tl2br w:val="nil"/>
              <w:tr2bl w:val="nil"/>
            </w:tcBorders>
          </w:tcPr>
          <w:p w14:paraId="0C36307F" w14:textId="16FD3BF5" w:rsidR="008C2175" w:rsidRPr="002240FE" w:rsidRDefault="008C2175" w:rsidP="009B3B35">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非国有企业</w:t>
            </w:r>
          </w:p>
        </w:tc>
      </w:tr>
      <w:tr w:rsidR="002240FE" w:rsidRPr="002240FE" w14:paraId="0E18B856" w14:textId="77777777" w:rsidTr="008C2175">
        <w:tc>
          <w:tcPr>
            <w:tcW w:w="849" w:type="pct"/>
            <w:vMerge/>
            <w:tcBorders>
              <w:left w:val="nil"/>
              <w:bottom w:val="single" w:sz="4" w:space="0" w:color="auto"/>
              <w:right w:val="single" w:sz="4" w:space="0" w:color="auto"/>
            </w:tcBorders>
          </w:tcPr>
          <w:p w14:paraId="36B26D97" w14:textId="77777777" w:rsidR="008C2175" w:rsidRPr="002240FE" w:rsidRDefault="008C2175" w:rsidP="009B3B35">
            <w:pPr>
              <w:jc w:val="center"/>
              <w:rPr>
                <w:rFonts w:ascii="Times New Roman" w:eastAsia="宋体" w:hAnsi="Times New Roman" w:cs="Times New Roman"/>
                <w:sz w:val="18"/>
                <w:szCs w:val="18"/>
              </w:rPr>
            </w:pPr>
          </w:p>
        </w:tc>
        <w:tc>
          <w:tcPr>
            <w:tcW w:w="2075" w:type="pct"/>
            <w:gridSpan w:val="2"/>
            <w:tcBorders>
              <w:top w:val="single" w:sz="4" w:space="0" w:color="auto"/>
              <w:left w:val="single" w:sz="4" w:space="0" w:color="auto"/>
              <w:bottom w:val="single" w:sz="4" w:space="0" w:color="auto"/>
              <w:right w:val="single" w:sz="4" w:space="0" w:color="auto"/>
              <w:tl2br w:val="nil"/>
              <w:tr2bl w:val="nil"/>
            </w:tcBorders>
          </w:tcPr>
          <w:p w14:paraId="3AE84323" w14:textId="1CC840BF" w:rsidR="008C2175" w:rsidRPr="002240FE" w:rsidRDefault="008C2175" w:rsidP="008C217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2076" w:type="pct"/>
            <w:gridSpan w:val="2"/>
            <w:tcBorders>
              <w:top w:val="single" w:sz="4" w:space="0" w:color="auto"/>
              <w:left w:val="single" w:sz="4" w:space="0" w:color="auto"/>
              <w:bottom w:val="single" w:sz="4" w:space="0" w:color="auto"/>
              <w:tl2br w:val="nil"/>
              <w:tr2bl w:val="nil"/>
            </w:tcBorders>
          </w:tcPr>
          <w:p w14:paraId="5809E165" w14:textId="32C97176" w:rsidR="008C2175" w:rsidRPr="002240FE" w:rsidRDefault="008C2175" w:rsidP="009B3B3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r>
      <w:tr w:rsidR="002240FE" w:rsidRPr="002240FE" w14:paraId="3557A40E" w14:textId="77777777" w:rsidTr="00F409A6">
        <w:trPr>
          <w:trHeight w:val="634"/>
        </w:trPr>
        <w:tc>
          <w:tcPr>
            <w:tcW w:w="849" w:type="pct"/>
            <w:tcBorders>
              <w:top w:val="single" w:sz="4" w:space="0" w:color="auto"/>
              <w:left w:val="nil"/>
              <w:right w:val="single" w:sz="4" w:space="0" w:color="auto"/>
              <w:tl2br w:val="nil"/>
              <w:tr2bl w:val="nil"/>
            </w:tcBorders>
          </w:tcPr>
          <w:p w14:paraId="65646A25" w14:textId="3A467071" w:rsidR="008C2175" w:rsidRPr="002240FE" w:rsidRDefault="008C2175" w:rsidP="00ED70B3">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1037" w:type="pct"/>
            <w:tcBorders>
              <w:top w:val="single" w:sz="4" w:space="0" w:color="auto"/>
              <w:left w:val="single" w:sz="4" w:space="0" w:color="auto"/>
              <w:right w:val="single" w:sz="4" w:space="0" w:color="auto"/>
            </w:tcBorders>
            <w:shd w:val="clear" w:color="auto" w:fill="auto"/>
            <w:vAlign w:val="center"/>
          </w:tcPr>
          <w:p w14:paraId="1E4E4868" w14:textId="77777777"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58490267" w14:textId="3C3C7634"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(-0.650)</w:t>
            </w:r>
          </w:p>
        </w:tc>
        <w:tc>
          <w:tcPr>
            <w:tcW w:w="1038" w:type="pct"/>
            <w:tcBorders>
              <w:top w:val="single" w:sz="4" w:space="0" w:color="auto"/>
              <w:left w:val="single" w:sz="4" w:space="0" w:color="auto"/>
              <w:right w:val="single" w:sz="4" w:space="0" w:color="auto"/>
            </w:tcBorders>
            <w:shd w:val="clear" w:color="auto" w:fill="auto"/>
            <w:vAlign w:val="center"/>
          </w:tcPr>
          <w:p w14:paraId="104BB91A" w14:textId="77777777"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03EE1804" w14:textId="4408E586"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(-2.616)</w:t>
            </w:r>
          </w:p>
        </w:tc>
        <w:tc>
          <w:tcPr>
            <w:tcW w:w="1038" w:type="pct"/>
            <w:tcBorders>
              <w:top w:val="single" w:sz="4" w:space="0" w:color="auto"/>
              <w:left w:val="single" w:sz="4" w:space="0" w:color="auto"/>
              <w:right w:val="single" w:sz="4" w:space="0" w:color="auto"/>
            </w:tcBorders>
            <w:shd w:val="clear" w:color="auto" w:fill="auto"/>
            <w:vAlign w:val="center"/>
          </w:tcPr>
          <w:p w14:paraId="4AAE283D" w14:textId="77777777"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601C08D3" w14:textId="164A7A8A"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(-0.899)</w:t>
            </w:r>
          </w:p>
        </w:tc>
        <w:tc>
          <w:tcPr>
            <w:tcW w:w="1038" w:type="pct"/>
            <w:tcBorders>
              <w:top w:val="single" w:sz="4" w:space="0" w:color="auto"/>
              <w:left w:val="single" w:sz="4" w:space="0" w:color="auto"/>
              <w:right w:val="nil"/>
            </w:tcBorders>
            <w:shd w:val="clear" w:color="auto" w:fill="auto"/>
            <w:vAlign w:val="center"/>
          </w:tcPr>
          <w:p w14:paraId="6460DAED" w14:textId="77777777"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2E8B6969" w14:textId="72BBA836"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(-1.870)</w:t>
            </w:r>
          </w:p>
        </w:tc>
      </w:tr>
      <w:tr w:rsidR="002240FE" w:rsidRPr="002240FE" w14:paraId="114043F5" w14:textId="77777777" w:rsidTr="008C2175">
        <w:tc>
          <w:tcPr>
            <w:tcW w:w="849" w:type="pct"/>
            <w:tcBorders>
              <w:top w:val="single" w:sz="4" w:space="0" w:color="auto"/>
              <w:left w:val="nil"/>
              <w:bottom w:val="single" w:sz="4" w:space="0" w:color="auto"/>
              <w:right w:val="single" w:sz="4" w:space="0" w:color="auto"/>
            </w:tcBorders>
            <w:vAlign w:val="center"/>
          </w:tcPr>
          <w:p w14:paraId="7FBFD57D" w14:textId="046D25E8"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tcBorders>
              <w:top w:val="single" w:sz="4" w:space="0" w:color="auto"/>
              <w:left w:val="single" w:sz="4" w:space="0" w:color="auto"/>
              <w:bottom w:val="single" w:sz="4" w:space="0" w:color="auto"/>
              <w:right w:val="single" w:sz="4" w:space="0" w:color="auto"/>
            </w:tcBorders>
            <w:vAlign w:val="center"/>
          </w:tcPr>
          <w:p w14:paraId="7D6E1471" w14:textId="2E5A8011"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031332F5" w14:textId="6BA61829"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129696E1" w14:textId="5450A917"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cBorders>
            <w:vAlign w:val="center"/>
          </w:tcPr>
          <w:p w14:paraId="36270038" w14:textId="317E870E"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554816BA" w14:textId="77777777" w:rsidTr="008C2175">
        <w:tc>
          <w:tcPr>
            <w:tcW w:w="849" w:type="pct"/>
            <w:tcBorders>
              <w:top w:val="single" w:sz="4" w:space="0" w:color="auto"/>
              <w:left w:val="nil"/>
              <w:bottom w:val="single" w:sz="4" w:space="0" w:color="auto"/>
              <w:right w:val="single" w:sz="4" w:space="0" w:color="auto"/>
              <w:tl2br w:val="nil"/>
              <w:tr2bl w:val="nil"/>
            </w:tcBorders>
            <w:vAlign w:val="center"/>
          </w:tcPr>
          <w:p w14:paraId="697BB8C9" w14:textId="2388018F"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4A6CEC5B" w14:textId="1A0512B0"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4FB44A21" w14:textId="6145C795"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528CC37B" w14:textId="0CA37089"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7D342A4F" w14:textId="0CAB2D84"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378EE823" w14:textId="77777777" w:rsidTr="008C2175">
        <w:tc>
          <w:tcPr>
            <w:tcW w:w="849" w:type="pct"/>
            <w:tcBorders>
              <w:top w:val="single" w:sz="4" w:space="0" w:color="auto"/>
              <w:bottom w:val="single" w:sz="4" w:space="0" w:color="auto"/>
              <w:right w:val="single" w:sz="4" w:space="0" w:color="auto"/>
            </w:tcBorders>
            <w:vAlign w:val="center"/>
          </w:tcPr>
          <w:p w14:paraId="499CCB7D" w14:textId="2FBF7B22"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1F376629" w14:textId="36A0D508"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2B56EE04" w14:textId="0F9FE091"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40F5CEFE" w14:textId="7DF8150C"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3112C150" w14:textId="59CF592F"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7655DAB2" w14:textId="77777777" w:rsidTr="008C2175">
        <w:tc>
          <w:tcPr>
            <w:tcW w:w="849" w:type="pct"/>
            <w:tcBorders>
              <w:top w:val="single" w:sz="4" w:space="0" w:color="auto"/>
              <w:bottom w:val="single" w:sz="4" w:space="0" w:color="auto"/>
              <w:right w:val="single" w:sz="4" w:space="0" w:color="auto"/>
            </w:tcBorders>
          </w:tcPr>
          <w:p w14:paraId="006C6AE6" w14:textId="77777777"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5A4DA769" w14:textId="25B44DF7"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0.456</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01C4747" w14:textId="093601BB"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0.369</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07E755D3" w14:textId="5BC9BF9A"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0.487</w:t>
            </w:r>
          </w:p>
        </w:tc>
        <w:tc>
          <w:tcPr>
            <w:tcW w:w="1038" w:type="pct"/>
            <w:tcBorders>
              <w:top w:val="single" w:sz="4" w:space="0" w:color="auto"/>
              <w:left w:val="single" w:sz="4" w:space="0" w:color="auto"/>
              <w:bottom w:val="single" w:sz="4" w:space="0" w:color="auto"/>
              <w:right w:val="nil"/>
            </w:tcBorders>
            <w:shd w:val="clear" w:color="auto" w:fill="auto"/>
            <w:vAlign w:val="center"/>
          </w:tcPr>
          <w:p w14:paraId="50D429D6" w14:textId="5342A47F"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0.423</w:t>
            </w:r>
          </w:p>
        </w:tc>
      </w:tr>
      <w:tr w:rsidR="002240FE" w:rsidRPr="002240FE" w14:paraId="7BA8A304" w14:textId="77777777" w:rsidTr="008C2175">
        <w:tc>
          <w:tcPr>
            <w:tcW w:w="849" w:type="pct"/>
            <w:tcBorders>
              <w:top w:val="single" w:sz="4" w:space="0" w:color="auto"/>
              <w:bottom w:val="single" w:sz="4" w:space="0" w:color="auto"/>
              <w:right w:val="single" w:sz="4" w:space="0" w:color="auto"/>
            </w:tcBorders>
          </w:tcPr>
          <w:p w14:paraId="56B3C457" w14:textId="77777777"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7" w:type="pct"/>
            <w:tcBorders>
              <w:top w:val="single" w:sz="4" w:space="0" w:color="auto"/>
              <w:left w:val="single" w:sz="4" w:space="0" w:color="auto"/>
              <w:bottom w:val="nil"/>
              <w:right w:val="single" w:sz="4" w:space="0" w:color="auto"/>
            </w:tcBorders>
            <w:shd w:val="clear" w:color="auto" w:fill="auto"/>
            <w:vAlign w:val="center"/>
          </w:tcPr>
          <w:p w14:paraId="49802A2D" w14:textId="22DB23BB"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5425</w:t>
            </w:r>
          </w:p>
        </w:tc>
        <w:tc>
          <w:tcPr>
            <w:tcW w:w="1038" w:type="pct"/>
            <w:tcBorders>
              <w:top w:val="single" w:sz="4" w:space="0" w:color="auto"/>
              <w:left w:val="single" w:sz="4" w:space="0" w:color="auto"/>
              <w:bottom w:val="nil"/>
              <w:right w:val="single" w:sz="4" w:space="0" w:color="auto"/>
            </w:tcBorders>
            <w:shd w:val="clear" w:color="auto" w:fill="auto"/>
            <w:vAlign w:val="center"/>
          </w:tcPr>
          <w:p w14:paraId="54DEE1C1" w14:textId="4BD554B1"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10708</w:t>
            </w:r>
          </w:p>
        </w:tc>
        <w:tc>
          <w:tcPr>
            <w:tcW w:w="1038" w:type="pct"/>
            <w:tcBorders>
              <w:top w:val="single" w:sz="4" w:space="0" w:color="auto"/>
              <w:left w:val="single" w:sz="4" w:space="0" w:color="auto"/>
              <w:bottom w:val="nil"/>
              <w:right w:val="single" w:sz="4" w:space="0" w:color="auto"/>
            </w:tcBorders>
            <w:shd w:val="clear" w:color="auto" w:fill="auto"/>
            <w:vAlign w:val="center"/>
          </w:tcPr>
          <w:p w14:paraId="0587880D" w14:textId="05261622"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5997</w:t>
            </w:r>
          </w:p>
        </w:tc>
        <w:tc>
          <w:tcPr>
            <w:tcW w:w="1038" w:type="pct"/>
            <w:tcBorders>
              <w:top w:val="single" w:sz="4" w:space="0" w:color="auto"/>
              <w:left w:val="single" w:sz="4" w:space="0" w:color="auto"/>
              <w:bottom w:val="nil"/>
              <w:right w:val="nil"/>
            </w:tcBorders>
            <w:shd w:val="clear" w:color="auto" w:fill="auto"/>
            <w:vAlign w:val="center"/>
          </w:tcPr>
          <w:p w14:paraId="3B7B1385" w14:textId="2A743E76" w:rsidR="00ED70B3" w:rsidRPr="002240FE" w:rsidRDefault="00ED70B3"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11876</w:t>
            </w:r>
          </w:p>
        </w:tc>
      </w:tr>
      <w:tr w:rsidR="002240FE" w:rsidRPr="002240FE" w14:paraId="2E11F917" w14:textId="77777777" w:rsidTr="008C2175">
        <w:tc>
          <w:tcPr>
            <w:tcW w:w="5000" w:type="pct"/>
            <w:gridSpan w:val="5"/>
            <w:tcBorders>
              <w:top w:val="single" w:sz="4" w:space="0" w:color="auto"/>
              <w:bottom w:val="single" w:sz="4" w:space="0" w:color="auto"/>
            </w:tcBorders>
          </w:tcPr>
          <w:p w14:paraId="763A1A5B" w14:textId="13822B5D" w:rsidR="00ED70B3" w:rsidRPr="002240FE" w:rsidRDefault="00ED70B3" w:rsidP="007E5B97">
            <w:pPr>
              <w:jc w:val="left"/>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Pr="002240FE">
              <w:rPr>
                <w:rFonts w:ascii="Times New Roman" w:eastAsia="宋体" w:hAnsi="Times New Roman" w:cs="Times New Roman"/>
                <w:sz w:val="18"/>
                <w:szCs w:val="18"/>
              </w:rPr>
              <w:t xml:space="preserve">anel B: </w:t>
            </w:r>
            <w:r w:rsidRPr="002240FE">
              <w:rPr>
                <w:rFonts w:ascii="Times New Roman" w:eastAsia="宋体" w:hAnsi="Times New Roman" w:cs="Times New Roman" w:hint="eastAsia"/>
                <w:sz w:val="18"/>
                <w:szCs w:val="18"/>
              </w:rPr>
              <w:t>基于企业年龄</w:t>
            </w:r>
          </w:p>
        </w:tc>
      </w:tr>
      <w:tr w:rsidR="002240FE" w:rsidRPr="002240FE" w14:paraId="2520CF83" w14:textId="77777777" w:rsidTr="002E0088">
        <w:tc>
          <w:tcPr>
            <w:tcW w:w="849" w:type="pct"/>
            <w:vMerge w:val="restart"/>
            <w:tcBorders>
              <w:top w:val="single" w:sz="4" w:space="0" w:color="auto"/>
              <w:left w:val="nil"/>
              <w:right w:val="single" w:sz="4" w:space="0" w:color="auto"/>
            </w:tcBorders>
          </w:tcPr>
          <w:p w14:paraId="0D09910E" w14:textId="77777777" w:rsidR="008C2175" w:rsidRPr="002240FE" w:rsidRDefault="008C2175" w:rsidP="00ED70B3">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cBorders>
          </w:tcPr>
          <w:p w14:paraId="430E8C4B" w14:textId="732C7B25"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2028FAA8" w14:textId="0C7D255E"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5F24B79A" w14:textId="380F426B"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nil"/>
            </w:tcBorders>
          </w:tcPr>
          <w:p w14:paraId="1EA46E1B" w14:textId="3C73D059"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74CBA3CA" w14:textId="77777777" w:rsidTr="008C2175">
        <w:tc>
          <w:tcPr>
            <w:tcW w:w="849" w:type="pct"/>
            <w:vMerge/>
            <w:tcBorders>
              <w:left w:val="nil"/>
              <w:right w:val="single" w:sz="4" w:space="0" w:color="auto"/>
            </w:tcBorders>
          </w:tcPr>
          <w:p w14:paraId="03EDD262" w14:textId="77777777" w:rsidR="008C2175" w:rsidRPr="002240FE" w:rsidRDefault="008C2175" w:rsidP="00ED70B3">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l2br w:val="nil"/>
              <w:tr2bl w:val="nil"/>
            </w:tcBorders>
          </w:tcPr>
          <w:p w14:paraId="55ACA9C8" w14:textId="3BE3F811"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年轻企业</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5BFA2FA0" w14:textId="6C8192CE"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旧企业</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28020264" w14:textId="7C1710E8"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年轻企业</w:t>
            </w:r>
          </w:p>
        </w:tc>
        <w:tc>
          <w:tcPr>
            <w:tcW w:w="1038" w:type="pct"/>
            <w:tcBorders>
              <w:top w:val="single" w:sz="4" w:space="0" w:color="auto"/>
              <w:left w:val="single" w:sz="4" w:space="0" w:color="auto"/>
              <w:bottom w:val="single" w:sz="4" w:space="0" w:color="auto"/>
              <w:right w:val="nil"/>
              <w:tl2br w:val="nil"/>
              <w:tr2bl w:val="nil"/>
            </w:tcBorders>
          </w:tcPr>
          <w:p w14:paraId="70227411" w14:textId="7B5CD850" w:rsidR="008C2175" w:rsidRPr="002240FE" w:rsidRDefault="008C2175" w:rsidP="00ED70B3">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旧企业</w:t>
            </w:r>
          </w:p>
        </w:tc>
      </w:tr>
      <w:tr w:rsidR="002240FE" w:rsidRPr="002240FE" w14:paraId="3EB7D0A3" w14:textId="77777777" w:rsidTr="008C2175">
        <w:tc>
          <w:tcPr>
            <w:tcW w:w="849" w:type="pct"/>
            <w:vMerge/>
            <w:tcBorders>
              <w:left w:val="nil"/>
              <w:bottom w:val="single" w:sz="4" w:space="0" w:color="auto"/>
              <w:right w:val="single" w:sz="4" w:space="0" w:color="auto"/>
            </w:tcBorders>
          </w:tcPr>
          <w:p w14:paraId="0AD6F1EB" w14:textId="77777777" w:rsidR="008C2175" w:rsidRPr="002240FE" w:rsidRDefault="008C2175" w:rsidP="00ED70B3">
            <w:pPr>
              <w:jc w:val="center"/>
              <w:rPr>
                <w:rFonts w:ascii="Times New Roman" w:eastAsia="宋体" w:hAnsi="Times New Roman" w:cs="Times New Roman"/>
                <w:sz w:val="18"/>
                <w:szCs w:val="18"/>
              </w:rPr>
            </w:pPr>
          </w:p>
        </w:tc>
        <w:tc>
          <w:tcPr>
            <w:tcW w:w="2075" w:type="pct"/>
            <w:gridSpan w:val="2"/>
            <w:tcBorders>
              <w:top w:val="single" w:sz="4" w:space="0" w:color="auto"/>
              <w:left w:val="single" w:sz="4" w:space="0" w:color="auto"/>
              <w:bottom w:val="single" w:sz="4" w:space="0" w:color="auto"/>
              <w:right w:val="single" w:sz="4" w:space="0" w:color="auto"/>
              <w:tl2br w:val="nil"/>
              <w:tr2bl w:val="nil"/>
            </w:tcBorders>
          </w:tcPr>
          <w:p w14:paraId="1C2978AD" w14:textId="11698625" w:rsidR="008C2175" w:rsidRPr="002240FE" w:rsidRDefault="008C2175" w:rsidP="008C217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1</m:t>
                </m:r>
              </m:oMath>
            </m:oMathPara>
          </w:p>
        </w:tc>
        <w:tc>
          <w:tcPr>
            <w:tcW w:w="2076" w:type="pct"/>
            <w:gridSpan w:val="2"/>
            <w:tcBorders>
              <w:top w:val="single" w:sz="4" w:space="0" w:color="auto"/>
              <w:left w:val="single" w:sz="4" w:space="0" w:color="auto"/>
              <w:bottom w:val="single" w:sz="4" w:space="0" w:color="auto"/>
              <w:tl2br w:val="nil"/>
              <w:tr2bl w:val="nil"/>
            </w:tcBorders>
          </w:tcPr>
          <w:p w14:paraId="78250182" w14:textId="0FD49214" w:rsidR="008C2175" w:rsidRPr="002240FE" w:rsidRDefault="008C2175" w:rsidP="008C217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2</m:t>
                </m:r>
              </m:oMath>
            </m:oMathPara>
          </w:p>
        </w:tc>
      </w:tr>
      <w:tr w:rsidR="002240FE" w:rsidRPr="002240FE" w14:paraId="75459521" w14:textId="77777777" w:rsidTr="005B487C">
        <w:trPr>
          <w:trHeight w:val="634"/>
        </w:trPr>
        <w:tc>
          <w:tcPr>
            <w:tcW w:w="849" w:type="pct"/>
            <w:tcBorders>
              <w:top w:val="single" w:sz="4" w:space="0" w:color="auto"/>
              <w:left w:val="nil"/>
              <w:right w:val="single" w:sz="4" w:space="0" w:color="auto"/>
              <w:tl2br w:val="nil"/>
              <w:tr2bl w:val="nil"/>
            </w:tcBorders>
          </w:tcPr>
          <w:p w14:paraId="0CBEBDD6" w14:textId="221122E7" w:rsidR="008C2175" w:rsidRPr="002240FE" w:rsidRDefault="008C2175" w:rsidP="007E5B97">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1037" w:type="pct"/>
            <w:tcBorders>
              <w:top w:val="single" w:sz="4" w:space="0" w:color="auto"/>
              <w:left w:val="single" w:sz="4" w:space="0" w:color="auto"/>
              <w:right w:val="single" w:sz="4" w:space="0" w:color="auto"/>
            </w:tcBorders>
            <w:shd w:val="clear" w:color="auto" w:fill="auto"/>
            <w:vAlign w:val="center"/>
          </w:tcPr>
          <w:p w14:paraId="1F85729B"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0C856096" w14:textId="5D8A6139"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(-2.632)</w:t>
            </w:r>
          </w:p>
        </w:tc>
        <w:tc>
          <w:tcPr>
            <w:tcW w:w="1038" w:type="pct"/>
            <w:tcBorders>
              <w:top w:val="single" w:sz="4" w:space="0" w:color="auto"/>
              <w:left w:val="single" w:sz="4" w:space="0" w:color="auto"/>
              <w:right w:val="single" w:sz="4" w:space="0" w:color="auto"/>
            </w:tcBorders>
            <w:shd w:val="clear" w:color="auto" w:fill="auto"/>
            <w:vAlign w:val="center"/>
          </w:tcPr>
          <w:p w14:paraId="55B7AC5C"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73D7038D" w14:textId="025C2DBA"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(-1.546)</w:t>
            </w:r>
          </w:p>
        </w:tc>
        <w:tc>
          <w:tcPr>
            <w:tcW w:w="1038" w:type="pct"/>
            <w:tcBorders>
              <w:top w:val="single" w:sz="4" w:space="0" w:color="auto"/>
              <w:left w:val="single" w:sz="4" w:space="0" w:color="auto"/>
              <w:right w:val="single" w:sz="4" w:space="0" w:color="auto"/>
            </w:tcBorders>
            <w:shd w:val="clear" w:color="auto" w:fill="auto"/>
            <w:vAlign w:val="center"/>
          </w:tcPr>
          <w:p w14:paraId="2CDE449A"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1AB026BF" w14:textId="65FA97F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(-1.979)</w:t>
            </w:r>
          </w:p>
        </w:tc>
        <w:tc>
          <w:tcPr>
            <w:tcW w:w="1038" w:type="pct"/>
            <w:tcBorders>
              <w:top w:val="single" w:sz="4" w:space="0" w:color="auto"/>
              <w:left w:val="single" w:sz="4" w:space="0" w:color="auto"/>
              <w:right w:val="nil"/>
            </w:tcBorders>
            <w:shd w:val="clear" w:color="auto" w:fill="auto"/>
            <w:vAlign w:val="center"/>
          </w:tcPr>
          <w:p w14:paraId="27838453"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72CB1DDD" w14:textId="7B78208B"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(-1.178)</w:t>
            </w:r>
          </w:p>
        </w:tc>
      </w:tr>
      <w:tr w:rsidR="002240FE" w:rsidRPr="002240FE" w14:paraId="3977E73B" w14:textId="77777777" w:rsidTr="008C2175">
        <w:tc>
          <w:tcPr>
            <w:tcW w:w="849" w:type="pct"/>
            <w:tcBorders>
              <w:top w:val="single" w:sz="4" w:space="0" w:color="auto"/>
              <w:left w:val="nil"/>
              <w:bottom w:val="single" w:sz="4" w:space="0" w:color="auto"/>
              <w:right w:val="single" w:sz="4" w:space="0" w:color="auto"/>
            </w:tcBorders>
            <w:vAlign w:val="center"/>
          </w:tcPr>
          <w:p w14:paraId="6C0F48F7" w14:textId="09DD3068"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tcBorders>
              <w:top w:val="single" w:sz="4" w:space="0" w:color="auto"/>
              <w:left w:val="single" w:sz="4" w:space="0" w:color="auto"/>
              <w:bottom w:val="single" w:sz="4" w:space="0" w:color="auto"/>
              <w:right w:val="single" w:sz="4" w:space="0" w:color="auto"/>
            </w:tcBorders>
            <w:vAlign w:val="center"/>
          </w:tcPr>
          <w:p w14:paraId="216F19BA" w14:textId="0596ABD9"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3E3AC0EC" w14:textId="004B61CD"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6F07FB18" w14:textId="66F3B143"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cBorders>
            <w:vAlign w:val="center"/>
          </w:tcPr>
          <w:p w14:paraId="2038AE00" w14:textId="2DE45599"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4668F877" w14:textId="77777777" w:rsidTr="008C2175">
        <w:tc>
          <w:tcPr>
            <w:tcW w:w="849" w:type="pct"/>
            <w:tcBorders>
              <w:top w:val="single" w:sz="4" w:space="0" w:color="auto"/>
              <w:left w:val="nil"/>
              <w:bottom w:val="single" w:sz="4" w:space="0" w:color="auto"/>
              <w:right w:val="single" w:sz="4" w:space="0" w:color="auto"/>
              <w:tl2br w:val="nil"/>
              <w:tr2bl w:val="nil"/>
            </w:tcBorders>
            <w:vAlign w:val="center"/>
          </w:tcPr>
          <w:p w14:paraId="4E2F7086" w14:textId="2BB492EB"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0CFCB6B9" w14:textId="49750E06"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55FA9C37" w14:textId="2AA7CF0D"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0A47CEFD" w14:textId="02BEFB85"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7FDC6DB0" w14:textId="73C3CFF7"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51E905BF" w14:textId="77777777" w:rsidTr="008C2175">
        <w:tc>
          <w:tcPr>
            <w:tcW w:w="849" w:type="pct"/>
            <w:tcBorders>
              <w:top w:val="single" w:sz="4" w:space="0" w:color="auto"/>
              <w:bottom w:val="single" w:sz="4" w:space="0" w:color="auto"/>
              <w:right w:val="single" w:sz="4" w:space="0" w:color="auto"/>
            </w:tcBorders>
            <w:vAlign w:val="center"/>
          </w:tcPr>
          <w:p w14:paraId="33466F92" w14:textId="3A0E2ED8"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lastRenderedPageBreak/>
              <w:t>控制变量</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30330C88" w14:textId="4D27E577"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317484BD" w14:textId="0E9AEDA3"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5E151D80" w14:textId="689B2CCD"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6B19A558" w14:textId="2412A338"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C989978" w14:textId="77777777" w:rsidTr="008C2175">
        <w:tc>
          <w:tcPr>
            <w:tcW w:w="849" w:type="pct"/>
            <w:tcBorders>
              <w:top w:val="single" w:sz="4" w:space="0" w:color="auto"/>
              <w:bottom w:val="single" w:sz="4" w:space="0" w:color="auto"/>
              <w:right w:val="single" w:sz="4" w:space="0" w:color="auto"/>
            </w:tcBorders>
          </w:tcPr>
          <w:p w14:paraId="33228FEB" w14:textId="7A0C60A6"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4FF80050" w14:textId="2C9430D1"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0.374</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830E403" w14:textId="40A39CE7"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0.409</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06A836F6" w14:textId="72ED9B17"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0.453</w:t>
            </w:r>
          </w:p>
        </w:tc>
        <w:tc>
          <w:tcPr>
            <w:tcW w:w="1038" w:type="pct"/>
            <w:tcBorders>
              <w:top w:val="single" w:sz="4" w:space="0" w:color="auto"/>
              <w:left w:val="single" w:sz="4" w:space="0" w:color="auto"/>
              <w:bottom w:val="single" w:sz="4" w:space="0" w:color="auto"/>
              <w:right w:val="nil"/>
            </w:tcBorders>
            <w:shd w:val="clear" w:color="auto" w:fill="auto"/>
            <w:vAlign w:val="center"/>
          </w:tcPr>
          <w:p w14:paraId="7E51362F" w14:textId="2B451C75"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0.436</w:t>
            </w:r>
          </w:p>
        </w:tc>
      </w:tr>
      <w:tr w:rsidR="002240FE" w:rsidRPr="002240FE" w14:paraId="0E4659D2" w14:textId="77777777" w:rsidTr="008C2175">
        <w:tc>
          <w:tcPr>
            <w:tcW w:w="849" w:type="pct"/>
            <w:tcBorders>
              <w:top w:val="single" w:sz="4" w:space="0" w:color="auto"/>
              <w:bottom w:val="single" w:sz="4" w:space="0" w:color="auto"/>
              <w:right w:val="single" w:sz="4" w:space="0" w:color="auto"/>
            </w:tcBorders>
          </w:tcPr>
          <w:p w14:paraId="040DDF98" w14:textId="18715928"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7" w:type="pct"/>
            <w:tcBorders>
              <w:top w:val="single" w:sz="4" w:space="0" w:color="auto"/>
              <w:left w:val="single" w:sz="4" w:space="0" w:color="auto"/>
              <w:bottom w:val="nil"/>
              <w:right w:val="single" w:sz="4" w:space="0" w:color="auto"/>
            </w:tcBorders>
            <w:shd w:val="clear" w:color="auto" w:fill="auto"/>
            <w:vAlign w:val="center"/>
          </w:tcPr>
          <w:p w14:paraId="23477275" w14:textId="58B8CD7F"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7967</w:t>
            </w:r>
          </w:p>
        </w:tc>
        <w:tc>
          <w:tcPr>
            <w:tcW w:w="1038" w:type="pct"/>
            <w:tcBorders>
              <w:top w:val="single" w:sz="4" w:space="0" w:color="auto"/>
              <w:left w:val="single" w:sz="4" w:space="0" w:color="auto"/>
              <w:bottom w:val="nil"/>
              <w:right w:val="single" w:sz="4" w:space="0" w:color="auto"/>
            </w:tcBorders>
            <w:shd w:val="clear" w:color="auto" w:fill="auto"/>
            <w:vAlign w:val="center"/>
          </w:tcPr>
          <w:p w14:paraId="06FEBABD" w14:textId="3D70D10D"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8168</w:t>
            </w:r>
          </w:p>
        </w:tc>
        <w:tc>
          <w:tcPr>
            <w:tcW w:w="1038" w:type="pct"/>
            <w:tcBorders>
              <w:top w:val="single" w:sz="4" w:space="0" w:color="auto"/>
              <w:left w:val="single" w:sz="4" w:space="0" w:color="auto"/>
              <w:bottom w:val="nil"/>
              <w:right w:val="single" w:sz="4" w:space="0" w:color="auto"/>
            </w:tcBorders>
            <w:shd w:val="clear" w:color="auto" w:fill="auto"/>
            <w:vAlign w:val="center"/>
          </w:tcPr>
          <w:p w14:paraId="754E9C07" w14:textId="1983314A"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9171</w:t>
            </w:r>
          </w:p>
        </w:tc>
        <w:tc>
          <w:tcPr>
            <w:tcW w:w="1038" w:type="pct"/>
            <w:tcBorders>
              <w:top w:val="single" w:sz="4" w:space="0" w:color="auto"/>
              <w:left w:val="single" w:sz="4" w:space="0" w:color="auto"/>
              <w:bottom w:val="nil"/>
              <w:right w:val="nil"/>
            </w:tcBorders>
            <w:shd w:val="clear" w:color="auto" w:fill="auto"/>
            <w:vAlign w:val="center"/>
          </w:tcPr>
          <w:p w14:paraId="63C4C1A9" w14:textId="6C84DA9E"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8705</w:t>
            </w:r>
          </w:p>
        </w:tc>
      </w:tr>
      <w:tr w:rsidR="002240FE" w:rsidRPr="002240FE" w14:paraId="7643678A" w14:textId="77777777" w:rsidTr="008C2175">
        <w:tc>
          <w:tcPr>
            <w:tcW w:w="5000" w:type="pct"/>
            <w:gridSpan w:val="5"/>
            <w:tcBorders>
              <w:top w:val="single" w:sz="4" w:space="0" w:color="auto"/>
              <w:bottom w:val="single" w:sz="4" w:space="0" w:color="auto"/>
            </w:tcBorders>
          </w:tcPr>
          <w:p w14:paraId="6C8CF296" w14:textId="47DAF312" w:rsidR="007E5B97" w:rsidRPr="002240FE" w:rsidRDefault="007E5B97" w:rsidP="007E5B97">
            <w:pPr>
              <w:jc w:val="left"/>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P</w:t>
            </w:r>
            <w:r w:rsidRPr="002240FE">
              <w:rPr>
                <w:rFonts w:ascii="Times New Roman" w:eastAsia="宋体" w:hAnsi="Times New Roman" w:cs="Times New Roman"/>
                <w:sz w:val="18"/>
                <w:szCs w:val="18"/>
              </w:rPr>
              <w:t xml:space="preserve">anel C: </w:t>
            </w:r>
            <w:r w:rsidRPr="002240FE">
              <w:rPr>
                <w:rFonts w:ascii="Times New Roman" w:eastAsia="宋体" w:hAnsi="Times New Roman" w:cs="Times New Roman" w:hint="eastAsia"/>
                <w:sz w:val="18"/>
                <w:szCs w:val="18"/>
              </w:rPr>
              <w:t>基于所属行业</w:t>
            </w:r>
          </w:p>
        </w:tc>
      </w:tr>
      <w:tr w:rsidR="002240FE" w:rsidRPr="002240FE" w14:paraId="4C60B672" w14:textId="77777777" w:rsidTr="00763A26">
        <w:tc>
          <w:tcPr>
            <w:tcW w:w="849" w:type="pct"/>
            <w:vMerge w:val="restart"/>
            <w:tcBorders>
              <w:top w:val="single" w:sz="4" w:space="0" w:color="auto"/>
              <w:left w:val="nil"/>
              <w:right w:val="single" w:sz="4" w:space="0" w:color="auto"/>
            </w:tcBorders>
          </w:tcPr>
          <w:p w14:paraId="0C09E137" w14:textId="77777777" w:rsidR="008C2175" w:rsidRPr="002240FE" w:rsidRDefault="008C2175" w:rsidP="007E5B97">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cBorders>
          </w:tcPr>
          <w:p w14:paraId="7211A41D" w14:textId="1A0BD54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29D1E206" w14:textId="5301CA53"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73D8D2D3" w14:textId="06BBC193"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nil"/>
            </w:tcBorders>
          </w:tcPr>
          <w:p w14:paraId="601CCFE7" w14:textId="6BFDDBB2"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4544941C" w14:textId="77777777" w:rsidTr="008C2175">
        <w:tc>
          <w:tcPr>
            <w:tcW w:w="849" w:type="pct"/>
            <w:vMerge/>
            <w:tcBorders>
              <w:left w:val="nil"/>
              <w:right w:val="single" w:sz="4" w:space="0" w:color="auto"/>
            </w:tcBorders>
          </w:tcPr>
          <w:p w14:paraId="7B706D48" w14:textId="77777777" w:rsidR="008C2175" w:rsidRPr="002240FE" w:rsidRDefault="008C2175" w:rsidP="007E5B97">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l2br w:val="nil"/>
              <w:tr2bl w:val="nil"/>
            </w:tcBorders>
          </w:tcPr>
          <w:p w14:paraId="231D6D54" w14:textId="6B33EAF8"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制造业</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3AF7EC6F" w14:textId="29E25E6C"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非制造业</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54362BA6" w14:textId="2E3DB5BC"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制造业</w:t>
            </w:r>
          </w:p>
        </w:tc>
        <w:tc>
          <w:tcPr>
            <w:tcW w:w="1038" w:type="pct"/>
            <w:tcBorders>
              <w:top w:val="single" w:sz="4" w:space="0" w:color="auto"/>
              <w:left w:val="single" w:sz="4" w:space="0" w:color="auto"/>
              <w:bottom w:val="single" w:sz="4" w:space="0" w:color="auto"/>
              <w:right w:val="nil"/>
              <w:tl2br w:val="nil"/>
              <w:tr2bl w:val="nil"/>
            </w:tcBorders>
          </w:tcPr>
          <w:p w14:paraId="3D356A87" w14:textId="78085A59"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非制造业</w:t>
            </w:r>
          </w:p>
        </w:tc>
      </w:tr>
      <w:tr w:rsidR="002240FE" w:rsidRPr="002240FE" w14:paraId="35D41B0F" w14:textId="77777777" w:rsidTr="008C2175">
        <w:tc>
          <w:tcPr>
            <w:tcW w:w="849" w:type="pct"/>
            <w:vMerge/>
            <w:tcBorders>
              <w:left w:val="nil"/>
              <w:bottom w:val="single" w:sz="4" w:space="0" w:color="auto"/>
              <w:right w:val="single" w:sz="4" w:space="0" w:color="auto"/>
            </w:tcBorders>
          </w:tcPr>
          <w:p w14:paraId="5B879E99" w14:textId="77777777" w:rsidR="008C2175" w:rsidRPr="002240FE" w:rsidRDefault="008C2175" w:rsidP="007E5B97">
            <w:pPr>
              <w:jc w:val="center"/>
              <w:rPr>
                <w:rFonts w:ascii="Times New Roman" w:eastAsia="宋体" w:hAnsi="Times New Roman" w:cs="Times New Roman"/>
                <w:sz w:val="18"/>
                <w:szCs w:val="18"/>
              </w:rPr>
            </w:pPr>
          </w:p>
        </w:tc>
        <w:tc>
          <w:tcPr>
            <w:tcW w:w="2075" w:type="pct"/>
            <w:gridSpan w:val="2"/>
            <w:tcBorders>
              <w:top w:val="single" w:sz="4" w:space="0" w:color="auto"/>
              <w:left w:val="single" w:sz="4" w:space="0" w:color="auto"/>
              <w:bottom w:val="single" w:sz="4" w:space="0" w:color="auto"/>
              <w:right w:val="single" w:sz="4" w:space="0" w:color="auto"/>
              <w:tl2br w:val="nil"/>
              <w:tr2bl w:val="nil"/>
            </w:tcBorders>
          </w:tcPr>
          <w:p w14:paraId="2AA1220A" w14:textId="4117D9DE" w:rsidR="008C2175" w:rsidRPr="002240FE" w:rsidRDefault="008C2175" w:rsidP="008C217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1</m:t>
                </m:r>
              </m:oMath>
            </m:oMathPara>
          </w:p>
        </w:tc>
        <w:tc>
          <w:tcPr>
            <w:tcW w:w="2076" w:type="pct"/>
            <w:gridSpan w:val="2"/>
            <w:tcBorders>
              <w:top w:val="single" w:sz="4" w:space="0" w:color="auto"/>
              <w:left w:val="single" w:sz="4" w:space="0" w:color="auto"/>
              <w:bottom w:val="single" w:sz="4" w:space="0" w:color="auto"/>
              <w:tl2br w:val="nil"/>
              <w:tr2bl w:val="nil"/>
            </w:tcBorders>
          </w:tcPr>
          <w:p w14:paraId="5AC7960B" w14:textId="64CDCCE4" w:rsidR="008C2175" w:rsidRPr="002240FE" w:rsidRDefault="008C2175" w:rsidP="008C217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2</m:t>
                </m:r>
              </m:oMath>
            </m:oMathPara>
          </w:p>
        </w:tc>
      </w:tr>
      <w:tr w:rsidR="002240FE" w:rsidRPr="002240FE" w14:paraId="0F47B296" w14:textId="77777777" w:rsidTr="006A7C81">
        <w:trPr>
          <w:trHeight w:val="634"/>
        </w:trPr>
        <w:tc>
          <w:tcPr>
            <w:tcW w:w="849" w:type="pct"/>
            <w:tcBorders>
              <w:top w:val="single" w:sz="4" w:space="0" w:color="auto"/>
              <w:left w:val="nil"/>
              <w:right w:val="single" w:sz="4" w:space="0" w:color="auto"/>
              <w:tl2br w:val="nil"/>
              <w:tr2bl w:val="nil"/>
            </w:tcBorders>
          </w:tcPr>
          <w:p w14:paraId="6831AAA8" w14:textId="5982BEB5" w:rsidR="008C2175" w:rsidRPr="002240FE" w:rsidRDefault="008C2175" w:rsidP="007E5B97">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1037" w:type="pct"/>
            <w:tcBorders>
              <w:top w:val="single" w:sz="4" w:space="0" w:color="auto"/>
              <w:left w:val="single" w:sz="4" w:space="0" w:color="auto"/>
              <w:right w:val="single" w:sz="4" w:space="0" w:color="auto"/>
            </w:tcBorders>
            <w:shd w:val="clear" w:color="auto" w:fill="auto"/>
            <w:vAlign w:val="center"/>
          </w:tcPr>
          <w:p w14:paraId="4FBEBF91"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-0.009***</w:t>
            </w:r>
          </w:p>
          <w:p w14:paraId="546CE98A" w14:textId="63C80C6B"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(-3.708)</w:t>
            </w:r>
          </w:p>
        </w:tc>
        <w:tc>
          <w:tcPr>
            <w:tcW w:w="1038" w:type="pct"/>
            <w:tcBorders>
              <w:top w:val="single" w:sz="4" w:space="0" w:color="auto"/>
              <w:left w:val="single" w:sz="4" w:space="0" w:color="auto"/>
              <w:right w:val="single" w:sz="4" w:space="0" w:color="auto"/>
            </w:tcBorders>
            <w:shd w:val="clear" w:color="auto" w:fill="auto"/>
            <w:vAlign w:val="center"/>
          </w:tcPr>
          <w:p w14:paraId="6D9D2976"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71482C4B" w14:textId="414C7294"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(-0.682)</w:t>
            </w:r>
          </w:p>
        </w:tc>
        <w:tc>
          <w:tcPr>
            <w:tcW w:w="1038" w:type="pct"/>
            <w:tcBorders>
              <w:top w:val="single" w:sz="4" w:space="0" w:color="auto"/>
              <w:left w:val="single" w:sz="4" w:space="0" w:color="auto"/>
              <w:right w:val="single" w:sz="4" w:space="0" w:color="auto"/>
            </w:tcBorders>
            <w:shd w:val="clear" w:color="auto" w:fill="auto"/>
            <w:vAlign w:val="center"/>
          </w:tcPr>
          <w:p w14:paraId="3A2FD41E"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-0.008**</w:t>
            </w:r>
          </w:p>
          <w:p w14:paraId="78D83F4A" w14:textId="57E948F5"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(-2.224)</w:t>
            </w:r>
          </w:p>
        </w:tc>
        <w:tc>
          <w:tcPr>
            <w:tcW w:w="1038" w:type="pct"/>
            <w:tcBorders>
              <w:top w:val="single" w:sz="4" w:space="0" w:color="auto"/>
              <w:left w:val="single" w:sz="4" w:space="0" w:color="auto"/>
              <w:right w:val="nil"/>
            </w:tcBorders>
            <w:shd w:val="clear" w:color="auto" w:fill="auto"/>
            <w:vAlign w:val="center"/>
          </w:tcPr>
          <w:p w14:paraId="1EF87489"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1B00F870" w14:textId="3C9B6158"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(-1.417)</w:t>
            </w:r>
          </w:p>
        </w:tc>
      </w:tr>
      <w:tr w:rsidR="002240FE" w:rsidRPr="002240FE" w14:paraId="60AE529F" w14:textId="77777777" w:rsidTr="008C2175">
        <w:tc>
          <w:tcPr>
            <w:tcW w:w="849" w:type="pct"/>
            <w:tcBorders>
              <w:top w:val="single" w:sz="4" w:space="0" w:color="auto"/>
              <w:left w:val="nil"/>
              <w:bottom w:val="single" w:sz="4" w:space="0" w:color="auto"/>
              <w:right w:val="single" w:sz="4" w:space="0" w:color="auto"/>
            </w:tcBorders>
            <w:vAlign w:val="center"/>
          </w:tcPr>
          <w:p w14:paraId="4EF7616A" w14:textId="36337D38"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tcBorders>
              <w:top w:val="single" w:sz="4" w:space="0" w:color="auto"/>
              <w:left w:val="single" w:sz="4" w:space="0" w:color="auto"/>
              <w:bottom w:val="single" w:sz="4" w:space="0" w:color="auto"/>
              <w:right w:val="single" w:sz="4" w:space="0" w:color="auto"/>
            </w:tcBorders>
            <w:vAlign w:val="center"/>
          </w:tcPr>
          <w:p w14:paraId="03610736" w14:textId="70578D8E"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3C5E6514" w14:textId="69DE73F9"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0C588E87" w14:textId="16140D2C"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cBorders>
            <w:vAlign w:val="center"/>
          </w:tcPr>
          <w:p w14:paraId="3C6097DA" w14:textId="1A4A122D"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398A76C5" w14:textId="77777777" w:rsidTr="008C2175">
        <w:tc>
          <w:tcPr>
            <w:tcW w:w="849" w:type="pct"/>
            <w:tcBorders>
              <w:top w:val="single" w:sz="4" w:space="0" w:color="auto"/>
              <w:left w:val="nil"/>
              <w:bottom w:val="single" w:sz="4" w:space="0" w:color="auto"/>
              <w:right w:val="single" w:sz="4" w:space="0" w:color="auto"/>
              <w:tl2br w:val="nil"/>
              <w:tr2bl w:val="nil"/>
            </w:tcBorders>
            <w:vAlign w:val="center"/>
          </w:tcPr>
          <w:p w14:paraId="4C0C5D8D" w14:textId="26A7FCE0"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116DCBC8" w14:textId="159CDD84"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3C2F7E2A" w14:textId="3DEAD703"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0507E82E" w14:textId="7547618F"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1B62D4CD" w14:textId="4E769220"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11B1E287" w14:textId="77777777" w:rsidTr="008C2175">
        <w:tc>
          <w:tcPr>
            <w:tcW w:w="849" w:type="pct"/>
            <w:tcBorders>
              <w:top w:val="single" w:sz="4" w:space="0" w:color="auto"/>
              <w:bottom w:val="single" w:sz="4" w:space="0" w:color="auto"/>
              <w:right w:val="single" w:sz="4" w:space="0" w:color="auto"/>
            </w:tcBorders>
            <w:vAlign w:val="center"/>
          </w:tcPr>
          <w:p w14:paraId="52F274C6" w14:textId="35D0B41C"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3A76A520" w14:textId="229A71E3"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74A98441" w14:textId="1A0FD188"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2643A455" w14:textId="6BE60D7E"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0C0407F4" w14:textId="73A098BA"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6B2DF5A3" w14:textId="77777777" w:rsidTr="008C2175">
        <w:tc>
          <w:tcPr>
            <w:tcW w:w="849" w:type="pct"/>
            <w:tcBorders>
              <w:top w:val="single" w:sz="4" w:space="0" w:color="auto"/>
              <w:bottom w:val="single" w:sz="4" w:space="0" w:color="auto"/>
              <w:right w:val="single" w:sz="4" w:space="0" w:color="auto"/>
            </w:tcBorders>
          </w:tcPr>
          <w:p w14:paraId="670D0A2D" w14:textId="730FFE72"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7A4C5FF3" w14:textId="5E5F2F7D"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0.394</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F09D3ED" w14:textId="17A613B2"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0.376</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1714259C" w14:textId="2F2252AD"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0.414</w:t>
            </w:r>
          </w:p>
        </w:tc>
        <w:tc>
          <w:tcPr>
            <w:tcW w:w="1038" w:type="pct"/>
            <w:tcBorders>
              <w:top w:val="single" w:sz="4" w:space="0" w:color="auto"/>
              <w:left w:val="single" w:sz="4" w:space="0" w:color="auto"/>
              <w:bottom w:val="single" w:sz="4" w:space="0" w:color="auto"/>
              <w:right w:val="nil"/>
            </w:tcBorders>
            <w:shd w:val="clear" w:color="auto" w:fill="auto"/>
            <w:vAlign w:val="center"/>
          </w:tcPr>
          <w:p w14:paraId="7AF38478" w14:textId="3F76C91C"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0.451</w:t>
            </w:r>
          </w:p>
        </w:tc>
      </w:tr>
      <w:tr w:rsidR="002240FE" w:rsidRPr="002240FE" w14:paraId="1C6C0C38" w14:textId="77777777" w:rsidTr="008C2175">
        <w:tc>
          <w:tcPr>
            <w:tcW w:w="849" w:type="pct"/>
            <w:tcBorders>
              <w:top w:val="single" w:sz="4" w:space="0" w:color="auto"/>
              <w:bottom w:val="single" w:sz="4" w:space="0" w:color="auto"/>
              <w:right w:val="single" w:sz="4" w:space="0" w:color="auto"/>
            </w:tcBorders>
          </w:tcPr>
          <w:p w14:paraId="6A7DB95C" w14:textId="16343082"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743CEA17" w14:textId="76F16346"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10738</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FED753B" w14:textId="6599FF71"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5399</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33B74275" w14:textId="1BED9832"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11774</w:t>
            </w:r>
          </w:p>
        </w:tc>
        <w:tc>
          <w:tcPr>
            <w:tcW w:w="1038" w:type="pct"/>
            <w:tcBorders>
              <w:top w:val="single" w:sz="4" w:space="0" w:color="auto"/>
              <w:left w:val="single" w:sz="4" w:space="0" w:color="auto"/>
              <w:bottom w:val="single" w:sz="4" w:space="0" w:color="auto"/>
              <w:right w:val="nil"/>
            </w:tcBorders>
            <w:shd w:val="clear" w:color="auto" w:fill="auto"/>
            <w:vAlign w:val="center"/>
          </w:tcPr>
          <w:p w14:paraId="187D5D2B" w14:textId="3353FE69"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6103</w:t>
            </w:r>
          </w:p>
        </w:tc>
      </w:tr>
      <w:tr w:rsidR="002240FE" w:rsidRPr="002240FE" w14:paraId="2B187316" w14:textId="77777777" w:rsidTr="008C2175">
        <w:tc>
          <w:tcPr>
            <w:tcW w:w="5000" w:type="pct"/>
            <w:gridSpan w:val="5"/>
            <w:tcBorders>
              <w:top w:val="single" w:sz="4" w:space="0" w:color="auto"/>
              <w:bottom w:val="single" w:sz="4" w:space="0" w:color="auto"/>
            </w:tcBorders>
          </w:tcPr>
          <w:p w14:paraId="0F78DF3A" w14:textId="10E6D83D" w:rsidR="007E5B97" w:rsidRPr="002240FE" w:rsidRDefault="007E5B97" w:rsidP="007E5B97">
            <w:pPr>
              <w:jc w:val="left"/>
              <w:rPr>
                <w:rFonts w:ascii="Times New Roman" w:eastAsia="宋体" w:hAnsi="Times New Roman" w:cs="Times New Roman"/>
                <w:sz w:val="18"/>
                <w:szCs w:val="18"/>
              </w:rPr>
            </w:pPr>
            <w:r w:rsidRPr="002240FE">
              <w:rPr>
                <w:rFonts w:ascii="Times New Roman" w:eastAsia="宋体" w:hAnsi="Times New Roman" w:cs="Times New Roman"/>
                <w:sz w:val="18"/>
                <w:szCs w:val="18"/>
              </w:rPr>
              <w:t xml:space="preserve">Panel </w:t>
            </w:r>
            <w:r w:rsidRPr="002240FE">
              <w:rPr>
                <w:rFonts w:ascii="Times New Roman" w:eastAsia="宋体" w:hAnsi="Times New Roman" w:cs="Times New Roman" w:hint="eastAsia"/>
                <w:sz w:val="18"/>
                <w:szCs w:val="18"/>
              </w:rPr>
              <w:t>D</w:t>
            </w:r>
            <w:r w:rsidRPr="002240FE">
              <w:rPr>
                <w:rFonts w:ascii="Times New Roman" w:eastAsia="宋体" w:hAnsi="Times New Roman" w:cs="Times New Roman"/>
                <w:sz w:val="18"/>
                <w:szCs w:val="18"/>
              </w:rPr>
              <w:t xml:space="preserve">: </w:t>
            </w:r>
            <w:r w:rsidRPr="002240FE">
              <w:rPr>
                <w:rFonts w:ascii="Times New Roman" w:eastAsia="宋体" w:hAnsi="Times New Roman" w:cs="Times New Roman"/>
                <w:sz w:val="18"/>
                <w:szCs w:val="18"/>
              </w:rPr>
              <w:t>基于</w:t>
            </w:r>
            <w:r w:rsidRPr="002240FE">
              <w:rPr>
                <w:rFonts w:ascii="Times New Roman" w:eastAsia="宋体" w:hAnsi="Times New Roman" w:cs="Times New Roman" w:hint="eastAsia"/>
                <w:sz w:val="18"/>
                <w:szCs w:val="18"/>
              </w:rPr>
              <w:t>所在地区</w:t>
            </w:r>
          </w:p>
        </w:tc>
      </w:tr>
      <w:tr w:rsidR="002240FE" w:rsidRPr="002240FE" w14:paraId="27D9D972" w14:textId="77777777" w:rsidTr="00FB767C">
        <w:tc>
          <w:tcPr>
            <w:tcW w:w="849" w:type="pct"/>
            <w:vMerge w:val="restart"/>
            <w:tcBorders>
              <w:top w:val="single" w:sz="4" w:space="0" w:color="auto"/>
              <w:left w:val="nil"/>
              <w:right w:val="single" w:sz="4" w:space="0" w:color="auto"/>
            </w:tcBorders>
          </w:tcPr>
          <w:p w14:paraId="1B8E7CB5" w14:textId="77777777" w:rsidR="008C2175" w:rsidRPr="002240FE" w:rsidRDefault="008C2175" w:rsidP="007E5B97">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cBorders>
          </w:tcPr>
          <w:p w14:paraId="4452E60C" w14:textId="0AB1AA3F"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3B504056" w14:textId="5CDCE0F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single" w:sz="4" w:space="0" w:color="auto"/>
            </w:tcBorders>
          </w:tcPr>
          <w:p w14:paraId="10C10540" w14:textId="20AF58C5"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Borders>
              <w:top w:val="single" w:sz="4" w:space="0" w:color="auto"/>
              <w:left w:val="single" w:sz="4" w:space="0" w:color="auto"/>
              <w:bottom w:val="single" w:sz="4" w:space="0" w:color="auto"/>
              <w:right w:val="nil"/>
            </w:tcBorders>
          </w:tcPr>
          <w:p w14:paraId="57F33234" w14:textId="01ED4CC5"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3A417E6A" w14:textId="77777777" w:rsidTr="008C2175">
        <w:tc>
          <w:tcPr>
            <w:tcW w:w="849" w:type="pct"/>
            <w:vMerge/>
            <w:tcBorders>
              <w:left w:val="nil"/>
              <w:right w:val="single" w:sz="4" w:space="0" w:color="auto"/>
            </w:tcBorders>
          </w:tcPr>
          <w:p w14:paraId="2214E87D" w14:textId="77777777" w:rsidR="008C2175" w:rsidRPr="002240FE" w:rsidRDefault="008C2175" w:rsidP="007E5B97">
            <w:pPr>
              <w:jc w:val="center"/>
              <w:rPr>
                <w:rFonts w:ascii="Times New Roman" w:eastAsia="宋体" w:hAnsi="Times New Roman" w:cs="Times New Roman"/>
                <w:sz w:val="18"/>
                <w:szCs w:val="18"/>
              </w:rPr>
            </w:pPr>
          </w:p>
        </w:tc>
        <w:tc>
          <w:tcPr>
            <w:tcW w:w="1037" w:type="pct"/>
            <w:tcBorders>
              <w:top w:val="single" w:sz="4" w:space="0" w:color="auto"/>
              <w:left w:val="single" w:sz="4" w:space="0" w:color="auto"/>
              <w:bottom w:val="single" w:sz="4" w:space="0" w:color="auto"/>
              <w:right w:val="single" w:sz="4" w:space="0" w:color="auto"/>
              <w:tl2br w:val="nil"/>
              <w:tr2bl w:val="nil"/>
            </w:tcBorders>
          </w:tcPr>
          <w:p w14:paraId="1727BFF4" w14:textId="3A61BEE0"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东部企业</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6AFBC47C" w14:textId="03810544"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非东部企业</w:t>
            </w:r>
          </w:p>
        </w:tc>
        <w:tc>
          <w:tcPr>
            <w:tcW w:w="1038" w:type="pct"/>
            <w:tcBorders>
              <w:top w:val="single" w:sz="4" w:space="0" w:color="auto"/>
              <w:left w:val="single" w:sz="4" w:space="0" w:color="auto"/>
              <w:bottom w:val="single" w:sz="4" w:space="0" w:color="auto"/>
              <w:right w:val="single" w:sz="4" w:space="0" w:color="auto"/>
              <w:tl2br w:val="nil"/>
              <w:tr2bl w:val="nil"/>
            </w:tcBorders>
          </w:tcPr>
          <w:p w14:paraId="57ADC8E0" w14:textId="46E42885"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东部企业</w:t>
            </w:r>
          </w:p>
        </w:tc>
        <w:tc>
          <w:tcPr>
            <w:tcW w:w="1038" w:type="pct"/>
            <w:tcBorders>
              <w:top w:val="single" w:sz="4" w:space="0" w:color="auto"/>
              <w:left w:val="single" w:sz="4" w:space="0" w:color="auto"/>
              <w:bottom w:val="single" w:sz="4" w:space="0" w:color="auto"/>
              <w:right w:val="nil"/>
              <w:tl2br w:val="nil"/>
              <w:tr2bl w:val="nil"/>
            </w:tcBorders>
          </w:tcPr>
          <w:p w14:paraId="41000EB8" w14:textId="4573CA6B"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非东部企业</w:t>
            </w:r>
          </w:p>
        </w:tc>
      </w:tr>
      <w:tr w:rsidR="002240FE" w:rsidRPr="002240FE" w14:paraId="1B8CA4B6" w14:textId="77777777" w:rsidTr="008C2175">
        <w:tc>
          <w:tcPr>
            <w:tcW w:w="849" w:type="pct"/>
            <w:vMerge/>
            <w:tcBorders>
              <w:left w:val="nil"/>
              <w:bottom w:val="single" w:sz="4" w:space="0" w:color="auto"/>
              <w:right w:val="single" w:sz="4" w:space="0" w:color="auto"/>
            </w:tcBorders>
          </w:tcPr>
          <w:p w14:paraId="07B33289" w14:textId="77777777" w:rsidR="008C2175" w:rsidRPr="002240FE" w:rsidRDefault="008C2175" w:rsidP="007E5B97">
            <w:pPr>
              <w:jc w:val="center"/>
              <w:rPr>
                <w:rFonts w:ascii="Times New Roman" w:eastAsia="宋体" w:hAnsi="Times New Roman" w:cs="Times New Roman"/>
                <w:sz w:val="18"/>
                <w:szCs w:val="18"/>
              </w:rPr>
            </w:pPr>
          </w:p>
        </w:tc>
        <w:tc>
          <w:tcPr>
            <w:tcW w:w="2075" w:type="pct"/>
            <w:gridSpan w:val="2"/>
            <w:tcBorders>
              <w:top w:val="single" w:sz="4" w:space="0" w:color="auto"/>
              <w:left w:val="single" w:sz="4" w:space="0" w:color="auto"/>
              <w:bottom w:val="single" w:sz="4" w:space="0" w:color="auto"/>
              <w:right w:val="single" w:sz="4" w:space="0" w:color="auto"/>
              <w:tl2br w:val="nil"/>
              <w:tr2bl w:val="nil"/>
            </w:tcBorders>
          </w:tcPr>
          <w:p w14:paraId="0AA97203" w14:textId="096E2E28" w:rsidR="008C2175" w:rsidRPr="002240FE" w:rsidRDefault="008C2175" w:rsidP="008C217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1</m:t>
                </m:r>
              </m:oMath>
            </m:oMathPara>
          </w:p>
        </w:tc>
        <w:tc>
          <w:tcPr>
            <w:tcW w:w="2076" w:type="pct"/>
            <w:gridSpan w:val="2"/>
            <w:tcBorders>
              <w:top w:val="single" w:sz="4" w:space="0" w:color="auto"/>
              <w:left w:val="single" w:sz="4" w:space="0" w:color="auto"/>
              <w:bottom w:val="single" w:sz="4" w:space="0" w:color="auto"/>
              <w:tl2br w:val="nil"/>
              <w:tr2bl w:val="nil"/>
            </w:tcBorders>
          </w:tcPr>
          <w:p w14:paraId="67073BC3" w14:textId="414CD3F5" w:rsidR="008C2175" w:rsidRPr="002240FE" w:rsidRDefault="008C2175" w:rsidP="008C217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m:t>
                </m:r>
                <m:r>
                  <m:rPr>
                    <m:sty m:val="p"/>
                  </m:rPr>
                  <w:rPr>
                    <w:rFonts w:ascii="Cambria Math" w:eastAsia="宋体" w:hAnsi="Cambria Math" w:cs="Times New Roman"/>
                    <w:sz w:val="18"/>
                    <w:szCs w:val="18"/>
                  </w:rPr>
                  <m:t>2</m:t>
                </m:r>
              </m:oMath>
            </m:oMathPara>
          </w:p>
        </w:tc>
      </w:tr>
      <w:tr w:rsidR="002240FE" w:rsidRPr="002240FE" w14:paraId="252C5DD4" w14:textId="77777777" w:rsidTr="00C36B7C">
        <w:trPr>
          <w:trHeight w:val="634"/>
        </w:trPr>
        <w:tc>
          <w:tcPr>
            <w:tcW w:w="849" w:type="pct"/>
            <w:tcBorders>
              <w:top w:val="single" w:sz="4" w:space="0" w:color="auto"/>
              <w:left w:val="nil"/>
              <w:right w:val="single" w:sz="4" w:space="0" w:color="auto"/>
              <w:tl2br w:val="nil"/>
              <w:tr2bl w:val="nil"/>
            </w:tcBorders>
          </w:tcPr>
          <w:p w14:paraId="79336C19" w14:textId="15516266" w:rsidR="008C2175" w:rsidRPr="002240FE" w:rsidRDefault="008C2175" w:rsidP="007E5B97">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1037" w:type="pct"/>
            <w:tcBorders>
              <w:top w:val="single" w:sz="4" w:space="0" w:color="auto"/>
              <w:left w:val="single" w:sz="4" w:space="0" w:color="auto"/>
              <w:right w:val="single" w:sz="4" w:space="0" w:color="auto"/>
            </w:tcBorders>
            <w:shd w:val="clear" w:color="auto" w:fill="auto"/>
            <w:vAlign w:val="center"/>
          </w:tcPr>
          <w:p w14:paraId="14EFB67F"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44C703AD" w14:textId="4B38D890"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(-3.037)</w:t>
            </w:r>
          </w:p>
        </w:tc>
        <w:tc>
          <w:tcPr>
            <w:tcW w:w="1038" w:type="pct"/>
            <w:tcBorders>
              <w:top w:val="single" w:sz="4" w:space="0" w:color="auto"/>
              <w:left w:val="single" w:sz="4" w:space="0" w:color="auto"/>
              <w:right w:val="single" w:sz="4" w:space="0" w:color="auto"/>
            </w:tcBorders>
            <w:shd w:val="clear" w:color="auto" w:fill="auto"/>
            <w:vAlign w:val="center"/>
          </w:tcPr>
          <w:p w14:paraId="09E886FF"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21E4E2C9" w14:textId="388F9FAE"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(-0.183)</w:t>
            </w:r>
          </w:p>
        </w:tc>
        <w:tc>
          <w:tcPr>
            <w:tcW w:w="1038" w:type="pct"/>
            <w:tcBorders>
              <w:top w:val="single" w:sz="4" w:space="0" w:color="auto"/>
              <w:left w:val="single" w:sz="4" w:space="0" w:color="auto"/>
              <w:right w:val="single" w:sz="4" w:space="0" w:color="auto"/>
            </w:tcBorders>
            <w:shd w:val="clear" w:color="auto" w:fill="auto"/>
            <w:vAlign w:val="center"/>
          </w:tcPr>
          <w:p w14:paraId="29807FF3"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-0.006***</w:t>
            </w:r>
          </w:p>
          <w:p w14:paraId="64DCF1D0" w14:textId="41B94F5D"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(-2.787)</w:t>
            </w:r>
          </w:p>
        </w:tc>
        <w:tc>
          <w:tcPr>
            <w:tcW w:w="1038" w:type="pct"/>
            <w:tcBorders>
              <w:top w:val="single" w:sz="4" w:space="0" w:color="auto"/>
              <w:left w:val="single" w:sz="4" w:space="0" w:color="auto"/>
              <w:right w:val="nil"/>
            </w:tcBorders>
            <w:shd w:val="clear" w:color="auto" w:fill="auto"/>
            <w:vAlign w:val="center"/>
          </w:tcPr>
          <w:p w14:paraId="7154AA23" w14:textId="77777777"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0B35ACA1" w14:textId="581005B6" w:rsidR="008C2175" w:rsidRPr="002240FE" w:rsidRDefault="008C2175"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(-0.110)</w:t>
            </w:r>
          </w:p>
        </w:tc>
      </w:tr>
      <w:tr w:rsidR="002240FE" w:rsidRPr="002240FE" w14:paraId="7A3A5203" w14:textId="77777777" w:rsidTr="008C2175">
        <w:tc>
          <w:tcPr>
            <w:tcW w:w="849" w:type="pct"/>
            <w:tcBorders>
              <w:top w:val="single" w:sz="4" w:space="0" w:color="auto"/>
              <w:left w:val="nil"/>
              <w:bottom w:val="single" w:sz="4" w:space="0" w:color="auto"/>
              <w:right w:val="single" w:sz="4" w:space="0" w:color="auto"/>
            </w:tcBorders>
            <w:vAlign w:val="center"/>
          </w:tcPr>
          <w:p w14:paraId="0E6B7401" w14:textId="714C6042"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tcBorders>
              <w:top w:val="single" w:sz="4" w:space="0" w:color="auto"/>
              <w:left w:val="single" w:sz="4" w:space="0" w:color="auto"/>
              <w:bottom w:val="single" w:sz="4" w:space="0" w:color="auto"/>
              <w:right w:val="single" w:sz="4" w:space="0" w:color="auto"/>
            </w:tcBorders>
            <w:vAlign w:val="center"/>
          </w:tcPr>
          <w:p w14:paraId="4B4E0B67" w14:textId="1A15A60F"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0C183B5F" w14:textId="4B905E72"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cBorders>
            <w:vAlign w:val="center"/>
          </w:tcPr>
          <w:p w14:paraId="18AA73E5" w14:textId="7C8422D0"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cBorders>
            <w:vAlign w:val="center"/>
          </w:tcPr>
          <w:p w14:paraId="5E2CDD80" w14:textId="743878E0"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7F9922A8" w14:textId="77777777" w:rsidTr="008C2175">
        <w:tc>
          <w:tcPr>
            <w:tcW w:w="849" w:type="pct"/>
            <w:tcBorders>
              <w:top w:val="single" w:sz="4" w:space="0" w:color="auto"/>
              <w:left w:val="nil"/>
              <w:bottom w:val="single" w:sz="4" w:space="0" w:color="auto"/>
              <w:right w:val="single" w:sz="4" w:space="0" w:color="auto"/>
              <w:tl2br w:val="nil"/>
              <w:tr2bl w:val="nil"/>
            </w:tcBorders>
            <w:vAlign w:val="center"/>
          </w:tcPr>
          <w:p w14:paraId="6E2A4280" w14:textId="35821832"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664609C1" w14:textId="5AE70284"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27F128A0" w14:textId="6B585F50"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69B05119" w14:textId="384D6657"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2C241728" w14:textId="0C5BEF33"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083653F7" w14:textId="77777777" w:rsidTr="008C2175">
        <w:tc>
          <w:tcPr>
            <w:tcW w:w="849" w:type="pct"/>
            <w:tcBorders>
              <w:top w:val="single" w:sz="4" w:space="0" w:color="auto"/>
              <w:bottom w:val="single" w:sz="4" w:space="0" w:color="auto"/>
              <w:right w:val="single" w:sz="4" w:space="0" w:color="auto"/>
            </w:tcBorders>
            <w:vAlign w:val="center"/>
          </w:tcPr>
          <w:p w14:paraId="4F719151" w14:textId="3DF437F7"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tcBorders>
              <w:top w:val="single" w:sz="4" w:space="0" w:color="auto"/>
              <w:left w:val="single" w:sz="4" w:space="0" w:color="auto"/>
              <w:bottom w:val="single" w:sz="4" w:space="0" w:color="auto"/>
              <w:right w:val="single" w:sz="4" w:space="0" w:color="auto"/>
              <w:tl2br w:val="nil"/>
              <w:tr2bl w:val="nil"/>
            </w:tcBorders>
            <w:vAlign w:val="center"/>
          </w:tcPr>
          <w:p w14:paraId="52E0C025" w14:textId="5D13E0A9"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13381E9D" w14:textId="5E9E9CBE"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single" w:sz="4" w:space="0" w:color="auto"/>
              <w:tl2br w:val="nil"/>
              <w:tr2bl w:val="nil"/>
            </w:tcBorders>
            <w:vAlign w:val="center"/>
          </w:tcPr>
          <w:p w14:paraId="6AFB3856" w14:textId="05F00DB4"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tcBorders>
              <w:top w:val="single" w:sz="4" w:space="0" w:color="auto"/>
              <w:left w:val="single" w:sz="4" w:space="0" w:color="auto"/>
              <w:bottom w:val="single" w:sz="4" w:space="0" w:color="auto"/>
              <w:right w:val="nil"/>
              <w:tl2br w:val="nil"/>
              <w:tr2bl w:val="nil"/>
            </w:tcBorders>
            <w:vAlign w:val="center"/>
          </w:tcPr>
          <w:p w14:paraId="42AD2A23" w14:textId="654A5C59"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70F79FF4" w14:textId="77777777" w:rsidTr="008C2175">
        <w:tc>
          <w:tcPr>
            <w:tcW w:w="849" w:type="pct"/>
            <w:tcBorders>
              <w:top w:val="single" w:sz="4" w:space="0" w:color="auto"/>
              <w:bottom w:val="single" w:sz="4" w:space="0" w:color="auto"/>
              <w:right w:val="single" w:sz="4" w:space="0" w:color="auto"/>
            </w:tcBorders>
          </w:tcPr>
          <w:p w14:paraId="07593286" w14:textId="70C5B7BE"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03F3FBD3" w14:textId="439EC5CB"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0.377</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42108985" w14:textId="2D6A2A3D"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0.414</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0F78922E" w14:textId="12F8EA3F"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0.435</w:t>
            </w:r>
          </w:p>
        </w:tc>
        <w:tc>
          <w:tcPr>
            <w:tcW w:w="1038" w:type="pct"/>
            <w:tcBorders>
              <w:top w:val="single" w:sz="4" w:space="0" w:color="auto"/>
              <w:left w:val="single" w:sz="4" w:space="0" w:color="auto"/>
              <w:bottom w:val="single" w:sz="4" w:space="0" w:color="auto"/>
              <w:right w:val="nil"/>
            </w:tcBorders>
            <w:shd w:val="clear" w:color="auto" w:fill="auto"/>
            <w:vAlign w:val="center"/>
          </w:tcPr>
          <w:p w14:paraId="1F8CA08A" w14:textId="7DF9F512"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0.478</w:t>
            </w:r>
          </w:p>
        </w:tc>
      </w:tr>
      <w:tr w:rsidR="002240FE" w:rsidRPr="002240FE" w14:paraId="651D2E9D" w14:textId="77777777" w:rsidTr="008C2175">
        <w:tc>
          <w:tcPr>
            <w:tcW w:w="849" w:type="pct"/>
            <w:tcBorders>
              <w:top w:val="single" w:sz="4" w:space="0" w:color="auto"/>
              <w:bottom w:val="single" w:sz="4" w:space="0" w:color="auto"/>
              <w:right w:val="single" w:sz="4" w:space="0" w:color="auto"/>
            </w:tcBorders>
          </w:tcPr>
          <w:p w14:paraId="36CE1DC6" w14:textId="3CC511C1"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1C590C26" w14:textId="02DE4C9A"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11248</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1F33D1C4" w14:textId="5894002F"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4887</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22031C61" w14:textId="381EF808"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12475</w:t>
            </w:r>
          </w:p>
        </w:tc>
        <w:tc>
          <w:tcPr>
            <w:tcW w:w="1038" w:type="pct"/>
            <w:tcBorders>
              <w:top w:val="single" w:sz="4" w:space="0" w:color="auto"/>
              <w:left w:val="single" w:sz="4" w:space="0" w:color="auto"/>
              <w:bottom w:val="single" w:sz="4" w:space="0" w:color="auto"/>
              <w:right w:val="nil"/>
            </w:tcBorders>
            <w:shd w:val="clear" w:color="auto" w:fill="auto"/>
            <w:vAlign w:val="center"/>
          </w:tcPr>
          <w:p w14:paraId="6C647659" w14:textId="77BFC439" w:rsidR="007E5B97" w:rsidRPr="002240FE" w:rsidRDefault="007E5B97" w:rsidP="007E5B97">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5400</w:t>
            </w:r>
          </w:p>
        </w:tc>
      </w:tr>
    </w:tbl>
    <w:p w14:paraId="244C2915" w14:textId="66F0D370" w:rsidR="001E1D67" w:rsidRPr="002240FE" w:rsidRDefault="001E1D67" w:rsidP="008C2175">
      <w:pPr>
        <w:ind w:firstLineChars="200" w:firstLine="300"/>
        <w:rPr>
          <w:rFonts w:ascii="Times New Roman" w:eastAsia="宋体" w:hAnsi="Times New Roman" w:cs="Times New Roman"/>
          <w:sz w:val="15"/>
          <w:szCs w:val="15"/>
        </w:rPr>
      </w:pPr>
      <w:r w:rsidRPr="002240FE">
        <w:rPr>
          <w:rFonts w:ascii="Times New Roman" w:eastAsia="楷体" w:hAnsi="Times New Roman" w:cs="Times New Roman"/>
          <w:sz w:val="15"/>
          <w:szCs w:val="15"/>
        </w:rPr>
        <w:t>注：</w:t>
      </w:r>
      <w:r w:rsidR="0032598C" w:rsidRPr="002240FE">
        <w:rPr>
          <w:rFonts w:ascii="Times New Roman" w:eastAsia="楷体" w:hAnsi="Times New Roman" w:cs="Times New Roman"/>
          <w:sz w:val="15"/>
          <w:szCs w:val="15"/>
        </w:rPr>
        <w:t>括号内</w:t>
      </w:r>
      <w:r w:rsidR="0069762F" w:rsidRPr="002240FE">
        <w:rPr>
          <w:rFonts w:ascii="Times New Roman" w:eastAsia="楷体" w:hAnsi="Times New Roman" w:cs="Times New Roman" w:hint="eastAsia"/>
          <w:sz w:val="15"/>
          <w:szCs w:val="15"/>
        </w:rPr>
        <w:t>为</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Pr="002240FE">
        <w:rPr>
          <w:rFonts w:ascii="Times New Roman" w:eastAsia="宋体" w:hAnsi="Times New Roman" w:cs="Times New Roman"/>
          <w:sz w:val="15"/>
          <w:szCs w:val="15"/>
        </w:rPr>
        <w:t>。</w:t>
      </w:r>
    </w:p>
    <w:p w14:paraId="09CBCFF2" w14:textId="099EE67D" w:rsidR="0054334F" w:rsidRPr="002240FE" w:rsidRDefault="0054334F" w:rsidP="00BC3166">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w:t>
      </w:r>
      <w:r w:rsidR="007345C4" w:rsidRPr="002240FE">
        <w:rPr>
          <w:rFonts w:ascii="黑体" w:eastAsia="黑体" w:hAnsi="黑体" w:cs="Times New Roman" w:hint="eastAsia"/>
          <w:szCs w:val="21"/>
        </w:rPr>
        <w:t>二</w:t>
      </w:r>
      <w:r w:rsidRPr="002240FE">
        <w:rPr>
          <w:rFonts w:ascii="黑体" w:eastAsia="黑体" w:hAnsi="黑体" w:cs="Times New Roman" w:hint="eastAsia"/>
          <w:szCs w:val="21"/>
        </w:rPr>
        <w:t>）基于</w:t>
      </w:r>
      <w:r w:rsidR="0031104A" w:rsidRPr="002240FE">
        <w:rPr>
          <w:rFonts w:ascii="黑体" w:eastAsia="黑体" w:hAnsi="黑体" w:cs="Times New Roman" w:hint="eastAsia"/>
          <w:szCs w:val="21"/>
        </w:rPr>
        <w:t>人力资本</w:t>
      </w:r>
    </w:p>
    <w:p w14:paraId="160E08EF" w14:textId="423D3B99" w:rsidR="00073CA6" w:rsidRPr="002240FE" w:rsidRDefault="00EB2802" w:rsidP="00BC3166">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lang w:eastAsia="zh-Hans"/>
        </w:rPr>
        <w:t>上述异质性分析</w:t>
      </w:r>
      <w:r w:rsidR="009936FC" w:rsidRPr="002240FE">
        <w:rPr>
          <w:rFonts w:ascii="Times New Roman" w:eastAsia="宋体" w:hAnsi="Times New Roman" w:cs="Times New Roman" w:hint="eastAsia"/>
          <w:szCs w:val="21"/>
          <w:lang w:eastAsia="zh-Hans"/>
        </w:rPr>
        <w:t>主要基于企业基本属性来开展，启示我们应关注不同类别企业在实施数字化转型</w:t>
      </w:r>
      <w:r w:rsidR="000B4348" w:rsidRPr="002240FE">
        <w:rPr>
          <w:rFonts w:ascii="Times New Roman" w:eastAsia="宋体" w:hAnsi="Times New Roman" w:cs="Times New Roman" w:hint="eastAsia"/>
          <w:szCs w:val="21"/>
          <w:lang w:eastAsia="zh-Hans"/>
        </w:rPr>
        <w:t>条件</w:t>
      </w:r>
      <w:r w:rsidR="009936FC" w:rsidRPr="002240FE">
        <w:rPr>
          <w:rFonts w:ascii="Times New Roman" w:eastAsia="宋体" w:hAnsi="Times New Roman" w:cs="Times New Roman" w:hint="eastAsia"/>
          <w:szCs w:val="21"/>
          <w:lang w:eastAsia="zh-Hans"/>
        </w:rPr>
        <w:t>以及借贷融资</w:t>
      </w:r>
      <w:r w:rsidR="000B4348" w:rsidRPr="002240FE">
        <w:rPr>
          <w:rFonts w:ascii="Times New Roman" w:eastAsia="宋体" w:hAnsi="Times New Roman" w:cs="Times New Roman" w:hint="eastAsia"/>
          <w:szCs w:val="21"/>
          <w:lang w:eastAsia="zh-Hans"/>
        </w:rPr>
        <w:t>便利</w:t>
      </w:r>
      <w:r w:rsidR="009936FC" w:rsidRPr="002240FE">
        <w:rPr>
          <w:rFonts w:ascii="Times New Roman" w:eastAsia="宋体" w:hAnsi="Times New Roman" w:cs="Times New Roman" w:hint="eastAsia"/>
          <w:szCs w:val="21"/>
          <w:lang w:eastAsia="zh-Hans"/>
        </w:rPr>
        <w:t>上的差异</w:t>
      </w:r>
      <w:r w:rsidR="000B4348" w:rsidRPr="002240FE">
        <w:rPr>
          <w:rFonts w:ascii="Times New Roman" w:eastAsia="宋体" w:hAnsi="Times New Roman" w:cs="Times New Roman" w:hint="eastAsia"/>
          <w:szCs w:val="21"/>
          <w:lang w:eastAsia="zh-Hans"/>
        </w:rPr>
        <w:t>。接下来，本文基于人力资本视角，讨论如何强化数字化转型的</w:t>
      </w:r>
      <w:r w:rsidR="002B598F" w:rsidRPr="002240FE">
        <w:rPr>
          <w:rFonts w:ascii="Times New Roman" w:eastAsia="宋体" w:hAnsi="Times New Roman" w:cs="Times New Roman" w:hint="eastAsia"/>
          <w:szCs w:val="21"/>
          <w:lang w:eastAsia="zh-Hans"/>
        </w:rPr>
        <w:t>融资优势</w:t>
      </w:r>
      <w:r w:rsidR="000B4348" w:rsidRPr="002240FE">
        <w:rPr>
          <w:rFonts w:ascii="Times New Roman" w:eastAsia="宋体" w:hAnsi="Times New Roman" w:cs="Times New Roman" w:hint="eastAsia"/>
          <w:szCs w:val="21"/>
          <w:lang w:eastAsia="zh-Hans"/>
        </w:rPr>
        <w:t>效应。本文认为，高管</w:t>
      </w:r>
      <w:r w:rsidR="000B4348" w:rsidRPr="002240FE">
        <w:rPr>
          <w:rFonts w:ascii="Times New Roman" w:eastAsia="宋体" w:hAnsi="Times New Roman" w:cs="Times New Roman"/>
          <w:szCs w:val="21"/>
          <w:lang w:eastAsia="zh-Hans"/>
        </w:rPr>
        <w:t>教育</w:t>
      </w:r>
      <w:r w:rsidR="000B4348" w:rsidRPr="002240FE">
        <w:rPr>
          <w:rFonts w:ascii="Times New Roman" w:eastAsia="宋体" w:hAnsi="Times New Roman" w:cs="Times New Roman" w:hint="eastAsia"/>
          <w:szCs w:val="21"/>
          <w:lang w:eastAsia="zh-Hans"/>
        </w:rPr>
        <w:t>强化数字化转型</w:t>
      </w:r>
      <w:r w:rsidR="000B4348" w:rsidRPr="002240FE">
        <w:rPr>
          <w:rFonts w:ascii="Times New Roman" w:eastAsia="宋体" w:hAnsi="Times New Roman" w:cs="Times New Roman"/>
          <w:szCs w:val="21"/>
          <w:lang w:eastAsia="zh-Hans"/>
        </w:rPr>
        <w:t>对</w:t>
      </w:r>
      <w:r w:rsidR="000B4348" w:rsidRPr="002240FE">
        <w:rPr>
          <w:rFonts w:ascii="Times New Roman" w:eastAsia="宋体" w:hAnsi="Times New Roman" w:cs="Times New Roman" w:hint="eastAsia"/>
          <w:szCs w:val="21"/>
          <w:lang w:eastAsia="zh-Hans"/>
        </w:rPr>
        <w:t>融资成本</w:t>
      </w:r>
      <w:r w:rsidR="000B4348" w:rsidRPr="002240FE">
        <w:rPr>
          <w:rFonts w:ascii="Times New Roman" w:eastAsia="宋体" w:hAnsi="Times New Roman" w:cs="Times New Roman"/>
          <w:szCs w:val="21"/>
          <w:lang w:eastAsia="zh-Hans"/>
        </w:rPr>
        <w:t>的</w:t>
      </w:r>
      <w:r w:rsidR="0038636D" w:rsidRPr="002240FE">
        <w:rPr>
          <w:rFonts w:ascii="Times New Roman" w:eastAsia="宋体" w:hAnsi="Times New Roman" w:cs="Times New Roman" w:hint="eastAsia"/>
          <w:szCs w:val="21"/>
          <w:lang w:eastAsia="zh-Hans"/>
        </w:rPr>
        <w:t>降低作用</w:t>
      </w:r>
      <w:r w:rsidR="000B4348" w:rsidRPr="002240FE">
        <w:rPr>
          <w:rFonts w:ascii="Times New Roman" w:eastAsia="宋体" w:hAnsi="Times New Roman" w:cs="Times New Roman"/>
          <w:szCs w:val="21"/>
          <w:lang w:eastAsia="zh-Hans"/>
        </w:rPr>
        <w:t>。数字化转型要求企业引进新技术和智能设备</w:t>
      </w:r>
      <w:r w:rsidR="00E06337" w:rsidRPr="002240FE">
        <w:rPr>
          <w:rFonts w:ascii="Times New Roman" w:eastAsia="宋体" w:hAnsi="Times New Roman" w:cs="Times New Roman" w:hint="eastAsia"/>
          <w:szCs w:val="21"/>
          <w:lang w:eastAsia="zh-Hans"/>
        </w:rPr>
        <w:t>，也要求企业从“工业化管理”模式向“数字化管理”模式过渡（刘淑春等，</w:t>
      </w:r>
      <w:r w:rsidR="00E06337" w:rsidRPr="002240FE">
        <w:rPr>
          <w:rFonts w:ascii="Times New Roman" w:eastAsia="宋体" w:hAnsi="Times New Roman" w:cs="Times New Roman" w:hint="eastAsia"/>
          <w:szCs w:val="21"/>
        </w:rPr>
        <w:t>2</w:t>
      </w:r>
      <w:r w:rsidR="00E06337" w:rsidRPr="002240FE">
        <w:rPr>
          <w:rFonts w:ascii="Times New Roman" w:eastAsia="宋体" w:hAnsi="Times New Roman" w:cs="Times New Roman"/>
          <w:szCs w:val="21"/>
        </w:rPr>
        <w:t>021</w:t>
      </w:r>
      <w:r w:rsidR="00E06337" w:rsidRPr="002240FE">
        <w:rPr>
          <w:rFonts w:ascii="Times New Roman" w:eastAsia="宋体" w:hAnsi="Times New Roman" w:cs="Times New Roman" w:hint="eastAsia"/>
          <w:szCs w:val="21"/>
          <w:lang w:eastAsia="zh-Hans"/>
        </w:rPr>
        <w:t>）</w:t>
      </w:r>
      <w:r w:rsidR="000B4348" w:rsidRPr="002240FE">
        <w:rPr>
          <w:rFonts w:ascii="Times New Roman" w:eastAsia="宋体" w:hAnsi="Times New Roman" w:cs="Times New Roman"/>
          <w:szCs w:val="21"/>
          <w:lang w:eastAsia="zh-Hans"/>
        </w:rPr>
        <w:t>，这必然导致对更先进</w:t>
      </w:r>
      <w:r w:rsidR="00E06337" w:rsidRPr="002240FE">
        <w:rPr>
          <w:rFonts w:ascii="Times New Roman" w:eastAsia="宋体" w:hAnsi="Times New Roman" w:cs="Times New Roman" w:hint="eastAsia"/>
          <w:szCs w:val="21"/>
          <w:lang w:eastAsia="zh-Hans"/>
        </w:rPr>
        <w:t>的</w:t>
      </w:r>
      <w:r w:rsidR="000B4348" w:rsidRPr="002240FE">
        <w:rPr>
          <w:rFonts w:ascii="Times New Roman" w:eastAsia="宋体" w:hAnsi="Times New Roman" w:cs="Times New Roman"/>
          <w:szCs w:val="21"/>
          <w:lang w:eastAsia="zh-Hans"/>
        </w:rPr>
        <w:t>人力资本的需求。高技能的</w:t>
      </w:r>
      <w:r w:rsidR="00E06337" w:rsidRPr="002240FE">
        <w:rPr>
          <w:rFonts w:ascii="Times New Roman" w:eastAsia="宋体" w:hAnsi="Times New Roman" w:cs="Times New Roman" w:hint="eastAsia"/>
          <w:szCs w:val="21"/>
          <w:lang w:eastAsia="zh-Hans"/>
        </w:rPr>
        <w:t>高管帮助</w:t>
      </w:r>
      <w:r w:rsidR="000B4348" w:rsidRPr="002240FE">
        <w:rPr>
          <w:rFonts w:ascii="Times New Roman" w:eastAsia="宋体" w:hAnsi="Times New Roman" w:cs="Times New Roman"/>
          <w:szCs w:val="21"/>
          <w:lang w:eastAsia="zh-Hans"/>
        </w:rPr>
        <w:t>公司</w:t>
      </w:r>
      <w:r w:rsidR="000B27CE" w:rsidRPr="002240FE">
        <w:rPr>
          <w:rFonts w:ascii="Times New Roman" w:eastAsia="宋体" w:hAnsi="Times New Roman" w:cs="Times New Roman" w:hint="eastAsia"/>
          <w:szCs w:val="21"/>
        </w:rPr>
        <w:t>加快</w:t>
      </w:r>
      <w:r w:rsidR="000B4348" w:rsidRPr="002240FE">
        <w:rPr>
          <w:rFonts w:ascii="Times New Roman" w:eastAsia="宋体" w:hAnsi="Times New Roman" w:cs="Times New Roman"/>
          <w:szCs w:val="21"/>
          <w:lang w:eastAsia="zh-Hans"/>
        </w:rPr>
        <w:t>数字化进程，</w:t>
      </w:r>
      <w:r w:rsidR="000B27CE" w:rsidRPr="002240FE">
        <w:rPr>
          <w:rFonts w:ascii="Times New Roman" w:eastAsia="宋体" w:hAnsi="Times New Roman" w:cs="Times New Roman" w:hint="eastAsia"/>
          <w:szCs w:val="21"/>
          <w:lang w:eastAsia="zh-Hans"/>
        </w:rPr>
        <w:t>有效</w:t>
      </w:r>
      <w:r w:rsidR="000B4348" w:rsidRPr="002240FE">
        <w:rPr>
          <w:rFonts w:ascii="Times New Roman" w:eastAsia="宋体" w:hAnsi="Times New Roman" w:cs="Times New Roman"/>
          <w:szCs w:val="21"/>
          <w:lang w:eastAsia="zh-Hans"/>
        </w:rPr>
        <w:t>利用数字化转型带来的技术优势</w:t>
      </w:r>
      <w:r w:rsidR="000B27CE" w:rsidRPr="002240FE">
        <w:rPr>
          <w:rFonts w:ascii="Times New Roman" w:eastAsia="宋体" w:hAnsi="Times New Roman" w:cs="Times New Roman" w:hint="eastAsia"/>
          <w:szCs w:val="21"/>
          <w:lang w:eastAsia="zh-Hans"/>
        </w:rPr>
        <w:t>（</w:t>
      </w:r>
      <w:r w:rsidR="000B27CE" w:rsidRPr="002240FE">
        <w:rPr>
          <w:rFonts w:ascii="Times New Roman" w:eastAsia="宋体" w:hAnsi="Times New Roman" w:cs="Times New Roman"/>
          <w:szCs w:val="21"/>
          <w:lang w:eastAsia="zh-Hans"/>
        </w:rPr>
        <w:t>Chen</w:t>
      </w:r>
      <w:r w:rsidR="000B27CE" w:rsidRPr="002240FE">
        <w:rPr>
          <w:rFonts w:ascii="Times New Roman" w:eastAsia="宋体" w:hAnsi="Times New Roman" w:cs="Times New Roman" w:hint="eastAsia"/>
          <w:szCs w:val="21"/>
        </w:rPr>
        <w:t xml:space="preserve"> </w:t>
      </w:r>
      <w:r w:rsidR="007B57F9" w:rsidRPr="002240FE">
        <w:rPr>
          <w:rFonts w:ascii="Times New Roman" w:eastAsia="宋体" w:hAnsi="Times New Roman" w:cs="Times New Roman" w:hint="eastAsia"/>
          <w:szCs w:val="21"/>
        </w:rPr>
        <w:t>&amp;</w:t>
      </w:r>
      <w:r w:rsidR="000B27CE" w:rsidRPr="002240FE">
        <w:rPr>
          <w:rFonts w:ascii="Times New Roman" w:eastAsia="宋体" w:hAnsi="Times New Roman" w:cs="Times New Roman"/>
          <w:szCs w:val="21"/>
        </w:rPr>
        <w:t xml:space="preserve"> </w:t>
      </w:r>
      <w:r w:rsidR="000B27CE" w:rsidRPr="002240FE">
        <w:rPr>
          <w:rFonts w:ascii="Times New Roman" w:eastAsia="宋体" w:hAnsi="Times New Roman" w:cs="Times New Roman"/>
          <w:szCs w:val="21"/>
          <w:lang w:eastAsia="zh-Hans"/>
        </w:rPr>
        <w:t>Srinivasan, 2019</w:t>
      </w:r>
      <w:r w:rsidR="000B27CE" w:rsidRPr="002240FE">
        <w:rPr>
          <w:rFonts w:ascii="Times New Roman" w:eastAsia="宋体" w:hAnsi="Times New Roman" w:cs="Times New Roman" w:hint="eastAsia"/>
          <w:szCs w:val="21"/>
          <w:lang w:eastAsia="zh-Hans"/>
        </w:rPr>
        <w:t>）</w:t>
      </w:r>
      <w:r w:rsidR="000B4348" w:rsidRPr="002240FE">
        <w:rPr>
          <w:rFonts w:ascii="Times New Roman" w:eastAsia="宋体" w:hAnsi="Times New Roman" w:cs="Times New Roman"/>
          <w:szCs w:val="21"/>
          <w:lang w:eastAsia="zh-Hans"/>
        </w:rPr>
        <w:t>。</w:t>
      </w:r>
      <w:r w:rsidR="00D07F32" w:rsidRPr="002240FE">
        <w:rPr>
          <w:rFonts w:ascii="Times New Roman" w:eastAsia="宋体" w:hAnsi="Times New Roman" w:cs="Times New Roman"/>
          <w:szCs w:val="21"/>
          <w:lang w:eastAsia="zh-Hans"/>
        </w:rPr>
        <w:t>为了验证上述猜想，</w:t>
      </w:r>
      <w:r w:rsidR="00126691" w:rsidRPr="002240FE">
        <w:rPr>
          <w:rFonts w:ascii="Times New Roman" w:eastAsia="宋体" w:hAnsi="Times New Roman" w:cs="Times New Roman"/>
          <w:szCs w:val="21"/>
          <w:lang w:eastAsia="zh-Hans"/>
        </w:rPr>
        <w:t>本文</w:t>
      </w:r>
      <w:r w:rsidR="000B27CE" w:rsidRPr="002240FE">
        <w:rPr>
          <w:rFonts w:ascii="Times New Roman" w:eastAsia="宋体" w:hAnsi="Times New Roman" w:cs="Times New Roman" w:hint="eastAsia"/>
          <w:szCs w:val="21"/>
          <w:lang w:eastAsia="zh-Hans"/>
        </w:rPr>
        <w:t>将高管</w:t>
      </w:r>
      <w:r w:rsidR="00D07F32" w:rsidRPr="002240FE">
        <w:rPr>
          <w:rFonts w:ascii="Times New Roman" w:eastAsia="宋体" w:hAnsi="Times New Roman" w:cs="Times New Roman"/>
          <w:szCs w:val="21"/>
          <w:lang w:eastAsia="zh-Hans"/>
        </w:rPr>
        <w:t>平均</w:t>
      </w:r>
      <w:r w:rsidR="00B91F53" w:rsidRPr="002240FE">
        <w:rPr>
          <w:rFonts w:ascii="Times New Roman" w:eastAsia="宋体" w:hAnsi="Times New Roman" w:cs="Times New Roman"/>
          <w:szCs w:val="21"/>
          <w:lang w:eastAsia="zh-Hans"/>
        </w:rPr>
        <w:t>受</w:t>
      </w:r>
      <w:r w:rsidR="00D07F32" w:rsidRPr="002240FE">
        <w:rPr>
          <w:rFonts w:ascii="Times New Roman" w:eastAsia="宋体" w:hAnsi="Times New Roman" w:cs="Times New Roman"/>
          <w:szCs w:val="21"/>
          <w:lang w:eastAsia="zh-Hans"/>
        </w:rPr>
        <w:t>教育年</w:t>
      </w:r>
      <w:r w:rsidR="00B91F53" w:rsidRPr="002240FE">
        <w:rPr>
          <w:rFonts w:ascii="Times New Roman" w:eastAsia="宋体" w:hAnsi="Times New Roman" w:cs="Times New Roman"/>
          <w:szCs w:val="21"/>
          <w:lang w:eastAsia="zh-Hans"/>
        </w:rPr>
        <w:t>限</w:t>
      </w:r>
      <w:r w:rsidR="00D07F32" w:rsidRPr="002240FE">
        <w:rPr>
          <w:rFonts w:ascii="Times New Roman" w:eastAsia="宋体" w:hAnsi="Times New Roman" w:cs="Times New Roman"/>
          <w:szCs w:val="21"/>
          <w:lang w:eastAsia="zh-Hans"/>
        </w:rPr>
        <w:t>高于中位数</w:t>
      </w:r>
      <w:r w:rsidR="000B27CE" w:rsidRPr="002240FE">
        <w:rPr>
          <w:rFonts w:ascii="Times New Roman" w:eastAsia="宋体" w:hAnsi="Times New Roman" w:cs="Times New Roman" w:hint="eastAsia"/>
          <w:szCs w:val="21"/>
          <w:lang w:eastAsia="zh-Hans"/>
        </w:rPr>
        <w:t>的企业划分高人力资本样本，否则为低人力资本样本</w:t>
      </w:r>
      <w:r w:rsidR="00D07F32" w:rsidRPr="002240FE">
        <w:rPr>
          <w:rFonts w:ascii="Times New Roman" w:eastAsia="宋体" w:hAnsi="Times New Roman" w:cs="Times New Roman"/>
          <w:szCs w:val="21"/>
          <w:lang w:eastAsia="zh-Hans"/>
        </w:rPr>
        <w:t>，</w:t>
      </w:r>
      <w:r w:rsidR="000B27CE" w:rsidRPr="002240FE">
        <w:rPr>
          <w:rFonts w:ascii="Times New Roman" w:eastAsia="宋体" w:hAnsi="Times New Roman" w:cs="Times New Roman" w:hint="eastAsia"/>
          <w:szCs w:val="21"/>
          <w:lang w:eastAsia="zh-Hans"/>
        </w:rPr>
        <w:t>分样本</w:t>
      </w:r>
      <w:r w:rsidR="00D07F32" w:rsidRPr="002240FE">
        <w:rPr>
          <w:rFonts w:ascii="Times New Roman" w:eastAsia="宋体" w:hAnsi="Times New Roman" w:cs="Times New Roman"/>
          <w:szCs w:val="21"/>
          <w:lang w:eastAsia="zh-Hans"/>
        </w:rPr>
        <w:t>估计</w:t>
      </w:r>
      <w:r w:rsidR="000B27CE" w:rsidRPr="002240FE">
        <w:rPr>
          <w:rFonts w:ascii="Times New Roman" w:eastAsia="宋体" w:hAnsi="Times New Roman" w:cs="Times New Roman" w:hint="eastAsia"/>
          <w:szCs w:val="21"/>
          <w:lang w:eastAsia="zh-Hans"/>
        </w:rPr>
        <w:t>基准模型</w:t>
      </w:r>
      <w:r w:rsidR="00D07F32" w:rsidRPr="002240FE">
        <w:rPr>
          <w:rFonts w:ascii="Times New Roman" w:eastAsia="宋体" w:hAnsi="Times New Roman" w:cs="Times New Roman"/>
          <w:szCs w:val="21"/>
          <w:lang w:eastAsia="zh-Hans"/>
        </w:rPr>
        <w:t>，结果如表</w:t>
      </w:r>
      <w:r w:rsidR="00916D15" w:rsidRPr="002240FE">
        <w:rPr>
          <w:rFonts w:ascii="Times New Roman" w:eastAsia="宋体" w:hAnsi="Times New Roman" w:cs="Times New Roman"/>
          <w:szCs w:val="21"/>
          <w:lang w:eastAsia="zh-Hans"/>
        </w:rPr>
        <w:t>16</w:t>
      </w:r>
      <w:r w:rsidR="00D07F32" w:rsidRPr="002240FE">
        <w:rPr>
          <w:rFonts w:ascii="Times New Roman" w:eastAsia="宋体" w:hAnsi="Times New Roman" w:cs="Times New Roman"/>
          <w:szCs w:val="21"/>
          <w:lang w:eastAsia="zh-Hans"/>
        </w:rPr>
        <w:t>所示。</w:t>
      </w:r>
      <w:r w:rsidR="00D74BE0" w:rsidRPr="002240FE">
        <w:rPr>
          <w:rFonts w:ascii="Times New Roman" w:eastAsia="宋体" w:hAnsi="Times New Roman" w:cs="Times New Roman" w:hint="eastAsia"/>
          <w:szCs w:val="21"/>
          <w:lang w:eastAsia="zh-Hans"/>
        </w:rPr>
        <w:t>在低人力资本企业样本（栏（</w:t>
      </w:r>
      <w:r w:rsidR="00D74BE0" w:rsidRPr="002240FE">
        <w:rPr>
          <w:rFonts w:ascii="Times New Roman" w:eastAsia="宋体" w:hAnsi="Times New Roman" w:cs="Times New Roman" w:hint="eastAsia"/>
          <w:szCs w:val="21"/>
        </w:rPr>
        <w:t>I</w:t>
      </w:r>
      <w:r w:rsidR="00D74BE0" w:rsidRPr="002240FE">
        <w:rPr>
          <w:rFonts w:ascii="Times New Roman" w:eastAsia="宋体" w:hAnsi="Times New Roman" w:cs="Times New Roman" w:hint="eastAsia"/>
          <w:szCs w:val="21"/>
          <w:lang w:eastAsia="zh-Hans"/>
        </w:rPr>
        <w:t>）和栏（</w:t>
      </w:r>
      <w:r w:rsidR="00D74BE0" w:rsidRPr="002240FE">
        <w:rPr>
          <w:rFonts w:ascii="Times New Roman" w:eastAsia="宋体" w:hAnsi="Times New Roman" w:cs="Times New Roman" w:hint="eastAsia"/>
          <w:szCs w:val="21"/>
        </w:rPr>
        <w:t>III</w:t>
      </w:r>
      <w:r w:rsidR="00D74BE0" w:rsidRPr="002240FE">
        <w:rPr>
          <w:rFonts w:ascii="Times New Roman" w:eastAsia="宋体" w:hAnsi="Times New Roman" w:cs="Times New Roman" w:hint="eastAsia"/>
          <w:szCs w:val="21"/>
          <w:lang w:eastAsia="zh-Hans"/>
        </w:rPr>
        <w:t>））中，</w:t>
      </w:r>
      <w:r w:rsidR="00A42CFD" w:rsidRPr="002240FE">
        <w:rPr>
          <w:rFonts w:ascii="Times New Roman" w:eastAsia="宋体" w:hAnsi="Times New Roman" w:cs="Times New Roman" w:hint="eastAsia"/>
          <w:szCs w:val="21"/>
          <w:lang w:eastAsia="zh-Hans"/>
        </w:rPr>
        <w:t>解释变量的估计系数并不显著。而在高人力资本企业样本（栏（</w:t>
      </w:r>
      <w:r w:rsidR="00A42CFD" w:rsidRPr="002240FE">
        <w:rPr>
          <w:rFonts w:ascii="Times New Roman" w:eastAsia="宋体" w:hAnsi="Times New Roman" w:cs="Times New Roman" w:hint="eastAsia"/>
          <w:szCs w:val="21"/>
        </w:rPr>
        <w:t>II</w:t>
      </w:r>
      <w:r w:rsidR="00A42CFD" w:rsidRPr="002240FE">
        <w:rPr>
          <w:rFonts w:ascii="Times New Roman" w:eastAsia="宋体" w:hAnsi="Times New Roman" w:cs="Times New Roman" w:hint="eastAsia"/>
          <w:szCs w:val="21"/>
          <w:lang w:eastAsia="zh-Hans"/>
        </w:rPr>
        <w:t>）和栏（</w:t>
      </w:r>
      <w:r w:rsidR="00A42CFD" w:rsidRPr="002240FE">
        <w:rPr>
          <w:rFonts w:ascii="Times New Roman" w:eastAsia="宋体" w:hAnsi="Times New Roman" w:cs="Times New Roman" w:hint="eastAsia"/>
          <w:szCs w:val="21"/>
        </w:rPr>
        <w:t>IV</w:t>
      </w:r>
      <w:r w:rsidR="00A42CFD" w:rsidRPr="002240FE">
        <w:rPr>
          <w:rFonts w:ascii="Times New Roman" w:eastAsia="宋体" w:hAnsi="Times New Roman" w:cs="Times New Roman" w:hint="eastAsia"/>
          <w:szCs w:val="21"/>
          <w:lang w:eastAsia="zh-Hans"/>
        </w:rPr>
        <w:t>））中，解释变量的估计系数显著为负，且系数绝对值大于基准分析中的系数绝对值。</w:t>
      </w:r>
      <w:r w:rsidR="0038636D" w:rsidRPr="002240FE">
        <w:rPr>
          <w:rFonts w:ascii="Times New Roman" w:eastAsia="宋体" w:hAnsi="Times New Roman" w:cs="Times New Roman" w:hint="eastAsia"/>
          <w:szCs w:val="21"/>
          <w:lang w:eastAsia="zh-Hans"/>
        </w:rPr>
        <w:t>可见</w:t>
      </w:r>
      <w:r w:rsidR="00691338" w:rsidRPr="002240FE">
        <w:rPr>
          <w:rFonts w:ascii="Times New Roman" w:eastAsia="宋体" w:hAnsi="Times New Roman" w:cs="Times New Roman" w:hint="eastAsia"/>
          <w:szCs w:val="21"/>
          <w:lang w:eastAsia="zh-Hans"/>
        </w:rPr>
        <w:t>，相比于高管教育水平较低的企业</w:t>
      </w:r>
      <w:r w:rsidR="00D07F32" w:rsidRPr="002240FE">
        <w:rPr>
          <w:rFonts w:ascii="Times New Roman" w:eastAsia="宋体" w:hAnsi="Times New Roman" w:cs="Times New Roman"/>
          <w:szCs w:val="21"/>
          <w:lang w:eastAsia="zh-Hans"/>
        </w:rPr>
        <w:t>，数字化转型对融资成本的影响</w:t>
      </w:r>
      <w:r w:rsidR="00691338" w:rsidRPr="002240FE">
        <w:rPr>
          <w:rFonts w:ascii="Times New Roman" w:eastAsia="宋体" w:hAnsi="Times New Roman" w:cs="Times New Roman" w:hint="eastAsia"/>
          <w:szCs w:val="21"/>
          <w:lang w:eastAsia="zh-Hans"/>
        </w:rPr>
        <w:t>在高管教育水平较高的企业中更加显著</w:t>
      </w:r>
      <w:r w:rsidR="00D07F32" w:rsidRPr="002240FE">
        <w:rPr>
          <w:rFonts w:ascii="Times New Roman" w:eastAsia="宋体" w:hAnsi="Times New Roman" w:cs="Times New Roman"/>
          <w:szCs w:val="21"/>
          <w:lang w:eastAsia="zh-Hans"/>
        </w:rPr>
        <w:t>。</w:t>
      </w:r>
    </w:p>
    <w:p w14:paraId="5D98202C" w14:textId="7F34F344" w:rsidR="000B6438" w:rsidRPr="002240FE" w:rsidRDefault="0031104A" w:rsidP="0031104A">
      <w:pPr>
        <w:jc w:val="center"/>
        <w:rPr>
          <w:rFonts w:ascii="Times New Roman" w:eastAsia="楷体" w:hAnsi="Times New Roman" w:cs="Times New Roman"/>
          <w:sz w:val="18"/>
          <w:szCs w:val="18"/>
        </w:rPr>
      </w:pPr>
      <w:r w:rsidRPr="002240FE">
        <w:rPr>
          <w:rFonts w:ascii="Times New Roman" w:eastAsia="楷体" w:hAnsi="Times New Roman" w:cs="Times New Roman"/>
          <w:sz w:val="18"/>
          <w:szCs w:val="18"/>
        </w:rPr>
        <w:t>表</w:t>
      </w:r>
      <w:r w:rsidR="00916D15" w:rsidRPr="002240FE">
        <w:rPr>
          <w:rFonts w:ascii="Times New Roman" w:eastAsia="楷体" w:hAnsi="Times New Roman" w:cs="Times New Roman"/>
          <w:sz w:val="18"/>
          <w:szCs w:val="18"/>
        </w:rPr>
        <w:t>16</w:t>
      </w:r>
      <w:r w:rsidRPr="002240FE">
        <w:rPr>
          <w:rFonts w:ascii="Times New Roman" w:eastAsia="楷体" w:hAnsi="Times New Roman" w:cs="Times New Roman"/>
          <w:sz w:val="18"/>
          <w:szCs w:val="18"/>
        </w:rPr>
        <w:t xml:space="preserve"> </w:t>
      </w:r>
      <w:r w:rsidR="00D0058C" w:rsidRPr="002240FE">
        <w:rPr>
          <w:rFonts w:ascii="Times New Roman" w:eastAsia="楷体" w:hAnsi="Times New Roman" w:cs="Times New Roman"/>
          <w:sz w:val="18"/>
          <w:szCs w:val="18"/>
        </w:rPr>
        <w:t xml:space="preserve"> </w:t>
      </w:r>
      <w:r w:rsidRPr="002240FE">
        <w:rPr>
          <w:rFonts w:ascii="Times New Roman" w:eastAsia="楷体" w:hAnsi="Times New Roman" w:cs="Times New Roman"/>
          <w:sz w:val="18"/>
          <w:szCs w:val="18"/>
        </w:rPr>
        <w:t>异质性分析：</w:t>
      </w:r>
      <w:r w:rsidRPr="002240FE">
        <w:rPr>
          <w:rFonts w:ascii="Times New Roman" w:eastAsia="楷体" w:hAnsi="Times New Roman" w:cs="Times New Roman" w:hint="eastAsia"/>
          <w:sz w:val="18"/>
          <w:szCs w:val="18"/>
        </w:rPr>
        <w:t>人力资本</w:t>
      </w:r>
    </w:p>
    <w:tbl>
      <w:tblPr>
        <w:tblW w:w="4994"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09"/>
        <w:gridCol w:w="1721"/>
        <w:gridCol w:w="1722"/>
        <w:gridCol w:w="1722"/>
        <w:gridCol w:w="1722"/>
      </w:tblGrid>
      <w:tr w:rsidR="002240FE" w:rsidRPr="002240FE" w14:paraId="70C1EFB9" w14:textId="77777777" w:rsidTr="008C2175">
        <w:tc>
          <w:tcPr>
            <w:tcW w:w="849" w:type="pct"/>
            <w:vMerge w:val="restart"/>
          </w:tcPr>
          <w:p w14:paraId="30172109" w14:textId="77777777" w:rsidR="008C2175" w:rsidRPr="002240FE" w:rsidRDefault="008C2175" w:rsidP="00230C7B">
            <w:pPr>
              <w:jc w:val="center"/>
              <w:rPr>
                <w:rFonts w:ascii="Times New Roman" w:eastAsia="宋体" w:hAnsi="Times New Roman" w:cs="Times New Roman"/>
                <w:sz w:val="18"/>
                <w:szCs w:val="18"/>
              </w:rPr>
            </w:pPr>
          </w:p>
        </w:tc>
        <w:tc>
          <w:tcPr>
            <w:tcW w:w="1037" w:type="pct"/>
          </w:tcPr>
          <w:p w14:paraId="025B2313" w14:textId="70379F19" w:rsidR="008C2175" w:rsidRPr="002240FE" w:rsidRDefault="008C2175" w:rsidP="00230C7B">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Pr>
          <w:p w14:paraId="7D5D4A58" w14:textId="3703B9F5" w:rsidR="008C2175" w:rsidRPr="002240FE" w:rsidRDefault="008C2175" w:rsidP="00230C7B">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Pr>
          <w:p w14:paraId="7EFA05E2" w14:textId="4FC7E460" w:rsidR="008C2175" w:rsidRPr="002240FE" w:rsidRDefault="008C2175" w:rsidP="00230C7B">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Pr>
          <w:p w14:paraId="58C09FDE" w14:textId="505B03C0" w:rsidR="008C2175" w:rsidRPr="002240FE" w:rsidRDefault="008C2175" w:rsidP="00230C7B">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2136AC3C" w14:textId="77777777" w:rsidTr="008C2175">
        <w:tc>
          <w:tcPr>
            <w:tcW w:w="849" w:type="pct"/>
            <w:vMerge/>
          </w:tcPr>
          <w:p w14:paraId="281443CE" w14:textId="77777777" w:rsidR="008C2175" w:rsidRPr="002240FE" w:rsidRDefault="008C2175" w:rsidP="00230C7B">
            <w:pPr>
              <w:jc w:val="center"/>
              <w:rPr>
                <w:rFonts w:ascii="Times New Roman" w:eastAsia="宋体" w:hAnsi="Times New Roman" w:cs="Times New Roman"/>
                <w:sz w:val="18"/>
                <w:szCs w:val="18"/>
              </w:rPr>
            </w:pPr>
          </w:p>
        </w:tc>
        <w:tc>
          <w:tcPr>
            <w:tcW w:w="1037" w:type="pct"/>
          </w:tcPr>
          <w:p w14:paraId="2C79F17B" w14:textId="70D47DE1" w:rsidR="008C2175" w:rsidRPr="002240FE" w:rsidRDefault="008C2175" w:rsidP="00230C7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低人力资本</w:t>
            </w:r>
          </w:p>
        </w:tc>
        <w:tc>
          <w:tcPr>
            <w:tcW w:w="1038" w:type="pct"/>
          </w:tcPr>
          <w:p w14:paraId="5D31C5A3" w14:textId="6C74C4F1" w:rsidR="008C2175" w:rsidRPr="002240FE" w:rsidRDefault="008C2175" w:rsidP="00230C7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高人力资本</w:t>
            </w:r>
          </w:p>
        </w:tc>
        <w:tc>
          <w:tcPr>
            <w:tcW w:w="1038" w:type="pct"/>
          </w:tcPr>
          <w:p w14:paraId="5977E2C4" w14:textId="381B0AF4" w:rsidR="008C2175" w:rsidRPr="002240FE" w:rsidRDefault="008C2175" w:rsidP="00230C7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低人力资本</w:t>
            </w:r>
          </w:p>
        </w:tc>
        <w:tc>
          <w:tcPr>
            <w:tcW w:w="1038" w:type="pct"/>
          </w:tcPr>
          <w:p w14:paraId="67437043" w14:textId="5D8FAECA" w:rsidR="008C2175" w:rsidRPr="002240FE" w:rsidRDefault="008C2175" w:rsidP="00230C7B">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高人力资本</w:t>
            </w:r>
          </w:p>
        </w:tc>
      </w:tr>
      <w:tr w:rsidR="002240FE" w:rsidRPr="002240FE" w14:paraId="29AD90C7" w14:textId="77777777" w:rsidTr="008C2175">
        <w:tc>
          <w:tcPr>
            <w:tcW w:w="849" w:type="pct"/>
            <w:vMerge/>
          </w:tcPr>
          <w:p w14:paraId="678F970C" w14:textId="77777777" w:rsidR="008C2175" w:rsidRPr="002240FE" w:rsidRDefault="008C2175" w:rsidP="00230C7B">
            <w:pPr>
              <w:jc w:val="center"/>
              <w:rPr>
                <w:rFonts w:ascii="Times New Roman" w:eastAsia="宋体" w:hAnsi="Times New Roman" w:cs="Times New Roman"/>
                <w:sz w:val="18"/>
                <w:szCs w:val="18"/>
              </w:rPr>
            </w:pPr>
          </w:p>
        </w:tc>
        <w:tc>
          <w:tcPr>
            <w:tcW w:w="2075" w:type="pct"/>
            <w:gridSpan w:val="2"/>
          </w:tcPr>
          <w:p w14:paraId="1AEC690B" w14:textId="5B31AF09" w:rsidR="008C2175" w:rsidRPr="002240FE" w:rsidRDefault="008C2175" w:rsidP="008C2175">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2076" w:type="pct"/>
            <w:gridSpan w:val="2"/>
          </w:tcPr>
          <w:p w14:paraId="1480BBB3" w14:textId="4C4B3E4E" w:rsidR="008C2175" w:rsidRPr="002240FE" w:rsidRDefault="008C2175" w:rsidP="00230C7B">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r>
      <w:tr w:rsidR="002240FE" w:rsidRPr="002240FE" w14:paraId="45338680" w14:textId="77777777" w:rsidTr="00800CF1">
        <w:trPr>
          <w:trHeight w:val="634"/>
        </w:trPr>
        <w:tc>
          <w:tcPr>
            <w:tcW w:w="849" w:type="pct"/>
          </w:tcPr>
          <w:p w14:paraId="0297F877" w14:textId="0BEC9CE2" w:rsidR="008C2175" w:rsidRPr="002240FE" w:rsidRDefault="008C2175" w:rsidP="00003CBC">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w:lastRenderedPageBreak/>
                  <m:t>D</m:t>
                </m:r>
                <m:r>
                  <w:rPr>
                    <w:rFonts w:ascii="Cambria Math" w:eastAsia="宋体" w:hAnsi="Cambria Math" w:cs="Times New Roman" w:hint="eastAsia"/>
                    <w:sz w:val="18"/>
                    <w:szCs w:val="18"/>
                  </w:rPr>
                  <m:t>T</m:t>
                </m:r>
              </m:oMath>
            </m:oMathPara>
          </w:p>
        </w:tc>
        <w:tc>
          <w:tcPr>
            <w:tcW w:w="1037" w:type="pct"/>
            <w:shd w:val="clear" w:color="auto" w:fill="auto"/>
            <w:vAlign w:val="center"/>
          </w:tcPr>
          <w:p w14:paraId="3CDEAE4C" w14:textId="77777777" w:rsidR="008C2175" w:rsidRPr="002240FE" w:rsidRDefault="008C2175"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-0.001</w:t>
            </w:r>
          </w:p>
          <w:p w14:paraId="1B239C5D" w14:textId="45D17147" w:rsidR="008C2175" w:rsidRPr="002240FE" w:rsidRDefault="008C2175"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(-0.350)</w:t>
            </w:r>
          </w:p>
        </w:tc>
        <w:tc>
          <w:tcPr>
            <w:tcW w:w="1038" w:type="pct"/>
            <w:shd w:val="clear" w:color="auto" w:fill="auto"/>
            <w:vAlign w:val="center"/>
          </w:tcPr>
          <w:p w14:paraId="7CD96DE4" w14:textId="77777777" w:rsidR="008C2175" w:rsidRPr="002240FE" w:rsidRDefault="008C2175"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-0.007***</w:t>
            </w:r>
          </w:p>
          <w:p w14:paraId="403258EE" w14:textId="3C59B439" w:rsidR="008C2175" w:rsidRPr="002240FE" w:rsidRDefault="008C2175"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(-3.127)</w:t>
            </w:r>
          </w:p>
        </w:tc>
        <w:tc>
          <w:tcPr>
            <w:tcW w:w="1038" w:type="pct"/>
            <w:shd w:val="clear" w:color="auto" w:fill="auto"/>
            <w:vAlign w:val="center"/>
          </w:tcPr>
          <w:p w14:paraId="2A1C661E" w14:textId="77777777" w:rsidR="008C2175" w:rsidRPr="002240FE" w:rsidRDefault="008C2175"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668A7554" w14:textId="1E864446" w:rsidR="008C2175" w:rsidRPr="002240FE" w:rsidRDefault="008C2175"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(-0.712)</w:t>
            </w:r>
          </w:p>
        </w:tc>
        <w:tc>
          <w:tcPr>
            <w:tcW w:w="1038" w:type="pct"/>
            <w:shd w:val="clear" w:color="auto" w:fill="auto"/>
            <w:vAlign w:val="center"/>
          </w:tcPr>
          <w:p w14:paraId="5B08EE49" w14:textId="77777777" w:rsidR="008C2175" w:rsidRPr="002240FE" w:rsidRDefault="008C2175"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-0.007**</w:t>
            </w:r>
          </w:p>
          <w:p w14:paraId="68C413AB" w14:textId="00AA4C47" w:rsidR="008C2175" w:rsidRPr="002240FE" w:rsidRDefault="008C2175"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(-2.521)</w:t>
            </w:r>
          </w:p>
        </w:tc>
      </w:tr>
      <w:tr w:rsidR="002240FE" w:rsidRPr="002240FE" w14:paraId="241F698E" w14:textId="77777777" w:rsidTr="008C2175">
        <w:tc>
          <w:tcPr>
            <w:tcW w:w="849" w:type="pct"/>
            <w:vAlign w:val="center"/>
          </w:tcPr>
          <w:p w14:paraId="27128F50" w14:textId="7256C254"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vAlign w:val="center"/>
          </w:tcPr>
          <w:p w14:paraId="0E10B573" w14:textId="50247F32"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320DB7E6" w14:textId="15CC0876"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5354B218" w14:textId="2FC3F864"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73411DC1" w14:textId="4ADBB0F6"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565EFAB8" w14:textId="77777777" w:rsidTr="008C2175">
        <w:tc>
          <w:tcPr>
            <w:tcW w:w="849" w:type="pct"/>
            <w:vAlign w:val="center"/>
          </w:tcPr>
          <w:p w14:paraId="64212A8D" w14:textId="22B32556"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vAlign w:val="center"/>
          </w:tcPr>
          <w:p w14:paraId="676A4560" w14:textId="5E2C32EF"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72F47220" w14:textId="161A5F02"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26CB384D" w14:textId="12A1FCAD"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5D3BB36B" w14:textId="6FF6DF81"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3E3687F9" w14:textId="77777777" w:rsidTr="008C2175">
        <w:tc>
          <w:tcPr>
            <w:tcW w:w="849" w:type="pct"/>
            <w:vAlign w:val="center"/>
          </w:tcPr>
          <w:p w14:paraId="14C53F6F" w14:textId="4B5DBE88"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vAlign w:val="center"/>
          </w:tcPr>
          <w:p w14:paraId="6E1F4FF3" w14:textId="083B2607"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424B1A2F" w14:textId="771C0FB0"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56384F1F" w14:textId="3F028F15"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49402E21" w14:textId="5CED9C4F"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586B829D" w14:textId="77777777" w:rsidTr="008C2175">
        <w:tc>
          <w:tcPr>
            <w:tcW w:w="849" w:type="pct"/>
          </w:tcPr>
          <w:p w14:paraId="4D0B2915" w14:textId="77777777"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7" w:type="pct"/>
            <w:shd w:val="clear" w:color="auto" w:fill="auto"/>
            <w:vAlign w:val="center"/>
          </w:tcPr>
          <w:p w14:paraId="4033EB5D" w14:textId="3CA5E84B"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0.382</w:t>
            </w:r>
          </w:p>
        </w:tc>
        <w:tc>
          <w:tcPr>
            <w:tcW w:w="1038" w:type="pct"/>
            <w:shd w:val="clear" w:color="auto" w:fill="auto"/>
            <w:vAlign w:val="center"/>
          </w:tcPr>
          <w:p w14:paraId="22D9155F" w14:textId="373052E6"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0.398</w:t>
            </w:r>
          </w:p>
        </w:tc>
        <w:tc>
          <w:tcPr>
            <w:tcW w:w="1038" w:type="pct"/>
            <w:shd w:val="clear" w:color="auto" w:fill="auto"/>
            <w:vAlign w:val="center"/>
          </w:tcPr>
          <w:p w14:paraId="7D159508" w14:textId="31931A71"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0.471</w:t>
            </w:r>
          </w:p>
        </w:tc>
        <w:tc>
          <w:tcPr>
            <w:tcW w:w="1038" w:type="pct"/>
            <w:shd w:val="clear" w:color="auto" w:fill="auto"/>
            <w:vAlign w:val="center"/>
          </w:tcPr>
          <w:p w14:paraId="40034499" w14:textId="4AF24A90"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0.465</w:t>
            </w:r>
          </w:p>
        </w:tc>
      </w:tr>
      <w:tr w:rsidR="002240FE" w:rsidRPr="002240FE" w14:paraId="797DE49E" w14:textId="77777777" w:rsidTr="008C2175">
        <w:tc>
          <w:tcPr>
            <w:tcW w:w="849" w:type="pct"/>
          </w:tcPr>
          <w:p w14:paraId="2F7EA37E" w14:textId="77777777"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7" w:type="pct"/>
            <w:shd w:val="clear" w:color="auto" w:fill="auto"/>
            <w:vAlign w:val="center"/>
          </w:tcPr>
          <w:p w14:paraId="2852E62D" w14:textId="038165ED"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6196</w:t>
            </w:r>
          </w:p>
        </w:tc>
        <w:tc>
          <w:tcPr>
            <w:tcW w:w="1038" w:type="pct"/>
            <w:shd w:val="clear" w:color="auto" w:fill="auto"/>
            <w:vAlign w:val="center"/>
          </w:tcPr>
          <w:p w14:paraId="0F55182E" w14:textId="49898396"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5797</w:t>
            </w:r>
          </w:p>
        </w:tc>
        <w:tc>
          <w:tcPr>
            <w:tcW w:w="1038" w:type="pct"/>
            <w:shd w:val="clear" w:color="auto" w:fill="auto"/>
            <w:vAlign w:val="center"/>
          </w:tcPr>
          <w:p w14:paraId="4E8D494B" w14:textId="37F00CB4"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6936</w:t>
            </w:r>
          </w:p>
        </w:tc>
        <w:tc>
          <w:tcPr>
            <w:tcW w:w="1038" w:type="pct"/>
            <w:shd w:val="clear" w:color="auto" w:fill="auto"/>
            <w:vAlign w:val="center"/>
          </w:tcPr>
          <w:p w14:paraId="1D419F02" w14:textId="787FCFC3" w:rsidR="00003CBC" w:rsidRPr="002240FE" w:rsidRDefault="00003CBC"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6356</w:t>
            </w:r>
          </w:p>
        </w:tc>
      </w:tr>
    </w:tbl>
    <w:p w14:paraId="31A6E9AB" w14:textId="7FBF45F9" w:rsidR="00230C7B" w:rsidRPr="002240FE" w:rsidRDefault="00230C7B" w:rsidP="00725C80">
      <w:pPr>
        <w:ind w:firstLineChars="200" w:firstLine="300"/>
        <w:rPr>
          <w:rFonts w:ascii="Times New Roman" w:eastAsia="宋体" w:hAnsi="Times New Roman" w:cs="Times New Roman"/>
          <w:sz w:val="15"/>
          <w:szCs w:val="15"/>
        </w:rPr>
      </w:pPr>
      <w:r w:rsidRPr="002240FE">
        <w:rPr>
          <w:rFonts w:ascii="Times New Roman" w:eastAsia="楷体" w:hAnsi="Times New Roman" w:cs="Times New Roman"/>
          <w:sz w:val="15"/>
          <w:szCs w:val="15"/>
        </w:rPr>
        <w:t>注：</w:t>
      </w:r>
      <w:r w:rsidR="0032598C" w:rsidRPr="002240FE">
        <w:rPr>
          <w:rFonts w:ascii="Times New Roman" w:eastAsia="楷体" w:hAnsi="Times New Roman" w:cs="Times New Roman"/>
          <w:sz w:val="15"/>
          <w:szCs w:val="15"/>
        </w:rPr>
        <w:t>括号内</w:t>
      </w:r>
      <w:r w:rsidR="0069762F" w:rsidRPr="002240FE">
        <w:rPr>
          <w:rFonts w:ascii="Times New Roman" w:eastAsia="楷体" w:hAnsi="Times New Roman" w:cs="Times New Roman" w:hint="eastAsia"/>
          <w:sz w:val="15"/>
          <w:szCs w:val="15"/>
        </w:rPr>
        <w:t>为</w:t>
      </w:r>
      <w:r w:rsidR="0032598C" w:rsidRPr="002240FE">
        <w:rPr>
          <w:rFonts w:ascii="Times New Roman" w:eastAsia="楷体" w:hAnsi="Times New Roman" w:cs="Times New Roman" w:hint="eastAsia"/>
          <w:sz w:val="15"/>
          <w:szCs w:val="15"/>
        </w:rPr>
        <w:t>经聚类调整的</w:t>
      </w:r>
      <w:r w:rsidR="0032598C" w:rsidRPr="002240FE">
        <w:rPr>
          <w:rFonts w:ascii="Times New Roman" w:eastAsia="楷体" w:hAnsi="Times New Roman" w:cs="Times New Roman" w:hint="eastAsia"/>
          <w:sz w:val="15"/>
          <w:szCs w:val="15"/>
        </w:rPr>
        <w:t>t</w:t>
      </w:r>
      <w:r w:rsidR="0032598C"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Pr="002240FE">
        <w:rPr>
          <w:rFonts w:ascii="Times New Roman" w:eastAsia="宋体" w:hAnsi="Times New Roman" w:cs="Times New Roman"/>
          <w:sz w:val="15"/>
          <w:szCs w:val="15"/>
        </w:rPr>
        <w:t>。</w:t>
      </w:r>
    </w:p>
    <w:p w14:paraId="7A80AE34" w14:textId="17A2EA29" w:rsidR="00003CBC" w:rsidRPr="002240FE" w:rsidRDefault="00003CBC" w:rsidP="005F49CA">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w:t>
      </w:r>
      <w:r w:rsidR="00DB45D1" w:rsidRPr="002240FE">
        <w:rPr>
          <w:rFonts w:ascii="黑体" w:eastAsia="黑体" w:hAnsi="黑体" w:cs="Times New Roman" w:hint="eastAsia"/>
          <w:szCs w:val="21"/>
        </w:rPr>
        <w:t>三</w:t>
      </w:r>
      <w:r w:rsidRPr="002240FE">
        <w:rPr>
          <w:rFonts w:ascii="黑体" w:eastAsia="黑体" w:hAnsi="黑体" w:cs="Times New Roman" w:hint="eastAsia"/>
          <w:szCs w:val="21"/>
        </w:rPr>
        <w:t>）基于</w:t>
      </w:r>
      <w:r w:rsidR="00DB45D1" w:rsidRPr="002240FE">
        <w:rPr>
          <w:rFonts w:ascii="黑体" w:eastAsia="黑体" w:hAnsi="黑体" w:cs="Times New Roman" w:hint="eastAsia"/>
          <w:szCs w:val="21"/>
        </w:rPr>
        <w:t>政策预期</w:t>
      </w:r>
    </w:p>
    <w:p w14:paraId="076D1C6C" w14:textId="030C22E8" w:rsidR="00003CBC" w:rsidRPr="002240FE" w:rsidRDefault="00A42CFD" w:rsidP="005F49CA">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lang w:eastAsia="zh-Hans"/>
        </w:rPr>
        <w:t>如前所述，数字化转型赋予企业数据分析能力，帮助企业在竞争环境中观察趋势并重新配置战略（</w:t>
      </w:r>
      <w:r w:rsidRPr="002240FE">
        <w:rPr>
          <w:rFonts w:ascii="Times New Roman" w:eastAsia="宋体" w:hAnsi="Times New Roman" w:cs="Times New Roman"/>
          <w:szCs w:val="21"/>
          <w:lang w:eastAsia="zh-Hans"/>
        </w:rPr>
        <w:t xml:space="preserve">Chen </w:t>
      </w:r>
      <w:r w:rsidRPr="002240FE">
        <w:rPr>
          <w:rFonts w:ascii="Times New Roman" w:eastAsia="宋体" w:hAnsi="Times New Roman" w:cs="Times New Roman" w:hint="eastAsia"/>
          <w:szCs w:val="21"/>
          <w:lang w:eastAsia="zh-Hans"/>
        </w:rPr>
        <w:t>e</w:t>
      </w:r>
      <w:r w:rsidRPr="002240FE">
        <w:rPr>
          <w:rFonts w:ascii="Times New Roman" w:eastAsia="宋体" w:hAnsi="Times New Roman" w:cs="Times New Roman"/>
          <w:szCs w:val="21"/>
          <w:lang w:eastAsia="zh-Hans"/>
        </w:rPr>
        <w:t>t al</w:t>
      </w:r>
      <w:r w:rsidRPr="002240FE">
        <w:rPr>
          <w:rFonts w:ascii="Times New Roman" w:eastAsia="宋体" w:hAnsi="Times New Roman" w:cs="Times New Roman"/>
          <w:szCs w:val="21"/>
          <w:lang w:eastAsia="zh-Hans"/>
        </w:rPr>
        <w:t>，</w:t>
      </w:r>
      <w:r w:rsidRPr="002240FE">
        <w:rPr>
          <w:rFonts w:ascii="Times New Roman" w:eastAsia="宋体" w:hAnsi="Times New Roman" w:cs="Times New Roman"/>
          <w:szCs w:val="21"/>
          <w:lang w:eastAsia="zh-Hans"/>
        </w:rPr>
        <w:t>2012</w:t>
      </w:r>
      <w:r w:rsidRPr="002240FE">
        <w:rPr>
          <w:rFonts w:ascii="Times New Roman" w:eastAsia="宋体" w:hAnsi="Times New Roman" w:cs="Times New Roman"/>
          <w:szCs w:val="21"/>
          <w:lang w:eastAsia="zh-Hans"/>
        </w:rPr>
        <w:t>；</w:t>
      </w:r>
      <w:r w:rsidRPr="002240FE">
        <w:rPr>
          <w:rFonts w:ascii="Times New Roman" w:eastAsia="宋体" w:hAnsi="Times New Roman" w:cs="Times New Roman"/>
          <w:szCs w:val="21"/>
          <w:lang w:eastAsia="zh-Hans"/>
        </w:rPr>
        <w:t xml:space="preserve">Agrawal </w:t>
      </w:r>
      <w:r w:rsidRPr="002240FE">
        <w:rPr>
          <w:rFonts w:ascii="Times New Roman" w:eastAsia="宋体" w:hAnsi="Times New Roman" w:cs="Times New Roman" w:hint="eastAsia"/>
          <w:szCs w:val="21"/>
          <w:lang w:eastAsia="zh-Hans"/>
        </w:rPr>
        <w:t>e</w:t>
      </w:r>
      <w:r w:rsidRPr="002240FE">
        <w:rPr>
          <w:rFonts w:ascii="Times New Roman" w:eastAsia="宋体" w:hAnsi="Times New Roman" w:cs="Times New Roman"/>
          <w:szCs w:val="21"/>
          <w:lang w:eastAsia="zh-Hans"/>
        </w:rPr>
        <w:t>t al</w:t>
      </w:r>
      <w:r w:rsidRPr="002240FE">
        <w:rPr>
          <w:rFonts w:ascii="Times New Roman" w:eastAsia="宋体" w:hAnsi="Times New Roman" w:cs="Times New Roman"/>
          <w:szCs w:val="21"/>
          <w:lang w:eastAsia="zh-Hans"/>
        </w:rPr>
        <w:t>，</w:t>
      </w:r>
      <w:r w:rsidRPr="002240FE">
        <w:rPr>
          <w:rFonts w:ascii="Times New Roman" w:eastAsia="宋体" w:hAnsi="Times New Roman" w:cs="Times New Roman"/>
          <w:szCs w:val="21"/>
          <w:lang w:eastAsia="zh-Hans"/>
        </w:rPr>
        <w:t>2019</w:t>
      </w:r>
      <w:r w:rsidRPr="002240FE">
        <w:rPr>
          <w:rFonts w:ascii="Times New Roman" w:eastAsia="宋体" w:hAnsi="Times New Roman" w:cs="Times New Roman"/>
          <w:szCs w:val="21"/>
          <w:lang w:eastAsia="zh-Hans"/>
        </w:rPr>
        <w:t>；</w:t>
      </w:r>
      <w:r w:rsidRPr="002240FE">
        <w:rPr>
          <w:rFonts w:ascii="Times New Roman" w:eastAsia="宋体" w:hAnsi="Times New Roman" w:cs="Times New Roman"/>
          <w:szCs w:val="21"/>
          <w:lang w:eastAsia="zh-Hans"/>
        </w:rPr>
        <w:t xml:space="preserve">Mikalef </w:t>
      </w:r>
      <w:r w:rsidRPr="002240FE">
        <w:rPr>
          <w:rFonts w:ascii="Times New Roman" w:eastAsia="宋体" w:hAnsi="Times New Roman" w:cs="Times New Roman" w:hint="eastAsia"/>
          <w:szCs w:val="21"/>
          <w:lang w:eastAsia="zh-Hans"/>
        </w:rPr>
        <w:t>e</w:t>
      </w:r>
      <w:r w:rsidRPr="002240FE">
        <w:rPr>
          <w:rFonts w:ascii="Times New Roman" w:eastAsia="宋体" w:hAnsi="Times New Roman" w:cs="Times New Roman"/>
          <w:szCs w:val="21"/>
          <w:lang w:eastAsia="zh-Hans"/>
        </w:rPr>
        <w:t>t al</w:t>
      </w:r>
      <w:r w:rsidRPr="002240FE">
        <w:rPr>
          <w:rFonts w:ascii="Times New Roman" w:eastAsia="宋体" w:hAnsi="Times New Roman" w:cs="Times New Roman"/>
          <w:szCs w:val="21"/>
          <w:lang w:eastAsia="zh-Hans"/>
        </w:rPr>
        <w:t>，</w:t>
      </w:r>
      <w:r w:rsidRPr="002240FE">
        <w:rPr>
          <w:rFonts w:ascii="Times New Roman" w:eastAsia="宋体" w:hAnsi="Times New Roman" w:cs="Times New Roman"/>
          <w:szCs w:val="21"/>
          <w:lang w:eastAsia="zh-Hans"/>
        </w:rPr>
        <w:t>2020</w:t>
      </w:r>
      <w:r w:rsidRPr="002240FE">
        <w:rPr>
          <w:rFonts w:ascii="Times New Roman" w:eastAsia="宋体" w:hAnsi="Times New Roman" w:cs="Times New Roman"/>
          <w:szCs w:val="21"/>
          <w:lang w:eastAsia="zh-Hans"/>
        </w:rPr>
        <w:t>；</w:t>
      </w:r>
      <w:r w:rsidRPr="002240FE">
        <w:rPr>
          <w:rFonts w:ascii="Times New Roman" w:eastAsia="宋体" w:hAnsi="Times New Roman" w:cs="Times New Roman"/>
          <w:szCs w:val="21"/>
          <w:lang w:eastAsia="zh-Hans"/>
        </w:rPr>
        <w:t xml:space="preserve">Babina </w:t>
      </w:r>
      <w:r w:rsidRPr="002240FE">
        <w:rPr>
          <w:rFonts w:ascii="Times New Roman" w:eastAsia="宋体" w:hAnsi="Times New Roman" w:cs="Times New Roman" w:hint="eastAsia"/>
          <w:szCs w:val="21"/>
          <w:lang w:eastAsia="zh-Hans"/>
        </w:rPr>
        <w:t>e</w:t>
      </w:r>
      <w:r w:rsidRPr="002240FE">
        <w:rPr>
          <w:rFonts w:ascii="Times New Roman" w:eastAsia="宋体" w:hAnsi="Times New Roman" w:cs="Times New Roman"/>
          <w:szCs w:val="21"/>
          <w:lang w:eastAsia="zh-Hans"/>
        </w:rPr>
        <w:t>t al</w:t>
      </w:r>
      <w:r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szCs w:val="21"/>
          <w:lang w:eastAsia="zh-Hans"/>
        </w:rPr>
        <w:t>2020</w:t>
      </w:r>
      <w:r w:rsidRPr="002240FE">
        <w:rPr>
          <w:rFonts w:ascii="Times New Roman" w:eastAsia="宋体" w:hAnsi="Times New Roman" w:cs="Times New Roman"/>
          <w:szCs w:val="21"/>
          <w:lang w:eastAsia="zh-Hans"/>
        </w:rPr>
        <w:t>）</w:t>
      </w:r>
      <w:r w:rsidR="00003CBC" w:rsidRPr="002240FE">
        <w:rPr>
          <w:rFonts w:ascii="Times New Roman" w:eastAsia="宋体" w:hAnsi="Times New Roman" w:cs="Times New Roman"/>
          <w:szCs w:val="21"/>
          <w:lang w:eastAsia="zh-Hans"/>
        </w:rPr>
        <w:t>。</w:t>
      </w:r>
      <w:r w:rsidR="005851BF" w:rsidRPr="002240FE">
        <w:rPr>
          <w:rFonts w:ascii="Times New Roman" w:eastAsia="宋体" w:hAnsi="Times New Roman" w:cs="Times New Roman" w:hint="eastAsia"/>
          <w:szCs w:val="21"/>
          <w:lang w:eastAsia="zh-Hans"/>
        </w:rPr>
        <w:t>企业主要基于自身经营数据和行业市场数据进行分析。政策冲击属于非市场因素，</w:t>
      </w:r>
      <w:r w:rsidR="005851BF" w:rsidRPr="002240FE">
        <w:rPr>
          <w:rFonts w:ascii="Times New Roman" w:eastAsia="宋体" w:hAnsi="Times New Roman" w:cs="Times New Roman" w:hint="eastAsia"/>
          <w:szCs w:val="21"/>
        </w:rPr>
        <w:t>较少</w:t>
      </w:r>
      <w:r w:rsidR="005851BF" w:rsidRPr="002240FE">
        <w:rPr>
          <w:rFonts w:ascii="Times New Roman" w:eastAsia="宋体" w:hAnsi="Times New Roman" w:cs="Times New Roman" w:hint="eastAsia"/>
          <w:szCs w:val="21"/>
          <w:lang w:eastAsia="zh-Hans"/>
        </w:rPr>
        <w:t>进入数据分析模型的参数</w:t>
      </w:r>
      <w:r w:rsidR="00003CBC" w:rsidRPr="002240FE">
        <w:rPr>
          <w:rFonts w:ascii="Times New Roman" w:eastAsia="宋体" w:hAnsi="Times New Roman" w:cs="Times New Roman"/>
          <w:szCs w:val="21"/>
          <w:lang w:eastAsia="zh-Hans"/>
        </w:rPr>
        <w:t>。</w:t>
      </w:r>
      <w:r w:rsidR="005851BF" w:rsidRPr="002240FE">
        <w:rPr>
          <w:rFonts w:ascii="Times New Roman" w:eastAsia="宋体" w:hAnsi="Times New Roman" w:cs="Times New Roman" w:hint="eastAsia"/>
          <w:szCs w:val="21"/>
          <w:lang w:eastAsia="zh-Hans"/>
        </w:rPr>
        <w:t>因此，政策变化难以被及时预测，降低</w:t>
      </w:r>
      <w:r w:rsidR="00891E11" w:rsidRPr="002240FE">
        <w:rPr>
          <w:rFonts w:ascii="Times New Roman" w:eastAsia="宋体" w:hAnsi="Times New Roman" w:cs="Times New Roman" w:hint="eastAsia"/>
          <w:szCs w:val="21"/>
          <w:lang w:eastAsia="zh-Hans"/>
        </w:rPr>
        <w:t>数据分析模型的效力。经济政策不确定性可能降低数字化转型的融资优势效应。鉴于此，本文基于政策预测视角，开展异质性分析。本文依据各省份经济政策不确定性程度划分中高低样本。为突出各地区变化差异，本文基于</w:t>
      </w:r>
      <w:r w:rsidR="00891E11" w:rsidRPr="002240FE">
        <w:rPr>
          <w:rFonts w:ascii="Times New Roman" w:eastAsia="宋体" w:hAnsi="Times New Roman" w:cs="Times New Roman" w:hint="eastAsia"/>
          <w:szCs w:val="21"/>
        </w:rPr>
        <w:t>经济政策不确定性程度高低两样本</w:t>
      </w:r>
      <w:r w:rsidR="007771D2" w:rsidRPr="002240FE">
        <w:rPr>
          <w:rFonts w:ascii="Times New Roman" w:eastAsia="宋体" w:hAnsi="Times New Roman" w:cs="Times New Roman" w:hint="eastAsia"/>
          <w:szCs w:val="21"/>
        </w:rPr>
        <w:t>进行回归。省级层面经济政策不确定性指数来源于</w:t>
      </w:r>
      <w:r w:rsidR="007771D2" w:rsidRPr="002240FE">
        <w:rPr>
          <w:rFonts w:ascii="Times New Roman" w:eastAsia="宋体" w:hAnsi="Times New Roman" w:cs="Times New Roman"/>
          <w:szCs w:val="21"/>
        </w:rPr>
        <w:t>Yu et al.</w:t>
      </w:r>
      <w:r w:rsidR="007771D2" w:rsidRPr="002240FE">
        <w:rPr>
          <w:rFonts w:ascii="Times New Roman" w:eastAsia="宋体" w:hAnsi="Times New Roman" w:cs="Times New Roman" w:hint="eastAsia"/>
          <w:szCs w:val="21"/>
        </w:rPr>
        <w:t>（</w:t>
      </w:r>
      <w:r w:rsidR="007771D2" w:rsidRPr="002240FE">
        <w:rPr>
          <w:rFonts w:ascii="Times New Roman" w:eastAsia="宋体" w:hAnsi="Times New Roman" w:cs="Times New Roman" w:hint="eastAsia"/>
          <w:szCs w:val="21"/>
        </w:rPr>
        <w:t>2</w:t>
      </w:r>
      <w:r w:rsidR="007771D2" w:rsidRPr="002240FE">
        <w:rPr>
          <w:rFonts w:ascii="Times New Roman" w:eastAsia="宋体" w:hAnsi="Times New Roman" w:cs="Times New Roman"/>
          <w:szCs w:val="21"/>
        </w:rPr>
        <w:t>021</w:t>
      </w:r>
      <w:r w:rsidR="007771D2" w:rsidRPr="002240FE">
        <w:rPr>
          <w:rFonts w:ascii="Times New Roman" w:eastAsia="宋体" w:hAnsi="Times New Roman" w:cs="Times New Roman" w:hint="eastAsia"/>
          <w:szCs w:val="21"/>
        </w:rPr>
        <w:t>），样本时间为</w:t>
      </w:r>
      <w:r w:rsidR="007771D2" w:rsidRPr="002240FE">
        <w:rPr>
          <w:rFonts w:ascii="Times New Roman" w:eastAsia="宋体" w:hAnsi="Times New Roman" w:cs="Times New Roman" w:hint="eastAsia"/>
          <w:szCs w:val="21"/>
        </w:rPr>
        <w:t>2</w:t>
      </w:r>
      <w:r w:rsidR="007771D2" w:rsidRPr="002240FE">
        <w:rPr>
          <w:rFonts w:ascii="Times New Roman" w:eastAsia="宋体" w:hAnsi="Times New Roman" w:cs="Times New Roman"/>
          <w:szCs w:val="21"/>
        </w:rPr>
        <w:t>007</w:t>
      </w:r>
      <w:r w:rsidR="007771D2" w:rsidRPr="002240FE">
        <w:rPr>
          <w:rFonts w:ascii="Times New Roman" w:eastAsia="宋体" w:hAnsi="Times New Roman" w:cs="Times New Roman" w:hint="eastAsia"/>
          <w:szCs w:val="21"/>
        </w:rPr>
        <w:t>-</w:t>
      </w:r>
      <w:r w:rsidR="007771D2" w:rsidRPr="002240FE">
        <w:rPr>
          <w:rFonts w:ascii="Times New Roman" w:eastAsia="宋体" w:hAnsi="Times New Roman" w:cs="Times New Roman"/>
          <w:szCs w:val="21"/>
        </w:rPr>
        <w:t>2017</w:t>
      </w:r>
      <w:r w:rsidR="007771D2" w:rsidRPr="002240FE">
        <w:rPr>
          <w:rFonts w:ascii="Times New Roman" w:eastAsia="宋体" w:hAnsi="Times New Roman" w:cs="Times New Roman" w:hint="eastAsia"/>
          <w:szCs w:val="21"/>
        </w:rPr>
        <w:t>年。</w:t>
      </w:r>
      <w:r w:rsidR="007771D2" w:rsidRPr="002240FE">
        <w:rPr>
          <w:rFonts w:ascii="Times New Roman" w:eastAsia="宋体" w:hAnsi="Times New Roman" w:cs="Times New Roman"/>
          <w:szCs w:val="21"/>
        </w:rPr>
        <w:t>结果如表</w:t>
      </w:r>
      <w:r w:rsidR="00916D15" w:rsidRPr="002240FE">
        <w:rPr>
          <w:rFonts w:ascii="Times New Roman" w:eastAsia="宋体" w:hAnsi="Times New Roman" w:cs="Times New Roman"/>
          <w:szCs w:val="21"/>
        </w:rPr>
        <w:t>17</w:t>
      </w:r>
      <w:r w:rsidR="007771D2" w:rsidRPr="002240FE">
        <w:rPr>
          <w:rFonts w:ascii="Times New Roman" w:eastAsia="宋体" w:hAnsi="Times New Roman" w:cs="Times New Roman"/>
          <w:szCs w:val="21"/>
        </w:rPr>
        <w:t>所示。</w:t>
      </w:r>
      <w:r w:rsidR="007771D2" w:rsidRPr="002240FE">
        <w:rPr>
          <w:rFonts w:ascii="Times New Roman" w:eastAsia="宋体" w:hAnsi="Times New Roman" w:cs="Times New Roman" w:hint="eastAsia"/>
          <w:szCs w:val="21"/>
        </w:rPr>
        <w:t>在高经济政策不确定性地区样本（栏（</w:t>
      </w:r>
      <w:r w:rsidR="007771D2" w:rsidRPr="002240FE">
        <w:rPr>
          <w:rFonts w:ascii="Times New Roman" w:eastAsia="宋体" w:hAnsi="Times New Roman" w:cs="Times New Roman" w:hint="eastAsia"/>
          <w:szCs w:val="21"/>
        </w:rPr>
        <w:t>I</w:t>
      </w:r>
      <w:r w:rsidR="007771D2" w:rsidRPr="002240FE">
        <w:rPr>
          <w:rFonts w:ascii="Times New Roman" w:eastAsia="宋体" w:hAnsi="Times New Roman" w:cs="Times New Roman"/>
          <w:szCs w:val="21"/>
        </w:rPr>
        <w:t>I</w:t>
      </w:r>
      <w:r w:rsidR="007771D2" w:rsidRPr="002240FE">
        <w:rPr>
          <w:rFonts w:ascii="Times New Roman" w:eastAsia="宋体" w:hAnsi="Times New Roman" w:cs="Times New Roman" w:hint="eastAsia"/>
          <w:szCs w:val="21"/>
        </w:rPr>
        <w:t>）和栏（</w:t>
      </w:r>
      <w:r w:rsidR="007771D2" w:rsidRPr="002240FE">
        <w:rPr>
          <w:rFonts w:ascii="Times New Roman" w:eastAsia="宋体" w:hAnsi="Times New Roman" w:cs="Times New Roman" w:hint="eastAsia"/>
          <w:szCs w:val="21"/>
        </w:rPr>
        <w:t>I</w:t>
      </w:r>
      <w:r w:rsidR="007771D2" w:rsidRPr="002240FE">
        <w:rPr>
          <w:rFonts w:ascii="Times New Roman" w:eastAsia="宋体" w:hAnsi="Times New Roman" w:cs="Times New Roman"/>
          <w:szCs w:val="21"/>
        </w:rPr>
        <w:t>V</w:t>
      </w:r>
      <w:r w:rsidR="007771D2" w:rsidRPr="002240FE">
        <w:rPr>
          <w:rFonts w:ascii="Times New Roman" w:eastAsia="宋体" w:hAnsi="Times New Roman" w:cs="Times New Roman" w:hint="eastAsia"/>
          <w:szCs w:val="21"/>
        </w:rPr>
        <w:t>））中，解释变量</w:t>
      </w:r>
      <m:oMath>
        <m:r>
          <w:rPr>
            <w:rFonts w:ascii="Cambria Math" w:eastAsia="宋体" w:hAnsi="Cambria Math" w:cs="Times New Roman" w:hint="eastAsia"/>
            <w:szCs w:val="21"/>
          </w:rPr>
          <m:t>D</m:t>
        </m:r>
        <m:r>
          <w:rPr>
            <w:rFonts w:ascii="Cambria Math" w:eastAsia="宋体" w:hAnsi="Cambria Math" w:cs="Times New Roman"/>
            <w:szCs w:val="21"/>
          </w:rPr>
          <m:t>T</m:t>
        </m:r>
      </m:oMath>
      <w:r w:rsidR="007771D2" w:rsidRPr="002240FE">
        <w:rPr>
          <w:rFonts w:ascii="Times New Roman" w:eastAsia="宋体" w:hAnsi="Times New Roman" w:cs="Times New Roman" w:hint="eastAsia"/>
          <w:szCs w:val="21"/>
        </w:rPr>
        <w:t>的估计系数并不显著。而在</w:t>
      </w:r>
      <w:r w:rsidR="00092A1C" w:rsidRPr="002240FE">
        <w:rPr>
          <w:rFonts w:ascii="Times New Roman" w:eastAsia="宋体" w:hAnsi="Times New Roman" w:cs="Times New Roman" w:hint="eastAsia"/>
          <w:szCs w:val="21"/>
        </w:rPr>
        <w:t>低经济政策不确定地区</w:t>
      </w:r>
      <w:r w:rsidR="007771D2" w:rsidRPr="002240FE">
        <w:rPr>
          <w:rFonts w:ascii="Times New Roman" w:eastAsia="宋体" w:hAnsi="Times New Roman" w:cs="Times New Roman" w:hint="eastAsia"/>
          <w:szCs w:val="21"/>
        </w:rPr>
        <w:t>样本（栏（</w:t>
      </w:r>
      <w:r w:rsidR="00092A1C" w:rsidRPr="002240FE">
        <w:rPr>
          <w:rFonts w:ascii="Times New Roman" w:eastAsia="宋体" w:hAnsi="Times New Roman" w:cs="Times New Roman"/>
          <w:szCs w:val="21"/>
        </w:rPr>
        <w:t>I</w:t>
      </w:r>
      <w:r w:rsidR="007771D2" w:rsidRPr="002240FE">
        <w:rPr>
          <w:rFonts w:ascii="Times New Roman" w:eastAsia="宋体" w:hAnsi="Times New Roman" w:cs="Times New Roman" w:hint="eastAsia"/>
          <w:szCs w:val="21"/>
        </w:rPr>
        <w:t>）和栏（</w:t>
      </w:r>
      <w:r w:rsidR="00092A1C" w:rsidRPr="002240FE">
        <w:rPr>
          <w:rFonts w:ascii="Times New Roman" w:eastAsia="宋体" w:hAnsi="Times New Roman" w:cs="Times New Roman"/>
          <w:szCs w:val="21"/>
        </w:rPr>
        <w:t>III</w:t>
      </w:r>
      <w:r w:rsidR="007771D2" w:rsidRPr="002240FE">
        <w:rPr>
          <w:rFonts w:ascii="Times New Roman" w:eastAsia="宋体" w:hAnsi="Times New Roman" w:cs="Times New Roman" w:hint="eastAsia"/>
          <w:szCs w:val="21"/>
        </w:rPr>
        <w:t>））中，解释变量</w:t>
      </w:r>
      <m:oMath>
        <m:r>
          <w:rPr>
            <w:rFonts w:ascii="Cambria Math" w:eastAsia="宋体" w:hAnsi="Cambria Math" w:cs="Times New Roman" w:hint="eastAsia"/>
            <w:szCs w:val="21"/>
          </w:rPr>
          <m:t>D</m:t>
        </m:r>
        <m:r>
          <w:rPr>
            <w:rFonts w:ascii="Cambria Math" w:eastAsia="宋体" w:hAnsi="Cambria Math" w:cs="Times New Roman"/>
            <w:szCs w:val="21"/>
          </w:rPr>
          <m:t>T</m:t>
        </m:r>
      </m:oMath>
      <w:r w:rsidR="007771D2" w:rsidRPr="002240FE">
        <w:rPr>
          <w:rFonts w:ascii="Times New Roman" w:eastAsia="宋体" w:hAnsi="Times New Roman" w:cs="Times New Roman" w:hint="eastAsia"/>
          <w:szCs w:val="21"/>
        </w:rPr>
        <w:t>的估计系数显著为负</w:t>
      </w:r>
      <w:r w:rsidR="00092A1C" w:rsidRPr="002240FE">
        <w:rPr>
          <w:rFonts w:ascii="Times New Roman" w:eastAsia="宋体" w:hAnsi="Times New Roman" w:cs="Times New Roman" w:hint="eastAsia"/>
          <w:szCs w:val="21"/>
        </w:rPr>
        <w:t>。上述说明，稳定企业的政策预期，降低经济政策不确定性有助于强化数字化转型对融资成本的降低作用。</w:t>
      </w:r>
    </w:p>
    <w:p w14:paraId="7FE7FE4C" w14:textId="08287F13" w:rsidR="00003CBC" w:rsidRPr="002240FE" w:rsidRDefault="00003CBC" w:rsidP="00003CBC">
      <w:pPr>
        <w:jc w:val="center"/>
        <w:rPr>
          <w:rFonts w:ascii="Times New Roman" w:eastAsia="楷体" w:hAnsi="Times New Roman" w:cs="Times New Roman"/>
          <w:sz w:val="18"/>
          <w:szCs w:val="18"/>
        </w:rPr>
      </w:pPr>
      <w:r w:rsidRPr="002240FE">
        <w:rPr>
          <w:rFonts w:ascii="Times New Roman" w:eastAsia="楷体" w:hAnsi="Times New Roman" w:cs="Times New Roman"/>
          <w:sz w:val="18"/>
          <w:szCs w:val="18"/>
        </w:rPr>
        <w:t>表</w:t>
      </w:r>
      <w:r w:rsidR="00916D15" w:rsidRPr="002240FE">
        <w:rPr>
          <w:rFonts w:ascii="Times New Roman" w:eastAsia="楷体" w:hAnsi="Times New Roman" w:cs="Times New Roman"/>
          <w:sz w:val="18"/>
          <w:szCs w:val="18"/>
        </w:rPr>
        <w:t>17</w:t>
      </w:r>
      <w:r w:rsidRPr="002240FE">
        <w:rPr>
          <w:rFonts w:ascii="Times New Roman" w:eastAsia="楷体" w:hAnsi="Times New Roman" w:cs="Times New Roman"/>
          <w:sz w:val="18"/>
          <w:szCs w:val="18"/>
        </w:rPr>
        <w:t xml:space="preserve"> </w:t>
      </w:r>
      <w:r w:rsidR="00D0058C" w:rsidRPr="002240FE">
        <w:rPr>
          <w:rFonts w:ascii="Times New Roman" w:eastAsia="楷体" w:hAnsi="Times New Roman" w:cs="Times New Roman"/>
          <w:sz w:val="18"/>
          <w:szCs w:val="18"/>
        </w:rPr>
        <w:t xml:space="preserve"> </w:t>
      </w:r>
      <w:r w:rsidRPr="002240FE">
        <w:rPr>
          <w:rFonts w:ascii="Times New Roman" w:eastAsia="楷体" w:hAnsi="Times New Roman" w:cs="Times New Roman"/>
          <w:sz w:val="18"/>
          <w:szCs w:val="18"/>
        </w:rPr>
        <w:t>异质性分析：</w:t>
      </w:r>
      <w:r w:rsidR="00526F5C" w:rsidRPr="002240FE">
        <w:rPr>
          <w:rFonts w:ascii="Times New Roman" w:eastAsia="楷体" w:hAnsi="Times New Roman" w:cs="Times New Roman" w:hint="eastAsia"/>
          <w:sz w:val="18"/>
          <w:szCs w:val="18"/>
        </w:rPr>
        <w:t>政策预期</w:t>
      </w:r>
    </w:p>
    <w:tbl>
      <w:tblPr>
        <w:tblW w:w="4994"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09"/>
        <w:gridCol w:w="1721"/>
        <w:gridCol w:w="1722"/>
        <w:gridCol w:w="1722"/>
        <w:gridCol w:w="1722"/>
      </w:tblGrid>
      <w:tr w:rsidR="002240FE" w:rsidRPr="002240FE" w14:paraId="5C4FCA12" w14:textId="77777777" w:rsidTr="00725C80">
        <w:tc>
          <w:tcPr>
            <w:tcW w:w="849" w:type="pct"/>
            <w:vMerge w:val="restart"/>
          </w:tcPr>
          <w:p w14:paraId="0213AA1E" w14:textId="77777777" w:rsidR="00725C80" w:rsidRPr="002240FE" w:rsidRDefault="00725C80" w:rsidP="00003CBC">
            <w:pPr>
              <w:jc w:val="center"/>
              <w:rPr>
                <w:rFonts w:ascii="Times New Roman" w:eastAsia="宋体" w:hAnsi="Times New Roman" w:cs="Times New Roman"/>
                <w:sz w:val="18"/>
                <w:szCs w:val="18"/>
              </w:rPr>
            </w:pPr>
          </w:p>
        </w:tc>
        <w:tc>
          <w:tcPr>
            <w:tcW w:w="1037" w:type="pct"/>
          </w:tcPr>
          <w:p w14:paraId="4771E1CB" w14:textId="77777777"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Pr>
          <w:p w14:paraId="76EFF89E" w14:textId="77777777"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Pr>
          <w:p w14:paraId="6F21CE5D" w14:textId="77777777"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Pr>
          <w:p w14:paraId="7EF6C77C" w14:textId="77777777"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161A63D5" w14:textId="77777777" w:rsidTr="00725C80">
        <w:tc>
          <w:tcPr>
            <w:tcW w:w="849" w:type="pct"/>
            <w:vMerge/>
          </w:tcPr>
          <w:p w14:paraId="7C07EF46" w14:textId="77777777" w:rsidR="00725C80" w:rsidRPr="002240FE" w:rsidRDefault="00725C80" w:rsidP="00003CBC">
            <w:pPr>
              <w:jc w:val="center"/>
              <w:rPr>
                <w:rFonts w:ascii="Times New Roman" w:eastAsia="宋体" w:hAnsi="Times New Roman" w:cs="Times New Roman"/>
                <w:sz w:val="18"/>
                <w:szCs w:val="18"/>
              </w:rPr>
            </w:pPr>
          </w:p>
        </w:tc>
        <w:tc>
          <w:tcPr>
            <w:tcW w:w="1037" w:type="pct"/>
          </w:tcPr>
          <w:p w14:paraId="57734F5B" w14:textId="387C720D"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低不确定性</w:t>
            </w:r>
          </w:p>
        </w:tc>
        <w:tc>
          <w:tcPr>
            <w:tcW w:w="1038" w:type="pct"/>
          </w:tcPr>
          <w:p w14:paraId="7DB84ADE" w14:textId="0B336F64"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高不确定性</w:t>
            </w:r>
          </w:p>
        </w:tc>
        <w:tc>
          <w:tcPr>
            <w:tcW w:w="1038" w:type="pct"/>
          </w:tcPr>
          <w:p w14:paraId="221D2DAC" w14:textId="446EC06C"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低不确定性</w:t>
            </w:r>
          </w:p>
        </w:tc>
        <w:tc>
          <w:tcPr>
            <w:tcW w:w="1038" w:type="pct"/>
          </w:tcPr>
          <w:p w14:paraId="546DDF3F" w14:textId="0B8B8CC4"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高不确定性</w:t>
            </w:r>
          </w:p>
        </w:tc>
      </w:tr>
      <w:tr w:rsidR="002240FE" w:rsidRPr="002240FE" w14:paraId="22172CFA" w14:textId="77777777" w:rsidTr="00725C80">
        <w:tc>
          <w:tcPr>
            <w:tcW w:w="849" w:type="pct"/>
            <w:vMerge/>
          </w:tcPr>
          <w:p w14:paraId="0D74A418" w14:textId="77777777" w:rsidR="00725C80" w:rsidRPr="002240FE" w:rsidRDefault="00725C80" w:rsidP="00003CBC">
            <w:pPr>
              <w:jc w:val="center"/>
              <w:rPr>
                <w:rFonts w:ascii="Times New Roman" w:eastAsia="宋体" w:hAnsi="Times New Roman" w:cs="Times New Roman"/>
                <w:sz w:val="18"/>
                <w:szCs w:val="18"/>
              </w:rPr>
            </w:pPr>
          </w:p>
        </w:tc>
        <w:tc>
          <w:tcPr>
            <w:tcW w:w="2075" w:type="pct"/>
            <w:gridSpan w:val="2"/>
          </w:tcPr>
          <w:p w14:paraId="66A87C0C" w14:textId="27260E2A" w:rsidR="00725C80" w:rsidRPr="002240FE" w:rsidRDefault="00725C80" w:rsidP="00725C80">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2076" w:type="pct"/>
            <w:gridSpan w:val="2"/>
          </w:tcPr>
          <w:p w14:paraId="210D9B9A" w14:textId="69024E3F" w:rsidR="00725C80" w:rsidRPr="002240FE" w:rsidRDefault="00725C80" w:rsidP="00003CBC">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r>
      <w:tr w:rsidR="002240FE" w:rsidRPr="002240FE" w14:paraId="366C476F" w14:textId="77777777" w:rsidTr="0055434E">
        <w:trPr>
          <w:trHeight w:val="634"/>
        </w:trPr>
        <w:tc>
          <w:tcPr>
            <w:tcW w:w="849" w:type="pct"/>
          </w:tcPr>
          <w:p w14:paraId="6E2537FA" w14:textId="77777777" w:rsidR="00725C80" w:rsidRPr="002240FE" w:rsidRDefault="00725C80" w:rsidP="006F5DF4">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1037" w:type="pct"/>
            <w:shd w:val="clear" w:color="auto" w:fill="auto"/>
            <w:vAlign w:val="center"/>
          </w:tcPr>
          <w:p w14:paraId="11578A16" w14:textId="77777777"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-0.010***</w:t>
            </w:r>
          </w:p>
          <w:p w14:paraId="24E164C3" w14:textId="6659213E"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(-4.754)</w:t>
            </w:r>
          </w:p>
        </w:tc>
        <w:tc>
          <w:tcPr>
            <w:tcW w:w="1038" w:type="pct"/>
            <w:shd w:val="clear" w:color="auto" w:fill="auto"/>
            <w:vAlign w:val="center"/>
          </w:tcPr>
          <w:p w14:paraId="61FD1F3D" w14:textId="77777777"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-0.004</w:t>
            </w:r>
          </w:p>
          <w:p w14:paraId="75E358E4" w14:textId="46A45AA0"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(-1.492)</w:t>
            </w:r>
          </w:p>
        </w:tc>
        <w:tc>
          <w:tcPr>
            <w:tcW w:w="1038" w:type="pct"/>
            <w:shd w:val="clear" w:color="auto" w:fill="auto"/>
            <w:vAlign w:val="center"/>
          </w:tcPr>
          <w:p w14:paraId="174AA449" w14:textId="77777777"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-0.012***</w:t>
            </w:r>
          </w:p>
          <w:p w14:paraId="2DD60AAE" w14:textId="258D3C45"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(-2.920)</w:t>
            </w:r>
          </w:p>
        </w:tc>
        <w:tc>
          <w:tcPr>
            <w:tcW w:w="1038" w:type="pct"/>
            <w:shd w:val="clear" w:color="auto" w:fill="auto"/>
            <w:vAlign w:val="center"/>
          </w:tcPr>
          <w:p w14:paraId="66B6B829" w14:textId="77777777"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-0.002</w:t>
            </w:r>
          </w:p>
          <w:p w14:paraId="076485C3" w14:textId="0AC3EB7E"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(-0.393)</w:t>
            </w:r>
          </w:p>
        </w:tc>
      </w:tr>
      <w:tr w:rsidR="002240FE" w:rsidRPr="002240FE" w14:paraId="6CAC47FF" w14:textId="77777777" w:rsidTr="00725C80">
        <w:tc>
          <w:tcPr>
            <w:tcW w:w="849" w:type="pct"/>
            <w:vAlign w:val="center"/>
          </w:tcPr>
          <w:p w14:paraId="71CDB4DF"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vAlign w:val="center"/>
          </w:tcPr>
          <w:p w14:paraId="7BA0B270"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5EEA7463"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637FE3FD"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3C5A3B93"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7F24AD4E" w14:textId="77777777" w:rsidTr="00725C80">
        <w:tc>
          <w:tcPr>
            <w:tcW w:w="849" w:type="pct"/>
            <w:vAlign w:val="center"/>
          </w:tcPr>
          <w:p w14:paraId="2852FA6C"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vAlign w:val="center"/>
          </w:tcPr>
          <w:p w14:paraId="125DD395"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348AC682"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4AEE38BA"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300306B2"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619018C0" w14:textId="77777777" w:rsidTr="00725C80">
        <w:tc>
          <w:tcPr>
            <w:tcW w:w="849" w:type="pct"/>
            <w:vAlign w:val="center"/>
          </w:tcPr>
          <w:p w14:paraId="3D1996F3"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vAlign w:val="center"/>
          </w:tcPr>
          <w:p w14:paraId="19C0CDCF"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14A43666"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7AC7A35E"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57D355D1"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7F5BF04C" w14:textId="77777777" w:rsidTr="00725C80">
        <w:tc>
          <w:tcPr>
            <w:tcW w:w="849" w:type="pct"/>
          </w:tcPr>
          <w:p w14:paraId="7012782E"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7" w:type="pct"/>
            <w:shd w:val="clear" w:color="auto" w:fill="auto"/>
            <w:vAlign w:val="center"/>
          </w:tcPr>
          <w:p w14:paraId="0F997546" w14:textId="7E3A8EEB"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0.321</w:t>
            </w:r>
          </w:p>
        </w:tc>
        <w:tc>
          <w:tcPr>
            <w:tcW w:w="1038" w:type="pct"/>
            <w:shd w:val="clear" w:color="auto" w:fill="auto"/>
            <w:vAlign w:val="center"/>
          </w:tcPr>
          <w:p w14:paraId="0D34BBF3" w14:textId="6B33427F"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0.291</w:t>
            </w:r>
          </w:p>
        </w:tc>
        <w:tc>
          <w:tcPr>
            <w:tcW w:w="1038" w:type="pct"/>
            <w:shd w:val="clear" w:color="auto" w:fill="auto"/>
            <w:vAlign w:val="center"/>
          </w:tcPr>
          <w:p w14:paraId="3B1B11A0" w14:textId="75C64DDE"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0.491</w:t>
            </w:r>
          </w:p>
        </w:tc>
        <w:tc>
          <w:tcPr>
            <w:tcW w:w="1038" w:type="pct"/>
            <w:shd w:val="clear" w:color="auto" w:fill="auto"/>
            <w:vAlign w:val="center"/>
          </w:tcPr>
          <w:p w14:paraId="187FF162" w14:textId="29A2DCE9"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0.484</w:t>
            </w:r>
          </w:p>
        </w:tc>
      </w:tr>
      <w:tr w:rsidR="002240FE" w:rsidRPr="002240FE" w14:paraId="749310D6" w14:textId="77777777" w:rsidTr="00725C80">
        <w:tc>
          <w:tcPr>
            <w:tcW w:w="849" w:type="pct"/>
          </w:tcPr>
          <w:p w14:paraId="051EA08E"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7" w:type="pct"/>
            <w:shd w:val="clear" w:color="auto" w:fill="auto"/>
            <w:vAlign w:val="center"/>
          </w:tcPr>
          <w:p w14:paraId="03020E54" w14:textId="203620C0"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3480</w:t>
            </w:r>
          </w:p>
        </w:tc>
        <w:tc>
          <w:tcPr>
            <w:tcW w:w="1038" w:type="pct"/>
            <w:shd w:val="clear" w:color="auto" w:fill="auto"/>
            <w:vAlign w:val="center"/>
          </w:tcPr>
          <w:p w14:paraId="00EC5C79" w14:textId="4668BC1F"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2778</w:t>
            </w:r>
          </w:p>
        </w:tc>
        <w:tc>
          <w:tcPr>
            <w:tcW w:w="1038" w:type="pct"/>
            <w:shd w:val="clear" w:color="auto" w:fill="auto"/>
            <w:vAlign w:val="center"/>
          </w:tcPr>
          <w:p w14:paraId="06A44B08" w14:textId="6AFC7735"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3992</w:t>
            </w:r>
          </w:p>
        </w:tc>
        <w:tc>
          <w:tcPr>
            <w:tcW w:w="1038" w:type="pct"/>
            <w:shd w:val="clear" w:color="auto" w:fill="auto"/>
            <w:vAlign w:val="center"/>
          </w:tcPr>
          <w:p w14:paraId="67DF1770" w14:textId="36A36392"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3229</w:t>
            </w:r>
          </w:p>
        </w:tc>
      </w:tr>
    </w:tbl>
    <w:p w14:paraId="48F9DC66" w14:textId="77777777" w:rsidR="00003CBC" w:rsidRPr="002240FE" w:rsidRDefault="00003CBC" w:rsidP="00725C80">
      <w:pPr>
        <w:ind w:firstLineChars="200" w:firstLine="300"/>
        <w:rPr>
          <w:rFonts w:ascii="Times New Roman" w:eastAsia="宋体" w:hAnsi="Times New Roman" w:cs="Times New Roman"/>
          <w:sz w:val="15"/>
          <w:szCs w:val="15"/>
        </w:rPr>
      </w:pPr>
      <w:r w:rsidRPr="002240FE">
        <w:rPr>
          <w:rFonts w:ascii="Times New Roman" w:eastAsia="楷体" w:hAnsi="Times New Roman" w:cs="Times New Roman"/>
          <w:sz w:val="15"/>
          <w:szCs w:val="15"/>
        </w:rPr>
        <w:t>注：括号内</w:t>
      </w:r>
      <w:r w:rsidRPr="002240FE">
        <w:rPr>
          <w:rFonts w:ascii="Times New Roman" w:eastAsia="楷体" w:hAnsi="Times New Roman" w:cs="Times New Roman" w:hint="eastAsia"/>
          <w:sz w:val="15"/>
          <w:szCs w:val="15"/>
        </w:rPr>
        <w:t>为经聚类调整的</w:t>
      </w:r>
      <w:r w:rsidRPr="002240FE">
        <w:rPr>
          <w:rFonts w:ascii="Times New Roman" w:eastAsia="楷体" w:hAnsi="Times New Roman" w:cs="Times New Roman" w:hint="eastAsia"/>
          <w:sz w:val="15"/>
          <w:szCs w:val="15"/>
        </w:rPr>
        <w:t>t</w:t>
      </w:r>
      <w:r w:rsidRPr="002240FE">
        <w:rPr>
          <w:rFonts w:ascii="Times New Roman" w:eastAsia="楷体" w:hAnsi="Times New Roman" w:cs="Times New Roman" w:hint="eastAsia"/>
          <w:sz w:val="15"/>
          <w:szCs w:val="15"/>
        </w:rPr>
        <w:t>值</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 xml:space="preserve">** </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 xml:space="preserve"> * </w:t>
      </w:r>
      <w:r w:rsidRPr="002240FE">
        <w:rPr>
          <w:rFonts w:ascii="Times New Roman" w:eastAsia="楷体" w:hAnsi="Times New Roman" w:cs="Times New Roman"/>
          <w:sz w:val="15"/>
          <w:szCs w:val="15"/>
        </w:rPr>
        <w:t>分别指</w:t>
      </w:r>
      <w:r w:rsidRPr="002240FE">
        <w:rPr>
          <w:rFonts w:ascii="Times New Roman" w:eastAsia="楷体" w:hAnsi="Times New Roman" w:cs="Times New Roman"/>
          <w:sz w:val="15"/>
          <w:szCs w:val="15"/>
        </w:rPr>
        <w:t>1%</w:t>
      </w:r>
      <w:r w:rsidRPr="002240FE">
        <w:rPr>
          <w:rFonts w:ascii="Times New Roman" w:eastAsia="楷体" w:hAnsi="Times New Roman" w:cs="Times New Roman"/>
          <w:sz w:val="15"/>
          <w:szCs w:val="15"/>
        </w:rPr>
        <w:t>、</w:t>
      </w:r>
      <w:r w:rsidRPr="002240FE">
        <w:rPr>
          <w:rFonts w:ascii="Times New Roman" w:eastAsia="楷体" w:hAnsi="Times New Roman" w:cs="Times New Roman"/>
          <w:sz w:val="15"/>
          <w:szCs w:val="15"/>
        </w:rPr>
        <w:t>5%</w:t>
      </w:r>
      <w:r w:rsidRPr="002240FE">
        <w:rPr>
          <w:rFonts w:ascii="Times New Roman" w:eastAsia="楷体" w:hAnsi="Times New Roman" w:cs="Times New Roman"/>
          <w:sz w:val="15"/>
          <w:szCs w:val="15"/>
        </w:rPr>
        <w:t>和</w:t>
      </w:r>
      <w:r w:rsidRPr="002240FE">
        <w:rPr>
          <w:rFonts w:ascii="Times New Roman" w:eastAsia="楷体" w:hAnsi="Times New Roman" w:cs="Times New Roman"/>
          <w:sz w:val="15"/>
          <w:szCs w:val="15"/>
        </w:rPr>
        <w:t>10%</w:t>
      </w:r>
      <w:r w:rsidRPr="002240FE">
        <w:rPr>
          <w:rFonts w:ascii="Times New Roman" w:eastAsia="楷体" w:hAnsi="Times New Roman" w:cs="Times New Roman"/>
          <w:sz w:val="15"/>
          <w:szCs w:val="15"/>
        </w:rPr>
        <w:t>的显著性水平</w:t>
      </w:r>
      <w:r w:rsidRPr="002240FE">
        <w:rPr>
          <w:rFonts w:ascii="Times New Roman" w:eastAsia="宋体" w:hAnsi="Times New Roman" w:cs="Times New Roman"/>
          <w:sz w:val="15"/>
          <w:szCs w:val="15"/>
        </w:rPr>
        <w:t>。</w:t>
      </w:r>
    </w:p>
    <w:p w14:paraId="5058605E" w14:textId="2EC62FC5" w:rsidR="00003CBC" w:rsidRPr="002240FE" w:rsidRDefault="00003CBC" w:rsidP="005F49CA">
      <w:pPr>
        <w:spacing w:line="32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（四）基于</w:t>
      </w:r>
      <w:r w:rsidR="00DB45D1" w:rsidRPr="002240FE">
        <w:rPr>
          <w:rFonts w:ascii="黑体" w:eastAsia="黑体" w:hAnsi="黑体" w:cs="Times New Roman" w:hint="eastAsia"/>
          <w:szCs w:val="21"/>
        </w:rPr>
        <w:t>政府干预</w:t>
      </w:r>
    </w:p>
    <w:p w14:paraId="6B53A511" w14:textId="328AF61D" w:rsidR="00003CBC" w:rsidRPr="002240FE" w:rsidRDefault="00F71B30" w:rsidP="005F49CA">
      <w:pPr>
        <w:spacing w:line="320" w:lineRule="exact"/>
        <w:ind w:firstLineChars="200" w:firstLine="420"/>
        <w:rPr>
          <w:rFonts w:ascii="Times New Roman" w:eastAsia="宋体" w:hAnsi="Times New Roman" w:cs="Times New Roman"/>
          <w:szCs w:val="21"/>
          <w:lang w:eastAsia="zh-Hans"/>
        </w:rPr>
      </w:pPr>
      <w:r w:rsidRPr="002240FE">
        <w:rPr>
          <w:rFonts w:ascii="Times New Roman" w:eastAsia="宋体" w:hAnsi="Times New Roman" w:cs="Times New Roman" w:hint="eastAsia"/>
          <w:szCs w:val="21"/>
          <w:lang w:eastAsia="zh-Hans"/>
        </w:rPr>
        <w:t>最后，本文基于政府干预视角，探究数字化转型降低融资成本的强化机制。企业自身基本面以及信息不对称程度的改善，能否及时有效被金融机构识别，依赖于完备的金融市场。</w:t>
      </w:r>
      <w:r w:rsidR="007E7044" w:rsidRPr="002240FE">
        <w:rPr>
          <w:rFonts w:ascii="Times New Roman" w:eastAsia="宋体" w:hAnsi="Times New Roman" w:cs="Times New Roman" w:hint="eastAsia"/>
          <w:szCs w:val="21"/>
          <w:lang w:eastAsia="zh-Hans"/>
        </w:rPr>
        <w:t>地方政府干预容易损害地区金融配置效率（</w:t>
      </w:r>
      <w:r w:rsidR="007E7044" w:rsidRPr="002240FE">
        <w:rPr>
          <w:rFonts w:ascii="Times New Roman" w:eastAsia="宋体" w:hAnsi="Times New Roman" w:cs="Times New Roman"/>
          <w:szCs w:val="21"/>
          <w:lang w:eastAsia="zh-Hans"/>
        </w:rPr>
        <w:t>李青原</w:t>
      </w:r>
      <w:r w:rsidR="007E7044" w:rsidRPr="002240FE">
        <w:rPr>
          <w:rFonts w:ascii="Times New Roman" w:eastAsia="宋体" w:hAnsi="Times New Roman" w:cs="Times New Roman" w:hint="eastAsia"/>
          <w:szCs w:val="21"/>
          <w:lang w:eastAsia="zh-Hans"/>
        </w:rPr>
        <w:t>等，</w:t>
      </w:r>
      <w:r w:rsidR="007E7044" w:rsidRPr="002240FE">
        <w:rPr>
          <w:rFonts w:ascii="Times New Roman" w:eastAsia="宋体" w:hAnsi="Times New Roman" w:cs="Times New Roman" w:hint="eastAsia"/>
          <w:szCs w:val="21"/>
        </w:rPr>
        <w:t>2</w:t>
      </w:r>
      <w:r w:rsidR="007E7044" w:rsidRPr="002240FE">
        <w:rPr>
          <w:rFonts w:ascii="Times New Roman" w:eastAsia="宋体" w:hAnsi="Times New Roman" w:cs="Times New Roman"/>
          <w:szCs w:val="21"/>
        </w:rPr>
        <w:t>013</w:t>
      </w:r>
      <w:r w:rsidR="007E7044" w:rsidRPr="002240FE">
        <w:rPr>
          <w:rFonts w:ascii="Times New Roman" w:eastAsia="宋体" w:hAnsi="Times New Roman" w:cs="Times New Roman" w:hint="eastAsia"/>
          <w:szCs w:val="21"/>
          <w:lang w:eastAsia="zh-Hans"/>
        </w:rPr>
        <w:t>），</w:t>
      </w:r>
      <w:r w:rsidRPr="002240FE">
        <w:rPr>
          <w:rFonts w:ascii="Times New Roman" w:eastAsia="宋体" w:hAnsi="Times New Roman" w:cs="Times New Roman" w:hint="eastAsia"/>
          <w:szCs w:val="21"/>
          <w:lang w:eastAsia="zh-Hans"/>
        </w:rPr>
        <w:t>不完备市场条件容易加剧企业融资约束。</w:t>
      </w:r>
      <w:r w:rsidR="007E7044" w:rsidRPr="002240FE">
        <w:rPr>
          <w:rFonts w:ascii="Times New Roman" w:eastAsia="宋体" w:hAnsi="Times New Roman" w:cs="Times New Roman" w:hint="eastAsia"/>
          <w:szCs w:val="21"/>
          <w:lang w:eastAsia="zh-Hans"/>
        </w:rPr>
        <w:t>因此，本文认为，地方政府干预可能弱化数字化转型的融资优势效应。本文借鉴</w:t>
      </w:r>
      <w:r w:rsidR="007E7044" w:rsidRPr="002240FE">
        <w:rPr>
          <w:rFonts w:ascii="Times New Roman" w:eastAsia="宋体" w:hAnsi="Times New Roman" w:cs="Times New Roman"/>
          <w:szCs w:val="21"/>
          <w:lang w:eastAsia="zh-Hans"/>
        </w:rPr>
        <w:t>李青原等</w:t>
      </w:r>
      <w:r w:rsidR="007E7044" w:rsidRPr="002240FE">
        <w:rPr>
          <w:rFonts w:ascii="Times New Roman" w:eastAsia="宋体" w:hAnsi="Times New Roman" w:cs="Times New Roman" w:hint="eastAsia"/>
          <w:szCs w:val="21"/>
          <w:lang w:eastAsia="zh-Hans"/>
        </w:rPr>
        <w:t>（</w:t>
      </w:r>
      <w:r w:rsidR="007E7044" w:rsidRPr="002240FE">
        <w:rPr>
          <w:rFonts w:ascii="Times New Roman" w:eastAsia="宋体" w:hAnsi="Times New Roman" w:cs="Times New Roman" w:hint="eastAsia"/>
          <w:szCs w:val="21"/>
        </w:rPr>
        <w:t>2</w:t>
      </w:r>
      <w:r w:rsidR="007E7044" w:rsidRPr="002240FE">
        <w:rPr>
          <w:rFonts w:ascii="Times New Roman" w:eastAsia="宋体" w:hAnsi="Times New Roman" w:cs="Times New Roman"/>
          <w:szCs w:val="21"/>
        </w:rPr>
        <w:t>013</w:t>
      </w:r>
      <w:r w:rsidR="007E7044" w:rsidRPr="002240FE">
        <w:rPr>
          <w:rFonts w:ascii="Times New Roman" w:eastAsia="宋体" w:hAnsi="Times New Roman" w:cs="Times New Roman" w:hint="eastAsia"/>
          <w:szCs w:val="21"/>
          <w:lang w:eastAsia="zh-Hans"/>
        </w:rPr>
        <w:t>），用财政预算赤字占</w:t>
      </w:r>
      <w:r w:rsidR="007E7044" w:rsidRPr="002240FE">
        <w:rPr>
          <w:rFonts w:ascii="Times New Roman" w:eastAsia="宋体" w:hAnsi="Times New Roman" w:cs="Times New Roman" w:hint="eastAsia"/>
          <w:szCs w:val="21"/>
        </w:rPr>
        <w:t>GDP</w:t>
      </w:r>
      <w:r w:rsidR="007E7044" w:rsidRPr="002240FE">
        <w:rPr>
          <w:rFonts w:ascii="Times New Roman" w:eastAsia="宋体" w:hAnsi="Times New Roman" w:cs="Times New Roman" w:hint="eastAsia"/>
          <w:szCs w:val="21"/>
          <w:lang w:eastAsia="zh-Hans"/>
        </w:rPr>
        <w:t>的比例衡量地方政府对信贷的干预程度</w:t>
      </w:r>
      <w:r w:rsidR="00B40F51" w:rsidRPr="002240FE">
        <w:rPr>
          <w:rFonts w:ascii="Times New Roman" w:eastAsia="宋体" w:hAnsi="Times New Roman" w:cs="Times New Roman" w:hint="eastAsia"/>
          <w:szCs w:val="21"/>
          <w:lang w:eastAsia="zh-Hans"/>
        </w:rPr>
        <w:t>，依据指标划分中高低样本。同样为突出各地区变化差异，本文基于地方干预程度高低两样本进行回归。</w:t>
      </w:r>
      <w:r w:rsidR="00003CBC" w:rsidRPr="002240FE">
        <w:rPr>
          <w:rFonts w:ascii="Times New Roman" w:eastAsia="宋体" w:hAnsi="Times New Roman" w:cs="Times New Roman"/>
          <w:szCs w:val="21"/>
          <w:lang w:eastAsia="zh-Hans"/>
        </w:rPr>
        <w:t>结果如表</w:t>
      </w:r>
      <w:r w:rsidR="00003CBC" w:rsidRPr="002240FE">
        <w:rPr>
          <w:rFonts w:ascii="Times New Roman" w:eastAsia="宋体" w:hAnsi="Times New Roman" w:cs="Times New Roman"/>
          <w:szCs w:val="21"/>
          <w:lang w:eastAsia="zh-Hans"/>
        </w:rPr>
        <w:t>1</w:t>
      </w:r>
      <w:r w:rsidR="00916D15" w:rsidRPr="002240FE">
        <w:rPr>
          <w:rFonts w:ascii="Times New Roman" w:eastAsia="宋体" w:hAnsi="Times New Roman" w:cs="Times New Roman"/>
          <w:szCs w:val="21"/>
          <w:lang w:eastAsia="zh-Hans"/>
        </w:rPr>
        <w:t>8</w:t>
      </w:r>
      <w:r w:rsidR="00003CBC" w:rsidRPr="002240FE">
        <w:rPr>
          <w:rFonts w:ascii="Times New Roman" w:eastAsia="宋体" w:hAnsi="Times New Roman" w:cs="Times New Roman"/>
          <w:szCs w:val="21"/>
          <w:lang w:eastAsia="zh-Hans"/>
        </w:rPr>
        <w:t>所示。</w:t>
      </w:r>
      <w:r w:rsidR="00FB5FD7" w:rsidRPr="002240FE">
        <w:rPr>
          <w:rFonts w:ascii="Times New Roman" w:eastAsia="宋体" w:hAnsi="Times New Roman" w:cs="Times New Roman" w:hint="eastAsia"/>
          <w:szCs w:val="21"/>
          <w:lang w:eastAsia="zh-Hans"/>
        </w:rPr>
        <w:t>在</w:t>
      </w:r>
      <w:r w:rsidR="00526F5C" w:rsidRPr="002240FE">
        <w:rPr>
          <w:rFonts w:ascii="Times New Roman" w:eastAsia="宋体" w:hAnsi="Times New Roman" w:cs="Times New Roman" w:hint="eastAsia"/>
          <w:szCs w:val="21"/>
          <w:lang w:eastAsia="zh-Hans"/>
        </w:rPr>
        <w:t>地方政府干预程度较高</w:t>
      </w:r>
      <w:r w:rsidR="00FB5FD7" w:rsidRPr="002240FE">
        <w:rPr>
          <w:rFonts w:ascii="Times New Roman" w:eastAsia="宋体" w:hAnsi="Times New Roman" w:cs="Times New Roman" w:hint="eastAsia"/>
          <w:szCs w:val="21"/>
          <w:lang w:eastAsia="zh-Hans"/>
        </w:rPr>
        <w:t>地区样本（栏（</w:t>
      </w:r>
      <w:r w:rsidR="00FB5FD7" w:rsidRPr="002240FE">
        <w:rPr>
          <w:rFonts w:ascii="Times New Roman" w:eastAsia="宋体" w:hAnsi="Times New Roman" w:cs="Times New Roman" w:hint="eastAsia"/>
          <w:szCs w:val="21"/>
          <w:lang w:eastAsia="zh-Hans"/>
        </w:rPr>
        <w:t>I</w:t>
      </w:r>
      <w:r w:rsidR="00FB5FD7" w:rsidRPr="002240FE">
        <w:rPr>
          <w:rFonts w:ascii="Times New Roman" w:eastAsia="宋体" w:hAnsi="Times New Roman" w:cs="Times New Roman"/>
          <w:szCs w:val="21"/>
          <w:lang w:eastAsia="zh-Hans"/>
        </w:rPr>
        <w:t>I</w:t>
      </w:r>
      <w:r w:rsidR="00FB5FD7" w:rsidRPr="002240FE">
        <w:rPr>
          <w:rFonts w:ascii="Times New Roman" w:eastAsia="宋体" w:hAnsi="Times New Roman" w:cs="Times New Roman" w:hint="eastAsia"/>
          <w:szCs w:val="21"/>
          <w:lang w:eastAsia="zh-Hans"/>
        </w:rPr>
        <w:t>）和栏（</w:t>
      </w:r>
      <w:r w:rsidR="00FB5FD7" w:rsidRPr="002240FE">
        <w:rPr>
          <w:rFonts w:ascii="Times New Roman" w:eastAsia="宋体" w:hAnsi="Times New Roman" w:cs="Times New Roman" w:hint="eastAsia"/>
          <w:szCs w:val="21"/>
          <w:lang w:eastAsia="zh-Hans"/>
        </w:rPr>
        <w:t>I</w:t>
      </w:r>
      <w:r w:rsidR="00FB5FD7" w:rsidRPr="002240FE">
        <w:rPr>
          <w:rFonts w:ascii="Times New Roman" w:eastAsia="宋体" w:hAnsi="Times New Roman" w:cs="Times New Roman"/>
          <w:szCs w:val="21"/>
          <w:lang w:eastAsia="zh-Hans"/>
        </w:rPr>
        <w:t>V</w:t>
      </w:r>
      <w:r w:rsidR="00FB5FD7" w:rsidRPr="002240FE">
        <w:rPr>
          <w:rFonts w:ascii="Times New Roman" w:eastAsia="宋体" w:hAnsi="Times New Roman" w:cs="Times New Roman" w:hint="eastAsia"/>
          <w:szCs w:val="21"/>
          <w:lang w:eastAsia="zh-Hans"/>
        </w:rPr>
        <w:t>））中，</w:t>
      </w:r>
      <w:r w:rsidR="00526F5C" w:rsidRPr="002240FE">
        <w:rPr>
          <w:rFonts w:ascii="Times New Roman" w:eastAsia="宋体" w:hAnsi="Times New Roman" w:cs="Times New Roman" w:hint="eastAsia"/>
          <w:szCs w:val="21"/>
          <w:lang w:eastAsia="zh-Hans"/>
        </w:rPr>
        <w:t>解释变量</w:t>
      </w:r>
      <m:oMath>
        <m:r>
          <w:rPr>
            <w:rFonts w:ascii="Cambria Math" w:eastAsia="宋体" w:hAnsi="Cambria Math" w:cs="Times New Roman" w:hint="eastAsia"/>
            <w:szCs w:val="21"/>
            <w:lang w:eastAsia="zh-Hans"/>
          </w:rPr>
          <m:t>D</m:t>
        </m:r>
        <m:r>
          <w:rPr>
            <w:rFonts w:ascii="Cambria Math" w:eastAsia="宋体" w:hAnsi="Cambria Math" w:cs="Times New Roman"/>
            <w:szCs w:val="21"/>
            <w:lang w:eastAsia="zh-Hans"/>
          </w:rPr>
          <m:t>T</m:t>
        </m:r>
      </m:oMath>
      <w:r w:rsidR="00526F5C" w:rsidRPr="002240FE">
        <w:rPr>
          <w:rFonts w:ascii="Times New Roman" w:eastAsia="宋体" w:hAnsi="Times New Roman" w:cs="Times New Roman" w:hint="eastAsia"/>
          <w:szCs w:val="21"/>
          <w:lang w:eastAsia="zh-Hans"/>
        </w:rPr>
        <w:t>的</w:t>
      </w:r>
      <w:r w:rsidR="00FB5FD7" w:rsidRPr="002240FE">
        <w:rPr>
          <w:rFonts w:ascii="Times New Roman" w:eastAsia="宋体" w:hAnsi="Times New Roman" w:cs="Times New Roman" w:hint="eastAsia"/>
          <w:szCs w:val="21"/>
          <w:lang w:eastAsia="zh-Hans"/>
        </w:rPr>
        <w:t>估计系数并不显著。而在</w:t>
      </w:r>
      <w:r w:rsidR="00526F5C" w:rsidRPr="002240FE">
        <w:rPr>
          <w:rFonts w:ascii="Times New Roman" w:eastAsia="宋体" w:hAnsi="Times New Roman" w:cs="Times New Roman" w:hint="eastAsia"/>
          <w:szCs w:val="21"/>
          <w:lang w:eastAsia="zh-Hans"/>
        </w:rPr>
        <w:t>其他</w:t>
      </w:r>
      <w:r w:rsidR="00FB5FD7" w:rsidRPr="002240FE">
        <w:rPr>
          <w:rFonts w:ascii="Times New Roman" w:eastAsia="宋体" w:hAnsi="Times New Roman" w:cs="Times New Roman" w:hint="eastAsia"/>
          <w:szCs w:val="21"/>
          <w:lang w:eastAsia="zh-Hans"/>
        </w:rPr>
        <w:t>地区样本（栏（</w:t>
      </w:r>
      <w:r w:rsidR="00FB5FD7" w:rsidRPr="002240FE">
        <w:rPr>
          <w:rFonts w:ascii="Times New Roman" w:eastAsia="宋体" w:hAnsi="Times New Roman" w:cs="Times New Roman"/>
          <w:szCs w:val="21"/>
          <w:lang w:eastAsia="zh-Hans"/>
        </w:rPr>
        <w:t>I</w:t>
      </w:r>
      <w:r w:rsidR="00FB5FD7" w:rsidRPr="002240FE">
        <w:rPr>
          <w:rFonts w:ascii="Times New Roman" w:eastAsia="宋体" w:hAnsi="Times New Roman" w:cs="Times New Roman" w:hint="eastAsia"/>
          <w:szCs w:val="21"/>
          <w:lang w:eastAsia="zh-Hans"/>
        </w:rPr>
        <w:t>）和栏（</w:t>
      </w:r>
      <w:r w:rsidR="00FB5FD7" w:rsidRPr="002240FE">
        <w:rPr>
          <w:rFonts w:ascii="Times New Roman" w:eastAsia="宋体" w:hAnsi="Times New Roman" w:cs="Times New Roman"/>
          <w:szCs w:val="21"/>
          <w:lang w:eastAsia="zh-Hans"/>
        </w:rPr>
        <w:t>III</w:t>
      </w:r>
      <w:r w:rsidR="00FB5FD7" w:rsidRPr="002240FE">
        <w:rPr>
          <w:rFonts w:ascii="Times New Roman" w:eastAsia="宋体" w:hAnsi="Times New Roman" w:cs="Times New Roman" w:hint="eastAsia"/>
          <w:szCs w:val="21"/>
          <w:lang w:eastAsia="zh-Hans"/>
        </w:rPr>
        <w:t>））中，</w:t>
      </w:r>
      <w:r w:rsidR="00526F5C" w:rsidRPr="002240FE">
        <w:rPr>
          <w:rFonts w:ascii="Times New Roman" w:eastAsia="宋体" w:hAnsi="Times New Roman" w:cs="Times New Roman" w:hint="eastAsia"/>
          <w:szCs w:val="21"/>
          <w:lang w:eastAsia="zh-Hans"/>
        </w:rPr>
        <w:t>回归</w:t>
      </w:r>
      <w:r w:rsidR="00FB5FD7" w:rsidRPr="002240FE">
        <w:rPr>
          <w:rFonts w:ascii="Times New Roman" w:eastAsia="宋体" w:hAnsi="Times New Roman" w:cs="Times New Roman" w:hint="eastAsia"/>
          <w:szCs w:val="21"/>
          <w:lang w:eastAsia="zh-Hans"/>
        </w:rPr>
        <w:t>系数显著为负</w:t>
      </w:r>
      <w:r w:rsidR="00526F5C" w:rsidRPr="002240FE">
        <w:rPr>
          <w:rFonts w:ascii="Times New Roman" w:eastAsia="宋体" w:hAnsi="Times New Roman" w:cs="Times New Roman" w:hint="eastAsia"/>
          <w:szCs w:val="21"/>
          <w:lang w:eastAsia="zh-Hans"/>
        </w:rPr>
        <w:t>，且系数绝对值大于基准分析中系数绝对值</w:t>
      </w:r>
      <w:r w:rsidR="00FB5FD7" w:rsidRPr="002240FE">
        <w:rPr>
          <w:rFonts w:ascii="Times New Roman" w:eastAsia="宋体" w:hAnsi="Times New Roman" w:cs="Times New Roman" w:hint="eastAsia"/>
          <w:szCs w:val="21"/>
          <w:lang w:eastAsia="zh-Hans"/>
        </w:rPr>
        <w:t>。上述说明，</w:t>
      </w:r>
      <w:r w:rsidR="00526F5C" w:rsidRPr="002240FE">
        <w:rPr>
          <w:rFonts w:ascii="Times New Roman" w:eastAsia="宋体" w:hAnsi="Times New Roman" w:cs="Times New Roman" w:hint="eastAsia"/>
          <w:szCs w:val="21"/>
          <w:lang w:eastAsia="zh-Hans"/>
        </w:rPr>
        <w:t>培育市场化环境</w:t>
      </w:r>
      <w:r w:rsidR="00FB5FD7" w:rsidRPr="002240FE">
        <w:rPr>
          <w:rFonts w:ascii="Times New Roman" w:eastAsia="宋体" w:hAnsi="Times New Roman" w:cs="Times New Roman" w:hint="eastAsia"/>
          <w:szCs w:val="21"/>
          <w:lang w:eastAsia="zh-Hans"/>
        </w:rPr>
        <w:t>，降低</w:t>
      </w:r>
      <w:r w:rsidR="00526F5C" w:rsidRPr="002240FE">
        <w:rPr>
          <w:rFonts w:ascii="Times New Roman" w:eastAsia="宋体" w:hAnsi="Times New Roman" w:cs="Times New Roman" w:hint="eastAsia"/>
          <w:szCs w:val="21"/>
          <w:lang w:eastAsia="zh-Hans"/>
        </w:rPr>
        <w:t>地方政府信贷干预</w:t>
      </w:r>
      <w:r w:rsidR="00FB5FD7" w:rsidRPr="002240FE">
        <w:rPr>
          <w:rFonts w:ascii="Times New Roman" w:eastAsia="宋体" w:hAnsi="Times New Roman" w:cs="Times New Roman" w:hint="eastAsia"/>
          <w:szCs w:val="21"/>
          <w:lang w:eastAsia="zh-Hans"/>
        </w:rPr>
        <w:t>有助于强化数字化转型对融资成本的降低作用。</w:t>
      </w:r>
    </w:p>
    <w:p w14:paraId="02F06A6D" w14:textId="3D3A4218" w:rsidR="00003CBC" w:rsidRPr="002240FE" w:rsidRDefault="00003CBC" w:rsidP="00003CBC">
      <w:pPr>
        <w:jc w:val="center"/>
        <w:rPr>
          <w:rFonts w:ascii="Times New Roman" w:eastAsia="楷体" w:hAnsi="Times New Roman" w:cs="Times New Roman"/>
          <w:sz w:val="18"/>
          <w:szCs w:val="18"/>
        </w:rPr>
      </w:pPr>
      <w:r w:rsidRPr="002240FE">
        <w:rPr>
          <w:rFonts w:ascii="Times New Roman" w:eastAsia="楷体" w:hAnsi="Times New Roman" w:cs="Times New Roman"/>
          <w:sz w:val="18"/>
          <w:szCs w:val="18"/>
        </w:rPr>
        <w:lastRenderedPageBreak/>
        <w:t>表</w:t>
      </w:r>
      <w:r w:rsidRPr="002240FE">
        <w:rPr>
          <w:rFonts w:ascii="Times New Roman" w:eastAsia="楷体" w:hAnsi="Times New Roman" w:cs="Times New Roman"/>
          <w:sz w:val="18"/>
          <w:szCs w:val="18"/>
        </w:rPr>
        <w:t>1</w:t>
      </w:r>
      <w:r w:rsidR="00916D15" w:rsidRPr="002240FE">
        <w:rPr>
          <w:rFonts w:ascii="Times New Roman" w:eastAsia="楷体" w:hAnsi="Times New Roman" w:cs="Times New Roman"/>
          <w:sz w:val="18"/>
          <w:szCs w:val="18"/>
        </w:rPr>
        <w:t>8</w:t>
      </w:r>
      <w:r w:rsidRPr="002240FE">
        <w:rPr>
          <w:rFonts w:ascii="Times New Roman" w:eastAsia="楷体" w:hAnsi="Times New Roman" w:cs="Times New Roman"/>
          <w:sz w:val="18"/>
          <w:szCs w:val="18"/>
        </w:rPr>
        <w:t xml:space="preserve"> </w:t>
      </w:r>
      <w:r w:rsidR="00D0058C" w:rsidRPr="002240FE">
        <w:rPr>
          <w:rFonts w:ascii="Times New Roman" w:eastAsia="楷体" w:hAnsi="Times New Roman" w:cs="Times New Roman"/>
          <w:sz w:val="18"/>
          <w:szCs w:val="18"/>
        </w:rPr>
        <w:t xml:space="preserve"> </w:t>
      </w:r>
      <w:r w:rsidRPr="002240FE">
        <w:rPr>
          <w:rFonts w:ascii="Times New Roman" w:eastAsia="楷体" w:hAnsi="Times New Roman" w:cs="Times New Roman"/>
          <w:sz w:val="18"/>
          <w:szCs w:val="18"/>
        </w:rPr>
        <w:t>异质性分析：</w:t>
      </w:r>
      <w:r w:rsidR="00526F5C" w:rsidRPr="002240FE">
        <w:rPr>
          <w:rFonts w:ascii="Times New Roman" w:eastAsia="楷体" w:hAnsi="Times New Roman" w:cs="Times New Roman" w:hint="eastAsia"/>
          <w:sz w:val="18"/>
          <w:szCs w:val="18"/>
        </w:rPr>
        <w:t>政府干预</w:t>
      </w:r>
    </w:p>
    <w:tbl>
      <w:tblPr>
        <w:tblW w:w="4994"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09"/>
        <w:gridCol w:w="1721"/>
        <w:gridCol w:w="1722"/>
        <w:gridCol w:w="1722"/>
        <w:gridCol w:w="1722"/>
      </w:tblGrid>
      <w:tr w:rsidR="002240FE" w:rsidRPr="002240FE" w14:paraId="2C61E3B4" w14:textId="77777777" w:rsidTr="00725C80">
        <w:tc>
          <w:tcPr>
            <w:tcW w:w="849" w:type="pct"/>
            <w:vMerge w:val="restart"/>
          </w:tcPr>
          <w:p w14:paraId="5C2F84C7" w14:textId="77777777" w:rsidR="00725C80" w:rsidRPr="002240FE" w:rsidRDefault="00725C80" w:rsidP="00003CBC">
            <w:pPr>
              <w:jc w:val="center"/>
              <w:rPr>
                <w:rFonts w:ascii="Times New Roman" w:eastAsia="宋体" w:hAnsi="Times New Roman" w:cs="Times New Roman"/>
                <w:sz w:val="18"/>
                <w:szCs w:val="18"/>
              </w:rPr>
            </w:pPr>
          </w:p>
        </w:tc>
        <w:tc>
          <w:tcPr>
            <w:tcW w:w="1037" w:type="pct"/>
          </w:tcPr>
          <w:p w14:paraId="2605B471" w14:textId="77777777"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w:t>
            </w:r>
            <w:r w:rsidRPr="002240FE">
              <w:rPr>
                <w:rFonts w:ascii="Times New Roman" w:eastAsia="宋体" w:hAnsi="Times New Roman" w:cs="Times New Roman"/>
                <w:sz w:val="18"/>
                <w:szCs w:val="18"/>
              </w:rPr>
              <w:t>)</w:t>
            </w:r>
          </w:p>
        </w:tc>
        <w:tc>
          <w:tcPr>
            <w:tcW w:w="1038" w:type="pct"/>
          </w:tcPr>
          <w:p w14:paraId="43E81DFB" w14:textId="77777777"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w:t>
            </w:r>
            <w:r w:rsidRPr="002240FE">
              <w:rPr>
                <w:rFonts w:ascii="Times New Roman" w:eastAsia="宋体" w:hAnsi="Times New Roman" w:cs="Times New Roman"/>
                <w:sz w:val="18"/>
                <w:szCs w:val="18"/>
              </w:rPr>
              <w:t>)</w:t>
            </w:r>
          </w:p>
        </w:tc>
        <w:tc>
          <w:tcPr>
            <w:tcW w:w="1038" w:type="pct"/>
          </w:tcPr>
          <w:p w14:paraId="3AD2F23D" w14:textId="77777777"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III</w:t>
            </w:r>
            <w:r w:rsidRPr="002240FE">
              <w:rPr>
                <w:rFonts w:ascii="Times New Roman" w:eastAsia="宋体" w:hAnsi="Times New Roman" w:cs="Times New Roman"/>
                <w:sz w:val="18"/>
                <w:szCs w:val="18"/>
              </w:rPr>
              <w:t>)</w:t>
            </w:r>
          </w:p>
        </w:tc>
        <w:tc>
          <w:tcPr>
            <w:tcW w:w="1038" w:type="pct"/>
          </w:tcPr>
          <w:p w14:paraId="49A3CFA6" w14:textId="77777777"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w:t>
            </w:r>
            <w:r w:rsidRPr="002240FE">
              <w:rPr>
                <w:rFonts w:ascii="Times New Roman" w:eastAsia="宋体" w:hAnsi="Times New Roman" w:cs="Times New Roman" w:hint="eastAsia"/>
                <w:sz w:val="18"/>
                <w:szCs w:val="18"/>
              </w:rPr>
              <w:t>IV</w:t>
            </w:r>
            <w:r w:rsidRPr="002240FE">
              <w:rPr>
                <w:rFonts w:ascii="Times New Roman" w:eastAsia="宋体" w:hAnsi="Times New Roman" w:cs="Times New Roman"/>
                <w:sz w:val="18"/>
                <w:szCs w:val="18"/>
              </w:rPr>
              <w:t>)</w:t>
            </w:r>
          </w:p>
        </w:tc>
      </w:tr>
      <w:tr w:rsidR="002240FE" w:rsidRPr="002240FE" w14:paraId="2E13AD66" w14:textId="77777777" w:rsidTr="00725C80">
        <w:tc>
          <w:tcPr>
            <w:tcW w:w="849" w:type="pct"/>
            <w:vMerge/>
          </w:tcPr>
          <w:p w14:paraId="42694669" w14:textId="77777777" w:rsidR="00725C80" w:rsidRPr="002240FE" w:rsidRDefault="00725C80" w:rsidP="00003CBC">
            <w:pPr>
              <w:jc w:val="center"/>
              <w:rPr>
                <w:rFonts w:ascii="Times New Roman" w:eastAsia="宋体" w:hAnsi="Times New Roman" w:cs="Times New Roman"/>
                <w:sz w:val="18"/>
                <w:szCs w:val="18"/>
              </w:rPr>
            </w:pPr>
          </w:p>
        </w:tc>
        <w:tc>
          <w:tcPr>
            <w:tcW w:w="1037" w:type="pct"/>
          </w:tcPr>
          <w:p w14:paraId="5BBEF1B3" w14:textId="69FD212B"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干预程度低</w:t>
            </w:r>
          </w:p>
        </w:tc>
        <w:tc>
          <w:tcPr>
            <w:tcW w:w="1038" w:type="pct"/>
          </w:tcPr>
          <w:p w14:paraId="474B4BC6" w14:textId="666DE4BD"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干预程度高</w:t>
            </w:r>
          </w:p>
        </w:tc>
        <w:tc>
          <w:tcPr>
            <w:tcW w:w="1038" w:type="pct"/>
          </w:tcPr>
          <w:p w14:paraId="2EA6CC6A" w14:textId="335221F0"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干预程度低</w:t>
            </w:r>
          </w:p>
        </w:tc>
        <w:tc>
          <w:tcPr>
            <w:tcW w:w="1038" w:type="pct"/>
          </w:tcPr>
          <w:p w14:paraId="4FFCBE0C" w14:textId="0F451EAF" w:rsidR="00725C80" w:rsidRPr="002240FE" w:rsidRDefault="00725C80" w:rsidP="00003CBC">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干预程度高</w:t>
            </w:r>
          </w:p>
        </w:tc>
      </w:tr>
      <w:tr w:rsidR="002240FE" w:rsidRPr="002240FE" w14:paraId="73734BD8" w14:textId="77777777" w:rsidTr="00725C80">
        <w:tc>
          <w:tcPr>
            <w:tcW w:w="849" w:type="pct"/>
            <w:vMerge/>
          </w:tcPr>
          <w:p w14:paraId="43EFF021" w14:textId="77777777" w:rsidR="00725C80" w:rsidRPr="002240FE" w:rsidRDefault="00725C80" w:rsidP="00003CBC">
            <w:pPr>
              <w:jc w:val="center"/>
              <w:rPr>
                <w:rFonts w:ascii="Times New Roman" w:eastAsia="宋体" w:hAnsi="Times New Roman" w:cs="Times New Roman"/>
                <w:sz w:val="18"/>
                <w:szCs w:val="18"/>
              </w:rPr>
            </w:pPr>
          </w:p>
        </w:tc>
        <w:tc>
          <w:tcPr>
            <w:tcW w:w="2075" w:type="pct"/>
            <w:gridSpan w:val="2"/>
          </w:tcPr>
          <w:p w14:paraId="21E573D8" w14:textId="2CE5C41B" w:rsidR="00725C80" w:rsidRPr="002240FE" w:rsidRDefault="00725C80" w:rsidP="00725C80">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Cost1</m:t>
                </m:r>
              </m:oMath>
            </m:oMathPara>
          </w:p>
        </w:tc>
        <w:tc>
          <w:tcPr>
            <w:tcW w:w="2076" w:type="pct"/>
            <w:gridSpan w:val="2"/>
          </w:tcPr>
          <w:p w14:paraId="7C1602B8" w14:textId="1D3FF167" w:rsidR="00725C80" w:rsidRPr="002240FE" w:rsidRDefault="00725C80" w:rsidP="00003CBC">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Cost2</m:t>
                </m:r>
              </m:oMath>
            </m:oMathPara>
          </w:p>
        </w:tc>
      </w:tr>
      <w:tr w:rsidR="002240FE" w:rsidRPr="002240FE" w14:paraId="323619E0" w14:textId="77777777" w:rsidTr="00B563C3">
        <w:trPr>
          <w:trHeight w:val="634"/>
        </w:trPr>
        <w:tc>
          <w:tcPr>
            <w:tcW w:w="849" w:type="pct"/>
          </w:tcPr>
          <w:p w14:paraId="2931992D" w14:textId="77777777" w:rsidR="00725C80" w:rsidRPr="002240FE" w:rsidRDefault="00725C80" w:rsidP="006F5DF4">
            <w:pPr>
              <w:jc w:val="center"/>
              <w:rPr>
                <w:rFonts w:ascii="Times New Roman" w:eastAsia="宋体" w:hAnsi="Times New Roman" w:cs="Times New Roman"/>
                <w:sz w:val="18"/>
                <w:szCs w:val="18"/>
              </w:rPr>
            </w:pPr>
            <m:oMathPara>
              <m:oMath>
                <m:r>
                  <w:rPr>
                    <w:rFonts w:ascii="Cambria Math" w:eastAsia="宋体" w:hAnsi="Cambria Math" w:cs="Times New Roman"/>
                    <w:sz w:val="18"/>
                    <w:szCs w:val="18"/>
                  </w:rPr>
                  <m:t>D</m:t>
                </m:r>
                <m:r>
                  <w:rPr>
                    <w:rFonts w:ascii="Cambria Math" w:eastAsia="宋体" w:hAnsi="Cambria Math" w:cs="Times New Roman" w:hint="eastAsia"/>
                    <w:sz w:val="18"/>
                    <w:szCs w:val="18"/>
                  </w:rPr>
                  <m:t>T</m:t>
                </m:r>
              </m:oMath>
            </m:oMathPara>
          </w:p>
        </w:tc>
        <w:tc>
          <w:tcPr>
            <w:tcW w:w="1037" w:type="pct"/>
            <w:shd w:val="clear" w:color="auto" w:fill="auto"/>
            <w:vAlign w:val="center"/>
          </w:tcPr>
          <w:p w14:paraId="2661F608" w14:textId="77777777"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-0.005*</w:t>
            </w:r>
          </w:p>
          <w:p w14:paraId="6ECE28FD" w14:textId="17284B0E"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(-1.913)</w:t>
            </w:r>
          </w:p>
        </w:tc>
        <w:tc>
          <w:tcPr>
            <w:tcW w:w="1038" w:type="pct"/>
            <w:shd w:val="clear" w:color="auto" w:fill="auto"/>
            <w:vAlign w:val="center"/>
          </w:tcPr>
          <w:p w14:paraId="138149C5" w14:textId="77777777"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-0.003</w:t>
            </w:r>
          </w:p>
          <w:p w14:paraId="76076359" w14:textId="61F7CF59"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(-1.263)</w:t>
            </w:r>
          </w:p>
        </w:tc>
        <w:tc>
          <w:tcPr>
            <w:tcW w:w="1038" w:type="pct"/>
            <w:shd w:val="clear" w:color="auto" w:fill="auto"/>
            <w:vAlign w:val="center"/>
          </w:tcPr>
          <w:p w14:paraId="7C718D0B" w14:textId="77777777"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-0.008**</w:t>
            </w:r>
          </w:p>
          <w:p w14:paraId="147B4DD6" w14:textId="2B3CD89B"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(-2.152)</w:t>
            </w:r>
          </w:p>
        </w:tc>
        <w:tc>
          <w:tcPr>
            <w:tcW w:w="1038" w:type="pct"/>
            <w:shd w:val="clear" w:color="auto" w:fill="auto"/>
            <w:vAlign w:val="center"/>
          </w:tcPr>
          <w:p w14:paraId="1AC84441" w14:textId="77777777"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-0.000</w:t>
            </w:r>
          </w:p>
          <w:p w14:paraId="5965D1FF" w14:textId="0FEF447D" w:rsidR="00725C80" w:rsidRPr="002240FE" w:rsidRDefault="00725C80"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(-0.067)</w:t>
            </w:r>
          </w:p>
        </w:tc>
      </w:tr>
      <w:tr w:rsidR="002240FE" w:rsidRPr="002240FE" w14:paraId="39F131A2" w14:textId="77777777" w:rsidTr="00725C80">
        <w:tc>
          <w:tcPr>
            <w:tcW w:w="849" w:type="pct"/>
            <w:vAlign w:val="center"/>
          </w:tcPr>
          <w:p w14:paraId="08CBA046"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行业</w:t>
            </w:r>
          </w:p>
        </w:tc>
        <w:tc>
          <w:tcPr>
            <w:tcW w:w="1037" w:type="pct"/>
            <w:vAlign w:val="center"/>
          </w:tcPr>
          <w:p w14:paraId="06D05388"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0121416E"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73D7D533"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3A1B073B"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2B82855A" w14:textId="77777777" w:rsidTr="00725C80">
        <w:tc>
          <w:tcPr>
            <w:tcW w:w="849" w:type="pct"/>
            <w:vAlign w:val="center"/>
          </w:tcPr>
          <w:p w14:paraId="7509ED76"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年份</w:t>
            </w:r>
          </w:p>
        </w:tc>
        <w:tc>
          <w:tcPr>
            <w:tcW w:w="1037" w:type="pct"/>
            <w:vAlign w:val="center"/>
          </w:tcPr>
          <w:p w14:paraId="18E7D15D"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10579C41"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0C121753"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2D1576FD"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60085988" w14:textId="77777777" w:rsidTr="00725C80">
        <w:tc>
          <w:tcPr>
            <w:tcW w:w="849" w:type="pct"/>
            <w:vAlign w:val="center"/>
          </w:tcPr>
          <w:p w14:paraId="4942A570"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控制变量</w:t>
            </w:r>
          </w:p>
        </w:tc>
        <w:tc>
          <w:tcPr>
            <w:tcW w:w="1037" w:type="pct"/>
            <w:vAlign w:val="center"/>
          </w:tcPr>
          <w:p w14:paraId="1CD18811"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2D5DA781"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7CEFC398"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c>
          <w:tcPr>
            <w:tcW w:w="1038" w:type="pct"/>
            <w:vAlign w:val="center"/>
          </w:tcPr>
          <w:p w14:paraId="152FA637"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控制</w:t>
            </w:r>
          </w:p>
        </w:tc>
      </w:tr>
      <w:tr w:rsidR="002240FE" w:rsidRPr="002240FE" w14:paraId="4431605E" w14:textId="77777777" w:rsidTr="00725C80">
        <w:tc>
          <w:tcPr>
            <w:tcW w:w="849" w:type="pct"/>
          </w:tcPr>
          <w:p w14:paraId="3B5F902C"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R2</w:t>
            </w:r>
          </w:p>
        </w:tc>
        <w:tc>
          <w:tcPr>
            <w:tcW w:w="1037" w:type="pct"/>
            <w:shd w:val="clear" w:color="auto" w:fill="auto"/>
            <w:vAlign w:val="center"/>
          </w:tcPr>
          <w:p w14:paraId="5C2AB2B0" w14:textId="0BDBA09A"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0.332</w:t>
            </w:r>
          </w:p>
        </w:tc>
        <w:tc>
          <w:tcPr>
            <w:tcW w:w="1038" w:type="pct"/>
            <w:shd w:val="clear" w:color="auto" w:fill="auto"/>
            <w:vAlign w:val="center"/>
          </w:tcPr>
          <w:p w14:paraId="6D15E772" w14:textId="1917A45A"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0.377</w:t>
            </w:r>
          </w:p>
        </w:tc>
        <w:tc>
          <w:tcPr>
            <w:tcW w:w="1038" w:type="pct"/>
            <w:shd w:val="clear" w:color="auto" w:fill="auto"/>
            <w:vAlign w:val="center"/>
          </w:tcPr>
          <w:p w14:paraId="7C5CF4A0" w14:textId="5C06EA63"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0.454</w:t>
            </w:r>
          </w:p>
        </w:tc>
        <w:tc>
          <w:tcPr>
            <w:tcW w:w="1038" w:type="pct"/>
            <w:shd w:val="clear" w:color="auto" w:fill="auto"/>
            <w:vAlign w:val="center"/>
          </w:tcPr>
          <w:p w14:paraId="152193D7" w14:textId="024A1EAD"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0.486</w:t>
            </w:r>
          </w:p>
        </w:tc>
      </w:tr>
      <w:tr w:rsidR="002240FE" w:rsidRPr="002240FE" w14:paraId="0210455F" w14:textId="77777777" w:rsidTr="00725C80">
        <w:tc>
          <w:tcPr>
            <w:tcW w:w="849" w:type="pct"/>
          </w:tcPr>
          <w:p w14:paraId="354AD801" w14:textId="77777777"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sz w:val="18"/>
                <w:szCs w:val="18"/>
              </w:rPr>
              <w:t>N</w:t>
            </w:r>
          </w:p>
        </w:tc>
        <w:tc>
          <w:tcPr>
            <w:tcW w:w="1037" w:type="pct"/>
            <w:shd w:val="clear" w:color="auto" w:fill="auto"/>
            <w:vAlign w:val="center"/>
          </w:tcPr>
          <w:p w14:paraId="134D80BF" w14:textId="19F6D2CE"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4333</w:t>
            </w:r>
          </w:p>
        </w:tc>
        <w:tc>
          <w:tcPr>
            <w:tcW w:w="1038" w:type="pct"/>
            <w:shd w:val="clear" w:color="auto" w:fill="auto"/>
            <w:vAlign w:val="center"/>
          </w:tcPr>
          <w:p w14:paraId="1F50E5D2" w14:textId="3BC3F6DB"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4630</w:t>
            </w:r>
          </w:p>
        </w:tc>
        <w:tc>
          <w:tcPr>
            <w:tcW w:w="1038" w:type="pct"/>
            <w:shd w:val="clear" w:color="auto" w:fill="auto"/>
            <w:vAlign w:val="center"/>
          </w:tcPr>
          <w:p w14:paraId="7D8D793C" w14:textId="64366F3E"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5037</w:t>
            </w:r>
          </w:p>
        </w:tc>
        <w:tc>
          <w:tcPr>
            <w:tcW w:w="1038" w:type="pct"/>
            <w:shd w:val="clear" w:color="auto" w:fill="auto"/>
            <w:vAlign w:val="center"/>
          </w:tcPr>
          <w:p w14:paraId="3770EBBB" w14:textId="703B8242" w:rsidR="006F5DF4" w:rsidRPr="002240FE" w:rsidRDefault="006F5DF4" w:rsidP="006F5DF4">
            <w:pPr>
              <w:jc w:val="center"/>
              <w:rPr>
                <w:rFonts w:ascii="Times New Roman" w:eastAsia="宋体" w:hAnsi="Times New Roman" w:cs="Times New Roman"/>
                <w:sz w:val="18"/>
                <w:szCs w:val="18"/>
              </w:rPr>
            </w:pPr>
            <w:r w:rsidRPr="002240FE">
              <w:rPr>
                <w:rFonts w:ascii="Times New Roman" w:eastAsia="宋体" w:hAnsi="Times New Roman" w:cs="Times New Roman" w:hint="eastAsia"/>
                <w:sz w:val="18"/>
                <w:szCs w:val="18"/>
              </w:rPr>
              <w:t>5065</w:t>
            </w:r>
          </w:p>
        </w:tc>
      </w:tr>
    </w:tbl>
    <w:p w14:paraId="716185D1" w14:textId="2C23526D" w:rsidR="0028682A" w:rsidRPr="002240FE" w:rsidRDefault="00003CBC" w:rsidP="0028682A">
      <w:pPr>
        <w:rPr>
          <w:rFonts w:ascii="Times New Roman" w:eastAsia="宋体" w:hAnsi="Times New Roman" w:cs="Times New Roman"/>
          <w:sz w:val="18"/>
          <w:szCs w:val="18"/>
        </w:rPr>
      </w:pPr>
      <w:r w:rsidRPr="002240FE">
        <w:rPr>
          <w:rFonts w:ascii="Times New Roman" w:eastAsia="楷体" w:hAnsi="Times New Roman" w:cs="Times New Roman"/>
          <w:sz w:val="18"/>
          <w:szCs w:val="18"/>
        </w:rPr>
        <w:t>注：括号内</w:t>
      </w:r>
      <w:r w:rsidRPr="002240FE">
        <w:rPr>
          <w:rFonts w:ascii="Times New Roman" w:eastAsia="楷体" w:hAnsi="Times New Roman" w:cs="Times New Roman" w:hint="eastAsia"/>
          <w:sz w:val="18"/>
          <w:szCs w:val="18"/>
        </w:rPr>
        <w:t>为经聚类调整的</w:t>
      </w:r>
      <w:r w:rsidRPr="002240FE">
        <w:rPr>
          <w:rFonts w:ascii="Times New Roman" w:eastAsia="楷体" w:hAnsi="Times New Roman" w:cs="Times New Roman" w:hint="eastAsia"/>
          <w:sz w:val="18"/>
          <w:szCs w:val="18"/>
        </w:rPr>
        <w:t>t</w:t>
      </w:r>
      <w:r w:rsidRPr="002240FE">
        <w:rPr>
          <w:rFonts w:ascii="Times New Roman" w:eastAsia="楷体" w:hAnsi="Times New Roman" w:cs="Times New Roman" w:hint="eastAsia"/>
          <w:sz w:val="18"/>
          <w:szCs w:val="18"/>
        </w:rPr>
        <w:t>值</w:t>
      </w:r>
      <w:r w:rsidRPr="002240FE">
        <w:rPr>
          <w:rFonts w:ascii="Times New Roman" w:eastAsia="楷体" w:hAnsi="Times New Roman" w:cs="Times New Roman"/>
          <w:sz w:val="18"/>
          <w:szCs w:val="18"/>
        </w:rPr>
        <w:t>；</w:t>
      </w:r>
      <w:r w:rsidRPr="002240FE">
        <w:rPr>
          <w:rFonts w:ascii="Times New Roman" w:eastAsia="楷体" w:hAnsi="Times New Roman" w:cs="Times New Roman"/>
          <w:sz w:val="18"/>
          <w:szCs w:val="18"/>
        </w:rPr>
        <w:t xml:space="preserve"> ***</w:t>
      </w:r>
      <w:r w:rsidRPr="002240FE">
        <w:rPr>
          <w:rFonts w:ascii="Times New Roman" w:eastAsia="楷体" w:hAnsi="Times New Roman" w:cs="Times New Roman"/>
          <w:sz w:val="18"/>
          <w:szCs w:val="18"/>
        </w:rPr>
        <w:t>、</w:t>
      </w:r>
      <w:r w:rsidRPr="002240FE">
        <w:rPr>
          <w:rFonts w:ascii="Times New Roman" w:eastAsia="楷体" w:hAnsi="Times New Roman" w:cs="Times New Roman"/>
          <w:sz w:val="18"/>
          <w:szCs w:val="18"/>
        </w:rPr>
        <w:t xml:space="preserve">** </w:t>
      </w:r>
      <w:r w:rsidRPr="002240FE">
        <w:rPr>
          <w:rFonts w:ascii="Times New Roman" w:eastAsia="楷体" w:hAnsi="Times New Roman" w:cs="Times New Roman"/>
          <w:sz w:val="18"/>
          <w:szCs w:val="18"/>
        </w:rPr>
        <w:t>和</w:t>
      </w:r>
      <w:r w:rsidRPr="002240FE">
        <w:rPr>
          <w:rFonts w:ascii="Times New Roman" w:eastAsia="楷体" w:hAnsi="Times New Roman" w:cs="Times New Roman"/>
          <w:sz w:val="18"/>
          <w:szCs w:val="18"/>
        </w:rPr>
        <w:t xml:space="preserve"> * </w:t>
      </w:r>
      <w:r w:rsidRPr="002240FE">
        <w:rPr>
          <w:rFonts w:ascii="Times New Roman" w:eastAsia="楷体" w:hAnsi="Times New Roman" w:cs="Times New Roman"/>
          <w:sz w:val="18"/>
          <w:szCs w:val="18"/>
        </w:rPr>
        <w:t>分别指</w:t>
      </w:r>
      <w:r w:rsidRPr="002240FE">
        <w:rPr>
          <w:rFonts w:ascii="Times New Roman" w:eastAsia="楷体" w:hAnsi="Times New Roman" w:cs="Times New Roman"/>
          <w:sz w:val="18"/>
          <w:szCs w:val="18"/>
        </w:rPr>
        <w:t>1%</w:t>
      </w:r>
      <w:r w:rsidRPr="002240FE">
        <w:rPr>
          <w:rFonts w:ascii="Times New Roman" w:eastAsia="楷体" w:hAnsi="Times New Roman" w:cs="Times New Roman"/>
          <w:sz w:val="18"/>
          <w:szCs w:val="18"/>
        </w:rPr>
        <w:t>、</w:t>
      </w:r>
      <w:r w:rsidRPr="002240FE">
        <w:rPr>
          <w:rFonts w:ascii="Times New Roman" w:eastAsia="楷体" w:hAnsi="Times New Roman" w:cs="Times New Roman"/>
          <w:sz w:val="18"/>
          <w:szCs w:val="18"/>
        </w:rPr>
        <w:t>5%</w:t>
      </w:r>
      <w:r w:rsidRPr="002240FE">
        <w:rPr>
          <w:rFonts w:ascii="Times New Roman" w:eastAsia="楷体" w:hAnsi="Times New Roman" w:cs="Times New Roman"/>
          <w:sz w:val="18"/>
          <w:szCs w:val="18"/>
        </w:rPr>
        <w:t>和</w:t>
      </w:r>
      <w:r w:rsidRPr="002240FE">
        <w:rPr>
          <w:rFonts w:ascii="Times New Roman" w:eastAsia="楷体" w:hAnsi="Times New Roman" w:cs="Times New Roman"/>
          <w:sz w:val="18"/>
          <w:szCs w:val="18"/>
        </w:rPr>
        <w:t>10%</w:t>
      </w:r>
      <w:r w:rsidRPr="002240FE">
        <w:rPr>
          <w:rFonts w:ascii="Times New Roman" w:eastAsia="楷体" w:hAnsi="Times New Roman" w:cs="Times New Roman"/>
          <w:sz w:val="18"/>
          <w:szCs w:val="18"/>
        </w:rPr>
        <w:t>的显著性水平</w:t>
      </w:r>
      <w:r w:rsidRPr="002240FE">
        <w:rPr>
          <w:rFonts w:ascii="Times New Roman" w:eastAsia="宋体" w:hAnsi="Times New Roman" w:cs="Times New Roman"/>
          <w:sz w:val="18"/>
          <w:szCs w:val="18"/>
        </w:rPr>
        <w:t>。</w:t>
      </w:r>
    </w:p>
    <w:p w14:paraId="621DECD9" w14:textId="77777777" w:rsidR="005F49CA" w:rsidRPr="002240FE" w:rsidRDefault="005F49CA" w:rsidP="0028682A">
      <w:pPr>
        <w:rPr>
          <w:rFonts w:ascii="Times New Roman" w:eastAsia="宋体" w:hAnsi="Times New Roman" w:cs="Times New Roman"/>
          <w:sz w:val="18"/>
          <w:szCs w:val="18"/>
        </w:rPr>
      </w:pPr>
    </w:p>
    <w:p w14:paraId="66AA34B4" w14:textId="5937CD1B" w:rsidR="008D4EA8" w:rsidRPr="002240FE" w:rsidRDefault="00984D8E" w:rsidP="001D534E">
      <w:pPr>
        <w:widowControl/>
        <w:jc w:val="center"/>
        <w:rPr>
          <w:rFonts w:ascii="黑体" w:eastAsia="黑体" w:hAnsi="黑体" w:cstheme="majorEastAsia"/>
          <w:kern w:val="0"/>
          <w:sz w:val="28"/>
          <w:szCs w:val="28"/>
        </w:rPr>
      </w:pPr>
      <w:r w:rsidRPr="002240FE">
        <w:rPr>
          <w:rFonts w:ascii="黑体" w:eastAsia="黑体" w:hAnsi="黑体" w:cstheme="majorEastAsia" w:hint="eastAsia"/>
          <w:kern w:val="0"/>
          <w:sz w:val="28"/>
          <w:szCs w:val="28"/>
        </w:rPr>
        <w:t>七</w:t>
      </w:r>
      <w:r w:rsidR="008D4EA8" w:rsidRPr="002240FE">
        <w:rPr>
          <w:rFonts w:ascii="黑体" w:eastAsia="黑体" w:hAnsi="黑体" w:cstheme="majorEastAsia" w:hint="eastAsia"/>
          <w:kern w:val="0"/>
          <w:sz w:val="28"/>
          <w:szCs w:val="28"/>
        </w:rPr>
        <w:t>、结论与政策建议</w:t>
      </w:r>
    </w:p>
    <w:p w14:paraId="7D727C9B" w14:textId="77777777" w:rsidR="005F49CA" w:rsidRPr="002240FE" w:rsidRDefault="005F49CA" w:rsidP="005F49CA">
      <w:pPr>
        <w:spacing w:line="320" w:lineRule="exact"/>
        <w:ind w:firstLineChars="200" w:firstLine="420"/>
        <w:rPr>
          <w:rFonts w:ascii="Times New Roman" w:eastAsia="宋体" w:hAnsi="Times New Roman" w:cs="Times New Roman"/>
          <w:szCs w:val="21"/>
        </w:rPr>
      </w:pPr>
    </w:p>
    <w:p w14:paraId="4250A8D9" w14:textId="26D611B8" w:rsidR="00A3519A" w:rsidRPr="002240FE" w:rsidRDefault="0078188D" w:rsidP="005F49CA">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szCs w:val="21"/>
        </w:rPr>
        <w:t>我国政府高度重视数字经济带来的发展机遇。</w:t>
      </w:r>
      <w:r w:rsidR="00DB26BF" w:rsidRPr="002240FE">
        <w:rPr>
          <w:rFonts w:ascii="Times New Roman" w:eastAsia="宋体" w:hAnsi="Times New Roman" w:cs="Times New Roman"/>
          <w:szCs w:val="21"/>
        </w:rPr>
        <w:t>数字经济</w:t>
      </w:r>
      <w:r w:rsidR="00DB26BF" w:rsidRPr="002240FE">
        <w:rPr>
          <w:rFonts w:ascii="Times New Roman" w:eastAsia="宋体" w:hAnsi="Times New Roman" w:cs="Times New Roman" w:hint="eastAsia"/>
          <w:szCs w:val="21"/>
        </w:rPr>
        <w:t>已被视为</w:t>
      </w:r>
      <w:r w:rsidR="00DB26BF" w:rsidRPr="002240FE">
        <w:rPr>
          <w:rFonts w:ascii="Times New Roman" w:eastAsia="宋体" w:hAnsi="Times New Roman" w:cs="Times New Roman"/>
          <w:szCs w:val="21"/>
        </w:rPr>
        <w:t>主要经济形态之一。</w:t>
      </w:r>
      <w:r w:rsidR="00DB26BF" w:rsidRPr="002240FE">
        <w:rPr>
          <w:rFonts w:ascii="Times New Roman" w:eastAsia="宋体" w:hAnsi="Times New Roman" w:cs="Times New Roman" w:hint="eastAsia"/>
          <w:szCs w:val="21"/>
        </w:rPr>
        <w:t>在</w:t>
      </w:r>
      <w:r w:rsidR="00A3519A" w:rsidRPr="002240FE">
        <w:rPr>
          <w:rFonts w:ascii="Times New Roman" w:eastAsia="宋体" w:hAnsi="Times New Roman" w:cs="Times New Roman"/>
          <w:szCs w:val="21"/>
        </w:rPr>
        <w:t>政策引导</w:t>
      </w:r>
      <w:r w:rsidR="00DB26BF" w:rsidRPr="002240FE">
        <w:rPr>
          <w:rFonts w:ascii="Times New Roman" w:eastAsia="宋体" w:hAnsi="Times New Roman" w:cs="Times New Roman" w:hint="eastAsia"/>
          <w:szCs w:val="21"/>
        </w:rPr>
        <w:t>、疫情倒逼</w:t>
      </w:r>
      <w:r w:rsidR="00A3519A" w:rsidRPr="002240FE">
        <w:rPr>
          <w:rFonts w:ascii="Times New Roman" w:eastAsia="宋体" w:hAnsi="Times New Roman" w:cs="Times New Roman"/>
          <w:szCs w:val="21"/>
        </w:rPr>
        <w:t>以及科技驱动下，数字化转型已成为中国企业在新时代下高质量发展的必由之路。相关数据表明我国企业数字化转型已取得积极成效。然而，目前尚未有研究</w:t>
      </w:r>
      <w:r w:rsidR="00873A13" w:rsidRPr="002240FE">
        <w:rPr>
          <w:rFonts w:ascii="Times New Roman" w:eastAsia="宋体" w:hAnsi="Times New Roman" w:cs="Times New Roman" w:hint="eastAsia"/>
          <w:szCs w:val="21"/>
        </w:rPr>
        <w:t>探讨</w:t>
      </w:r>
      <w:r w:rsidR="00A3519A" w:rsidRPr="002240FE">
        <w:rPr>
          <w:rFonts w:ascii="Times New Roman" w:eastAsia="宋体" w:hAnsi="Times New Roman" w:cs="Times New Roman"/>
          <w:szCs w:val="21"/>
        </w:rPr>
        <w:t>数字化转型能否</w:t>
      </w:r>
      <w:r w:rsidR="00873A13" w:rsidRPr="002240FE">
        <w:rPr>
          <w:rFonts w:ascii="Times New Roman" w:eastAsia="宋体" w:hAnsi="Times New Roman" w:cs="Times New Roman" w:hint="eastAsia"/>
          <w:szCs w:val="21"/>
        </w:rPr>
        <w:t>赋予企业融资优势</w:t>
      </w:r>
      <w:r w:rsidR="00A3519A" w:rsidRPr="002240FE">
        <w:rPr>
          <w:rFonts w:ascii="Times New Roman" w:eastAsia="宋体" w:hAnsi="Times New Roman" w:cs="Times New Roman"/>
          <w:szCs w:val="21"/>
        </w:rPr>
        <w:t>。</w:t>
      </w:r>
      <w:r w:rsidR="00D540BD" w:rsidRPr="002240FE">
        <w:rPr>
          <w:rFonts w:ascii="Times New Roman" w:eastAsia="宋体" w:hAnsi="Times New Roman" w:cs="Times New Roman" w:hint="eastAsia"/>
          <w:szCs w:val="21"/>
        </w:rPr>
        <w:t>利用来自沪深</w:t>
      </w:r>
      <w:r w:rsidR="00D540BD" w:rsidRPr="002240FE">
        <w:rPr>
          <w:rFonts w:ascii="Times New Roman" w:eastAsia="宋体" w:hAnsi="Times New Roman" w:cs="Times New Roman" w:hint="eastAsia"/>
          <w:szCs w:val="21"/>
        </w:rPr>
        <w:t>A</w:t>
      </w:r>
      <w:r w:rsidR="00D540BD" w:rsidRPr="002240FE">
        <w:rPr>
          <w:rFonts w:ascii="Times New Roman" w:eastAsia="宋体" w:hAnsi="Times New Roman" w:cs="Times New Roman" w:hint="eastAsia"/>
          <w:szCs w:val="21"/>
        </w:rPr>
        <w:t>股上市公司</w:t>
      </w:r>
      <w:r w:rsidR="00D540BD" w:rsidRPr="002240FE">
        <w:rPr>
          <w:rFonts w:ascii="Times New Roman" w:eastAsia="宋体" w:hAnsi="Times New Roman" w:cs="Times New Roman" w:hint="eastAsia"/>
          <w:szCs w:val="21"/>
        </w:rPr>
        <w:t>2</w:t>
      </w:r>
      <w:r w:rsidR="00D540BD" w:rsidRPr="002240FE">
        <w:rPr>
          <w:rFonts w:ascii="Times New Roman" w:eastAsia="宋体" w:hAnsi="Times New Roman" w:cs="Times New Roman"/>
          <w:szCs w:val="21"/>
        </w:rPr>
        <w:t>007</w:t>
      </w:r>
      <w:r w:rsidR="00D540BD" w:rsidRPr="002240FE">
        <w:rPr>
          <w:rFonts w:ascii="Times New Roman" w:eastAsia="宋体" w:hAnsi="Times New Roman" w:cs="Times New Roman" w:hint="eastAsia"/>
          <w:szCs w:val="21"/>
        </w:rPr>
        <w:t>-</w:t>
      </w:r>
      <w:r w:rsidR="00D540BD" w:rsidRPr="002240FE">
        <w:rPr>
          <w:rFonts w:ascii="Times New Roman" w:eastAsia="宋体" w:hAnsi="Times New Roman" w:cs="Times New Roman"/>
          <w:szCs w:val="21"/>
        </w:rPr>
        <w:t>2020</w:t>
      </w:r>
      <w:r w:rsidR="00D540BD" w:rsidRPr="002240FE">
        <w:rPr>
          <w:rFonts w:ascii="Times New Roman" w:eastAsia="宋体" w:hAnsi="Times New Roman" w:cs="Times New Roman" w:hint="eastAsia"/>
          <w:szCs w:val="21"/>
        </w:rPr>
        <w:t>年数据，</w:t>
      </w:r>
      <w:r w:rsidR="00873A13" w:rsidRPr="002240FE">
        <w:rPr>
          <w:rFonts w:ascii="Times New Roman" w:eastAsia="宋体" w:hAnsi="Times New Roman" w:cs="Times New Roman" w:hint="eastAsia"/>
          <w:szCs w:val="21"/>
        </w:rPr>
        <w:t>本文试图厘清数字化转型与企业债务融资成本之间的因果关系，为解决企业融资贵问题、加快微观数字经济发展提供有益的参考。</w:t>
      </w:r>
    </w:p>
    <w:p w14:paraId="32E53E03" w14:textId="38565390" w:rsidR="0007130C" w:rsidRPr="002240FE" w:rsidRDefault="008D4EA8" w:rsidP="005F49CA">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szCs w:val="21"/>
        </w:rPr>
        <w:t>本文</w:t>
      </w:r>
      <w:r w:rsidR="00E72A73" w:rsidRPr="002240FE">
        <w:rPr>
          <w:rFonts w:ascii="Times New Roman" w:eastAsia="宋体" w:hAnsi="Times New Roman" w:cs="Times New Roman" w:hint="eastAsia"/>
          <w:szCs w:val="21"/>
        </w:rPr>
        <w:t>采用</w:t>
      </w:r>
      <w:r w:rsidR="00873A13" w:rsidRPr="002240FE">
        <w:rPr>
          <w:rFonts w:ascii="Times New Roman" w:eastAsia="宋体" w:hAnsi="Times New Roman" w:cs="Times New Roman" w:hint="eastAsia"/>
          <w:szCs w:val="21"/>
        </w:rPr>
        <w:t>最新的深度学习</w:t>
      </w:r>
      <w:r w:rsidR="00873A13" w:rsidRPr="002240FE">
        <w:rPr>
          <w:rFonts w:ascii="Times New Roman" w:eastAsia="宋体" w:hAnsi="Times New Roman" w:cs="Times New Roman"/>
          <w:szCs w:val="21"/>
        </w:rPr>
        <w:t>RoBERTa-wwm-ext</w:t>
      </w:r>
      <w:r w:rsidR="00873A13" w:rsidRPr="002240FE">
        <w:rPr>
          <w:rFonts w:ascii="Times New Roman" w:eastAsia="宋体" w:hAnsi="Times New Roman" w:cs="Times New Roman"/>
          <w:szCs w:val="21"/>
        </w:rPr>
        <w:t>模型</w:t>
      </w:r>
      <w:r w:rsidR="00873A13" w:rsidRPr="002240FE">
        <w:rPr>
          <w:rFonts w:ascii="Times New Roman" w:eastAsia="宋体" w:hAnsi="Times New Roman" w:cs="Times New Roman" w:hint="eastAsia"/>
          <w:szCs w:val="21"/>
        </w:rPr>
        <w:t>构建包含</w:t>
      </w:r>
      <w:r w:rsidR="00873A13" w:rsidRPr="002240FE">
        <w:rPr>
          <w:rFonts w:ascii="Times New Roman" w:eastAsia="宋体" w:hAnsi="Times New Roman" w:cs="Times New Roman" w:hint="eastAsia"/>
          <w:szCs w:val="21"/>
        </w:rPr>
        <w:t>8</w:t>
      </w:r>
      <w:r w:rsidR="00873A13" w:rsidRPr="002240FE">
        <w:rPr>
          <w:rFonts w:ascii="Times New Roman" w:eastAsia="宋体" w:hAnsi="Times New Roman" w:cs="Times New Roman"/>
          <w:szCs w:val="21"/>
        </w:rPr>
        <w:t>6</w:t>
      </w:r>
      <w:r w:rsidR="00873A13" w:rsidRPr="002240FE">
        <w:rPr>
          <w:rFonts w:ascii="Times New Roman" w:eastAsia="宋体" w:hAnsi="Times New Roman" w:cs="Times New Roman" w:hint="eastAsia"/>
          <w:szCs w:val="21"/>
        </w:rPr>
        <w:t>个数字化转型关键词</w:t>
      </w:r>
      <w:r w:rsidR="00D540BD" w:rsidRPr="002240FE">
        <w:rPr>
          <w:rFonts w:ascii="Times New Roman" w:eastAsia="宋体" w:hAnsi="Times New Roman" w:cs="Times New Roman" w:hint="eastAsia"/>
          <w:szCs w:val="21"/>
        </w:rPr>
        <w:t>的</w:t>
      </w:r>
      <w:r w:rsidR="00873A13" w:rsidRPr="002240FE">
        <w:rPr>
          <w:rFonts w:ascii="Times New Roman" w:eastAsia="宋体" w:hAnsi="Times New Roman" w:cs="Times New Roman" w:hint="eastAsia"/>
          <w:szCs w:val="21"/>
        </w:rPr>
        <w:t>词典，</w:t>
      </w:r>
      <w:r w:rsidR="00500932" w:rsidRPr="002240FE">
        <w:rPr>
          <w:rFonts w:ascii="Times New Roman" w:eastAsia="宋体" w:hAnsi="Times New Roman" w:cs="Times New Roman" w:hint="eastAsia"/>
          <w:szCs w:val="21"/>
        </w:rPr>
        <w:t>根据</w:t>
      </w:r>
      <w:r w:rsidR="00873A13" w:rsidRPr="002240FE">
        <w:rPr>
          <w:rFonts w:ascii="Times New Roman" w:eastAsia="宋体" w:hAnsi="Times New Roman" w:cs="Times New Roman" w:hint="eastAsia"/>
          <w:szCs w:val="21"/>
        </w:rPr>
        <w:t>关键词</w:t>
      </w:r>
      <w:r w:rsidR="00E72A73" w:rsidRPr="002240FE">
        <w:rPr>
          <w:rFonts w:ascii="Times New Roman" w:eastAsia="宋体" w:hAnsi="Times New Roman" w:cs="Times New Roman" w:hint="eastAsia"/>
          <w:szCs w:val="21"/>
        </w:rPr>
        <w:t>检索</w:t>
      </w:r>
      <w:r w:rsidR="00873A13" w:rsidRPr="002240FE">
        <w:rPr>
          <w:rFonts w:ascii="Times New Roman" w:eastAsia="宋体" w:hAnsi="Times New Roman" w:cs="Times New Roman" w:hint="eastAsia"/>
          <w:szCs w:val="21"/>
        </w:rPr>
        <w:t>相关联的无形资产</w:t>
      </w:r>
      <w:r w:rsidR="00E72A73" w:rsidRPr="002240FE">
        <w:rPr>
          <w:rFonts w:ascii="Times New Roman" w:eastAsia="宋体" w:hAnsi="Times New Roman" w:cs="Times New Roman" w:hint="eastAsia"/>
          <w:szCs w:val="21"/>
        </w:rPr>
        <w:t>（数字化资产）</w:t>
      </w:r>
      <w:r w:rsidR="00873A13" w:rsidRPr="002240FE">
        <w:rPr>
          <w:rFonts w:ascii="Times New Roman" w:eastAsia="宋体" w:hAnsi="Times New Roman" w:cs="Times New Roman" w:hint="eastAsia"/>
          <w:szCs w:val="21"/>
        </w:rPr>
        <w:t>，并以数字化资产占总资产的比例</w:t>
      </w:r>
      <w:r w:rsidR="00873A13" w:rsidRPr="002240FE">
        <w:rPr>
          <w:rFonts w:ascii="Times New Roman" w:eastAsia="宋体" w:hAnsi="Times New Roman" w:cs="Times New Roman"/>
          <w:szCs w:val="21"/>
        </w:rPr>
        <w:t>来衡量企业的数字化程度</w:t>
      </w:r>
      <w:r w:rsidR="00E72A73" w:rsidRPr="002240FE">
        <w:rPr>
          <w:rFonts w:ascii="Times New Roman" w:eastAsia="宋体" w:hAnsi="Times New Roman" w:cs="Times New Roman" w:hint="eastAsia"/>
          <w:szCs w:val="21"/>
        </w:rPr>
        <w:t>。基于股价协同性的指标有效性检验显示，数字化转型后，公司在股票表现上更多地与科技公司协同，而与非科技公司的协同减少</w:t>
      </w:r>
      <w:r w:rsidR="00E4272F" w:rsidRPr="002240FE">
        <w:rPr>
          <w:rFonts w:ascii="Times New Roman" w:eastAsia="宋体" w:hAnsi="Times New Roman" w:cs="Times New Roman" w:hint="eastAsia"/>
          <w:szCs w:val="21"/>
        </w:rPr>
        <w:t>。基准回归结果表明，数字化转型后，公司融资成本显著降低，表明数字化转型有助于企业形成融资优势。本文运用工具变量法、</w:t>
      </w:r>
      <w:r w:rsidR="00E4272F" w:rsidRPr="002240FE">
        <w:rPr>
          <w:rFonts w:ascii="Times New Roman" w:eastAsia="宋体" w:hAnsi="Times New Roman" w:cs="Times New Roman" w:hint="eastAsia"/>
          <w:szCs w:val="21"/>
        </w:rPr>
        <w:t>H</w:t>
      </w:r>
      <w:r w:rsidR="00E4272F" w:rsidRPr="002240FE">
        <w:rPr>
          <w:rFonts w:ascii="Times New Roman" w:eastAsia="宋体" w:hAnsi="Times New Roman" w:cs="Times New Roman"/>
          <w:szCs w:val="21"/>
        </w:rPr>
        <w:t>eckman</w:t>
      </w:r>
      <w:r w:rsidR="00E4272F" w:rsidRPr="002240FE">
        <w:rPr>
          <w:rFonts w:ascii="Times New Roman" w:eastAsia="宋体" w:hAnsi="Times New Roman" w:cs="Times New Roman" w:hint="eastAsia"/>
          <w:szCs w:val="21"/>
        </w:rPr>
        <w:t>两步法、倾向得分匹配以及安慰剂</w:t>
      </w:r>
      <w:r w:rsidR="00D540BD" w:rsidRPr="002240FE">
        <w:rPr>
          <w:rFonts w:ascii="Times New Roman" w:eastAsia="宋体" w:hAnsi="Times New Roman" w:cs="Times New Roman" w:hint="eastAsia"/>
          <w:szCs w:val="21"/>
        </w:rPr>
        <w:t>检验处理内生性问题，也进行了其他稳健性检验，包括改变固定效应、滞后解释变量、替换解释变量衡量指标等，上述结论依然稳健成立。</w:t>
      </w:r>
      <w:r w:rsidR="00500932" w:rsidRPr="002240FE">
        <w:rPr>
          <w:rFonts w:ascii="Times New Roman" w:eastAsia="宋体" w:hAnsi="Times New Roman" w:cs="Times New Roman" w:hint="eastAsia"/>
          <w:szCs w:val="21"/>
        </w:rPr>
        <w:t>机制分析显示，数字化转型缓解信息不对称、</w:t>
      </w:r>
      <w:r w:rsidR="004C7EDA" w:rsidRPr="002240FE">
        <w:rPr>
          <w:rFonts w:ascii="Times New Roman" w:eastAsia="宋体" w:hAnsi="Times New Roman" w:cs="Times New Roman" w:hint="eastAsia"/>
          <w:szCs w:val="21"/>
        </w:rPr>
        <w:t>改善企业盈利</w:t>
      </w:r>
      <w:r w:rsidR="00500932" w:rsidRPr="002240FE">
        <w:rPr>
          <w:rFonts w:ascii="Times New Roman" w:eastAsia="宋体" w:hAnsi="Times New Roman" w:cs="Times New Roman" w:hint="eastAsia"/>
          <w:szCs w:val="21"/>
        </w:rPr>
        <w:t>，进而降低企业债务融资成本。</w:t>
      </w:r>
      <w:r w:rsidR="004C7EDA" w:rsidRPr="002240FE">
        <w:rPr>
          <w:rFonts w:ascii="Times New Roman" w:eastAsia="宋体" w:hAnsi="Times New Roman" w:cs="Times New Roman" w:hint="eastAsia"/>
          <w:szCs w:val="21"/>
        </w:rPr>
        <w:t>异质性分析表明，数字化转型的融资成本效应在非国有企业、年轻企业、制造业企业以及东部企业中更加显著。此外，提高企业人力资本水平、降低经济政策不确定性以及培育市场化环境有助于强化数字化转型的融资成本效应。</w:t>
      </w:r>
      <w:r w:rsidR="004F7577" w:rsidRPr="002240FE">
        <w:rPr>
          <w:rFonts w:ascii="Times New Roman" w:eastAsia="宋体" w:hAnsi="Times New Roman" w:cs="Times New Roman" w:hint="eastAsia"/>
          <w:szCs w:val="21"/>
        </w:rPr>
        <w:t>研究结论具有以下几方面的政策建议：</w:t>
      </w:r>
    </w:p>
    <w:p w14:paraId="2EB5163C" w14:textId="62565E7C" w:rsidR="0007130C" w:rsidRPr="002240FE" w:rsidRDefault="004F7577" w:rsidP="005F49CA">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rPr>
        <w:t>第一，政府应积极肯定企业数字化转型的正向经济效应</w:t>
      </w:r>
      <w:r w:rsidR="00203646" w:rsidRPr="002240FE">
        <w:rPr>
          <w:rFonts w:ascii="Times New Roman" w:eastAsia="宋体" w:hAnsi="Times New Roman" w:cs="Times New Roman" w:hint="eastAsia"/>
          <w:szCs w:val="21"/>
        </w:rPr>
        <w:t>，</w:t>
      </w:r>
      <w:r w:rsidR="00D302F2" w:rsidRPr="002240FE">
        <w:rPr>
          <w:rFonts w:ascii="Times New Roman" w:eastAsia="宋体" w:hAnsi="Times New Roman" w:cs="Times New Roman" w:hint="eastAsia"/>
          <w:szCs w:val="21"/>
        </w:rPr>
        <w:t>出台一系列政策为</w:t>
      </w:r>
      <w:r w:rsidR="00861243" w:rsidRPr="002240FE">
        <w:rPr>
          <w:rFonts w:ascii="Times New Roman" w:eastAsia="宋体" w:hAnsi="Times New Roman" w:cs="Times New Roman" w:hint="eastAsia"/>
          <w:szCs w:val="21"/>
        </w:rPr>
        <w:t>企业开展数字化转型创新营造良好的外部条件。</w:t>
      </w:r>
      <w:r w:rsidR="0084530A" w:rsidRPr="002240FE">
        <w:rPr>
          <w:rFonts w:ascii="Times New Roman" w:eastAsia="宋体" w:hAnsi="Times New Roman" w:cs="Times New Roman" w:hint="eastAsia"/>
          <w:szCs w:val="21"/>
        </w:rPr>
        <w:t>首先，</w:t>
      </w:r>
      <w:r w:rsidR="00861243" w:rsidRPr="002240FE">
        <w:rPr>
          <w:rFonts w:ascii="Times New Roman" w:eastAsia="宋体" w:hAnsi="Times New Roman" w:cs="Times New Roman" w:hint="eastAsia"/>
          <w:szCs w:val="21"/>
        </w:rPr>
        <w:t>政府可通过针对性的补贴政策和税收政策，</w:t>
      </w:r>
      <w:r w:rsidR="0084530A" w:rsidRPr="002240FE">
        <w:rPr>
          <w:rFonts w:ascii="Times New Roman" w:eastAsia="宋体" w:hAnsi="Times New Roman" w:cs="Times New Roman" w:hint="eastAsia"/>
          <w:szCs w:val="21"/>
        </w:rPr>
        <w:t>优化</w:t>
      </w:r>
      <w:r w:rsidR="00861243" w:rsidRPr="002240FE">
        <w:rPr>
          <w:rFonts w:ascii="Times New Roman" w:eastAsia="宋体" w:hAnsi="Times New Roman" w:cs="Times New Roman" w:hint="eastAsia"/>
          <w:szCs w:val="21"/>
        </w:rPr>
        <w:t>企业数字化转型</w:t>
      </w:r>
      <w:r w:rsidR="0084530A" w:rsidRPr="002240FE">
        <w:rPr>
          <w:rFonts w:ascii="Times New Roman" w:eastAsia="宋体" w:hAnsi="Times New Roman" w:cs="Times New Roman" w:hint="eastAsia"/>
          <w:szCs w:val="21"/>
        </w:rPr>
        <w:t>的成本环境。其次，政府应重视地区网络基础设施建设，扩大</w:t>
      </w:r>
      <w:r w:rsidR="0084530A" w:rsidRPr="002240FE">
        <w:rPr>
          <w:rFonts w:ascii="Times New Roman" w:eastAsia="宋体" w:hAnsi="Times New Roman" w:cs="Times New Roman" w:hint="eastAsia"/>
          <w:szCs w:val="21"/>
        </w:rPr>
        <w:t>5G</w:t>
      </w:r>
      <w:r w:rsidR="0084530A" w:rsidRPr="002240FE">
        <w:rPr>
          <w:rFonts w:ascii="Times New Roman" w:eastAsia="宋体" w:hAnsi="Times New Roman" w:cs="Times New Roman" w:hint="eastAsia"/>
          <w:szCs w:val="21"/>
        </w:rPr>
        <w:t>网络的覆盖率，提高</w:t>
      </w:r>
      <w:r w:rsidR="0069762F" w:rsidRPr="002240FE">
        <w:rPr>
          <w:rFonts w:ascii="Times New Roman" w:eastAsia="宋体" w:hAnsi="Times New Roman" w:cs="Times New Roman" w:hint="eastAsia"/>
          <w:szCs w:val="21"/>
        </w:rPr>
        <w:t>数据</w:t>
      </w:r>
      <w:r w:rsidR="0084530A" w:rsidRPr="002240FE">
        <w:rPr>
          <w:rFonts w:ascii="Times New Roman" w:eastAsia="宋体" w:hAnsi="Times New Roman" w:cs="Times New Roman" w:hint="eastAsia"/>
          <w:szCs w:val="21"/>
        </w:rPr>
        <w:t>光缆的铺设长度</w:t>
      </w:r>
      <w:r w:rsidR="00774A34" w:rsidRPr="002240FE">
        <w:rPr>
          <w:rFonts w:ascii="Times New Roman" w:eastAsia="宋体" w:hAnsi="Times New Roman" w:cs="Times New Roman" w:hint="eastAsia"/>
          <w:szCs w:val="21"/>
        </w:rPr>
        <w:t>，加大“宽带中国”战略的实施力度</w:t>
      </w:r>
      <w:r w:rsidR="00BB135E" w:rsidRPr="002240FE">
        <w:rPr>
          <w:rFonts w:ascii="Times New Roman" w:eastAsia="宋体" w:hAnsi="Times New Roman" w:cs="Times New Roman" w:hint="eastAsia"/>
          <w:szCs w:val="21"/>
        </w:rPr>
        <w:t>。再次，政府应重视发展数字经济底层的技术产业，例如人工智能、虚拟现实、大数据、量子通信等，一方面</w:t>
      </w:r>
      <w:r w:rsidR="00361BE4" w:rsidRPr="002240FE">
        <w:rPr>
          <w:rFonts w:ascii="Times New Roman" w:eastAsia="宋体" w:hAnsi="Times New Roman" w:cs="Times New Roman" w:hint="eastAsia"/>
          <w:szCs w:val="21"/>
        </w:rPr>
        <w:t>，要加大新兴技术产业的直接融资支持力度，推动更多科技公司在创业板、科创板</w:t>
      </w:r>
      <w:r w:rsidR="00D116EE" w:rsidRPr="002240FE">
        <w:rPr>
          <w:rFonts w:ascii="Times New Roman" w:eastAsia="宋体" w:hAnsi="Times New Roman" w:cs="Times New Roman" w:hint="eastAsia"/>
          <w:szCs w:val="21"/>
        </w:rPr>
        <w:t>等上市；另一方面，</w:t>
      </w:r>
      <w:r w:rsidR="0091246D" w:rsidRPr="002240FE">
        <w:rPr>
          <w:rFonts w:ascii="Times New Roman" w:eastAsia="宋体" w:hAnsi="Times New Roman" w:cs="Times New Roman" w:hint="eastAsia"/>
          <w:szCs w:val="21"/>
        </w:rPr>
        <w:t>要降低科技产业的行业准入门槛</w:t>
      </w:r>
      <w:r w:rsidR="00A52858" w:rsidRPr="002240FE">
        <w:rPr>
          <w:rFonts w:ascii="Times New Roman" w:eastAsia="宋体" w:hAnsi="Times New Roman" w:cs="Times New Roman" w:hint="eastAsia"/>
          <w:szCs w:val="21"/>
        </w:rPr>
        <w:t>，强化行业内竞争，实现优胜劣汰。最后，考虑到数据传输是数字化转型的基础，</w:t>
      </w:r>
      <w:r w:rsidR="00990460" w:rsidRPr="002240FE">
        <w:rPr>
          <w:rFonts w:ascii="Times New Roman" w:eastAsia="宋体" w:hAnsi="Times New Roman" w:cs="Times New Roman" w:hint="eastAsia"/>
          <w:szCs w:val="21"/>
        </w:rPr>
        <w:t>政府应出台相应的法律法规，明确数据所有权的归属，对企业合理的数据资产所有权和使用权给予保护</w:t>
      </w:r>
      <w:r w:rsidR="007C527C" w:rsidRPr="002240FE">
        <w:rPr>
          <w:rFonts w:ascii="Times New Roman" w:eastAsia="宋体" w:hAnsi="Times New Roman" w:cs="Times New Roman" w:hint="eastAsia"/>
          <w:szCs w:val="21"/>
        </w:rPr>
        <w:t>，同时也要重视数据隐私问题，加大对数据隐私贩</w:t>
      </w:r>
      <w:r w:rsidR="007C527C" w:rsidRPr="002240FE">
        <w:rPr>
          <w:rFonts w:ascii="Times New Roman" w:eastAsia="宋体" w:hAnsi="Times New Roman" w:cs="Times New Roman" w:hint="eastAsia"/>
          <w:szCs w:val="21"/>
        </w:rPr>
        <w:lastRenderedPageBreak/>
        <w:t>卖的惩戒力度。</w:t>
      </w:r>
    </w:p>
    <w:p w14:paraId="0D334B00" w14:textId="0DF8EE0F" w:rsidR="004F7577" w:rsidRPr="002240FE" w:rsidRDefault="007C527C" w:rsidP="005F49CA">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rPr>
        <w:t>第二，政府应关注数字化转型</w:t>
      </w:r>
      <w:r w:rsidR="000505E6" w:rsidRPr="002240FE">
        <w:rPr>
          <w:rFonts w:ascii="Times New Roman" w:eastAsia="宋体" w:hAnsi="Times New Roman" w:cs="Times New Roman" w:hint="eastAsia"/>
          <w:szCs w:val="21"/>
        </w:rPr>
        <w:t>经济效应</w:t>
      </w:r>
      <w:r w:rsidRPr="002240FE">
        <w:rPr>
          <w:rFonts w:ascii="Times New Roman" w:eastAsia="宋体" w:hAnsi="Times New Roman" w:cs="Times New Roman" w:hint="eastAsia"/>
          <w:szCs w:val="21"/>
        </w:rPr>
        <w:t>的非对称性</w:t>
      </w:r>
      <w:r w:rsidR="000505E6" w:rsidRPr="002240FE">
        <w:rPr>
          <w:rFonts w:ascii="Times New Roman" w:eastAsia="宋体" w:hAnsi="Times New Roman" w:cs="Times New Roman" w:hint="eastAsia"/>
          <w:szCs w:val="21"/>
        </w:rPr>
        <w:t>。</w:t>
      </w:r>
      <w:r w:rsidR="004C7EDA" w:rsidRPr="002240FE">
        <w:rPr>
          <w:rFonts w:ascii="Times New Roman" w:eastAsia="宋体" w:hAnsi="Times New Roman" w:cs="Times New Roman" w:hint="eastAsia"/>
          <w:szCs w:val="21"/>
        </w:rPr>
        <w:t>第一，</w:t>
      </w:r>
      <w:r w:rsidRPr="002240FE">
        <w:rPr>
          <w:rFonts w:ascii="Times New Roman" w:eastAsia="宋体" w:hAnsi="Times New Roman" w:cs="Times New Roman" w:hint="eastAsia"/>
          <w:szCs w:val="21"/>
        </w:rPr>
        <w:t>在制定</w:t>
      </w:r>
      <w:r w:rsidR="0007130C" w:rsidRPr="002240FE">
        <w:rPr>
          <w:rFonts w:ascii="Times New Roman" w:eastAsia="宋体" w:hAnsi="Times New Roman" w:cs="Times New Roman" w:hint="eastAsia"/>
          <w:szCs w:val="21"/>
        </w:rPr>
        <w:t>相关的扶持</w:t>
      </w:r>
      <w:r w:rsidRPr="002240FE">
        <w:rPr>
          <w:rFonts w:ascii="Times New Roman" w:eastAsia="宋体" w:hAnsi="Times New Roman" w:cs="Times New Roman" w:hint="eastAsia"/>
          <w:szCs w:val="21"/>
        </w:rPr>
        <w:t>政策时，应考虑</w:t>
      </w:r>
      <w:r w:rsidR="000505E6" w:rsidRPr="002240FE">
        <w:rPr>
          <w:rFonts w:ascii="Times New Roman" w:eastAsia="宋体" w:hAnsi="Times New Roman" w:cs="Times New Roman" w:hint="eastAsia"/>
          <w:szCs w:val="21"/>
        </w:rPr>
        <w:t>对</w:t>
      </w:r>
      <w:r w:rsidR="004C7EDA" w:rsidRPr="002240FE">
        <w:rPr>
          <w:rFonts w:ascii="Times New Roman" w:eastAsia="宋体" w:hAnsi="Times New Roman" w:cs="Times New Roman" w:hint="eastAsia"/>
          <w:szCs w:val="21"/>
        </w:rPr>
        <w:t>非国有</w:t>
      </w:r>
      <w:r w:rsidR="000505E6" w:rsidRPr="002240FE">
        <w:rPr>
          <w:rFonts w:ascii="Times New Roman" w:eastAsia="宋体" w:hAnsi="Times New Roman" w:cs="Times New Roman" w:hint="eastAsia"/>
          <w:szCs w:val="21"/>
        </w:rPr>
        <w:t>企业、年轻企业</w:t>
      </w:r>
      <w:r w:rsidR="004C7EDA" w:rsidRPr="002240FE">
        <w:rPr>
          <w:rFonts w:ascii="Times New Roman" w:eastAsia="宋体" w:hAnsi="Times New Roman" w:cs="Times New Roman" w:hint="eastAsia"/>
          <w:szCs w:val="21"/>
        </w:rPr>
        <w:t>、制造业企业</w:t>
      </w:r>
      <w:r w:rsidR="000505E6" w:rsidRPr="002240FE">
        <w:rPr>
          <w:rFonts w:ascii="Times New Roman" w:eastAsia="宋体" w:hAnsi="Times New Roman" w:cs="Times New Roman" w:hint="eastAsia"/>
          <w:szCs w:val="21"/>
        </w:rPr>
        <w:t>和东部企业给予更多的倾斜，</w:t>
      </w:r>
      <w:r w:rsidR="00097484" w:rsidRPr="002240FE">
        <w:rPr>
          <w:rFonts w:ascii="Times New Roman" w:eastAsia="宋体" w:hAnsi="Times New Roman" w:cs="Times New Roman" w:hint="eastAsia"/>
          <w:szCs w:val="21"/>
        </w:rPr>
        <w:t>优先</w:t>
      </w:r>
      <w:r w:rsidR="000505E6" w:rsidRPr="002240FE">
        <w:rPr>
          <w:rFonts w:ascii="Times New Roman" w:eastAsia="宋体" w:hAnsi="Times New Roman" w:cs="Times New Roman" w:hint="eastAsia"/>
          <w:szCs w:val="21"/>
        </w:rPr>
        <w:t>对</w:t>
      </w:r>
      <w:r w:rsidR="004C7EDA" w:rsidRPr="002240FE">
        <w:rPr>
          <w:rFonts w:ascii="Times New Roman" w:eastAsia="宋体" w:hAnsi="Times New Roman" w:cs="Times New Roman" w:hint="eastAsia"/>
          <w:szCs w:val="21"/>
        </w:rPr>
        <w:t>非国有企业、年轻企业和制造业企业</w:t>
      </w:r>
      <w:r w:rsidR="00097484" w:rsidRPr="002240FE">
        <w:rPr>
          <w:rFonts w:ascii="Times New Roman" w:eastAsia="宋体" w:hAnsi="Times New Roman" w:cs="Times New Roman" w:hint="eastAsia"/>
          <w:szCs w:val="21"/>
        </w:rPr>
        <w:t>实施财政转移以及减税降费</w:t>
      </w:r>
      <w:r w:rsidR="0007130C" w:rsidRPr="002240FE">
        <w:rPr>
          <w:rFonts w:ascii="Times New Roman" w:eastAsia="宋体" w:hAnsi="Times New Roman" w:cs="Times New Roman" w:hint="eastAsia"/>
          <w:szCs w:val="21"/>
        </w:rPr>
        <w:t>；</w:t>
      </w:r>
      <w:r w:rsidR="004C7EDA" w:rsidRPr="002240FE">
        <w:rPr>
          <w:rFonts w:ascii="Times New Roman" w:eastAsia="宋体" w:hAnsi="Times New Roman" w:cs="Times New Roman" w:hint="eastAsia"/>
          <w:szCs w:val="21"/>
        </w:rPr>
        <w:t>第二，政府</w:t>
      </w:r>
      <w:r w:rsidR="0007130C" w:rsidRPr="002240FE">
        <w:rPr>
          <w:rFonts w:ascii="Times New Roman" w:eastAsia="宋体" w:hAnsi="Times New Roman" w:cs="Times New Roman" w:hint="eastAsia"/>
          <w:szCs w:val="21"/>
        </w:rPr>
        <w:t>应重视中西部地区</w:t>
      </w:r>
      <w:r w:rsidR="00BA74B1" w:rsidRPr="002240FE">
        <w:rPr>
          <w:rFonts w:ascii="Times New Roman" w:eastAsia="宋体" w:hAnsi="Times New Roman" w:cs="Times New Roman" w:hint="eastAsia"/>
          <w:szCs w:val="21"/>
        </w:rPr>
        <w:t>相对落后的基础设施以及市场化程度，</w:t>
      </w:r>
      <w:r w:rsidR="00306FA0" w:rsidRPr="002240FE">
        <w:rPr>
          <w:rFonts w:ascii="Times New Roman" w:eastAsia="宋体" w:hAnsi="Times New Roman" w:cs="Times New Roman" w:hint="eastAsia"/>
          <w:szCs w:val="21"/>
        </w:rPr>
        <w:t>优先对中西部地区网络基础设施进行升级换代</w:t>
      </w:r>
      <w:r w:rsidR="004C7EDA" w:rsidRPr="002240FE">
        <w:rPr>
          <w:rFonts w:ascii="Times New Roman" w:eastAsia="宋体" w:hAnsi="Times New Roman" w:cs="Times New Roman" w:hint="eastAsia"/>
          <w:szCs w:val="21"/>
        </w:rPr>
        <w:t>；第三，政府应稳定市场政策预期，</w:t>
      </w:r>
      <w:r w:rsidR="00306FA0" w:rsidRPr="002240FE">
        <w:rPr>
          <w:rFonts w:ascii="Times New Roman" w:eastAsia="宋体" w:hAnsi="Times New Roman" w:cs="Times New Roman" w:hint="eastAsia"/>
          <w:szCs w:val="21"/>
        </w:rPr>
        <w:t>加强地方金融监管，培育良好的金融市场化环境；</w:t>
      </w:r>
      <w:r w:rsidR="004C7EDA" w:rsidRPr="002240FE">
        <w:rPr>
          <w:rFonts w:ascii="Times New Roman" w:eastAsia="宋体" w:hAnsi="Times New Roman" w:cs="Times New Roman" w:hint="eastAsia"/>
          <w:szCs w:val="21"/>
        </w:rPr>
        <w:t>第四，</w:t>
      </w:r>
      <w:r w:rsidR="00306FA0" w:rsidRPr="002240FE">
        <w:rPr>
          <w:rFonts w:ascii="Times New Roman" w:eastAsia="宋体" w:hAnsi="Times New Roman" w:cs="Times New Roman" w:hint="eastAsia"/>
          <w:szCs w:val="21"/>
        </w:rPr>
        <w:t>政府还需要重视人才资源，采取发展高等教育与升级硬件相结合的原则，扩大高等教育普及，为我国数字经济发展创造不可或缺的人力资本条件。</w:t>
      </w:r>
    </w:p>
    <w:p w14:paraId="28291152" w14:textId="506794D8" w:rsidR="001C004A" w:rsidRPr="002240FE" w:rsidRDefault="00306FA0" w:rsidP="007B57F9">
      <w:pPr>
        <w:spacing w:line="320" w:lineRule="exact"/>
        <w:ind w:firstLineChars="200" w:firstLine="420"/>
        <w:rPr>
          <w:rFonts w:ascii="Times New Roman" w:eastAsia="宋体" w:hAnsi="Times New Roman" w:cs="Times New Roman"/>
          <w:szCs w:val="21"/>
        </w:rPr>
      </w:pPr>
      <w:r w:rsidRPr="002240FE">
        <w:rPr>
          <w:rFonts w:ascii="Times New Roman" w:eastAsia="宋体" w:hAnsi="Times New Roman" w:cs="Times New Roman" w:hint="eastAsia"/>
          <w:szCs w:val="21"/>
        </w:rPr>
        <w:t>第三，企业应响应时代的潮流以及政策的倡导，积极投入于数字化建设</w:t>
      </w:r>
      <w:r w:rsidR="00C31D86" w:rsidRPr="002240FE">
        <w:rPr>
          <w:rFonts w:ascii="Times New Roman" w:eastAsia="宋体" w:hAnsi="Times New Roman" w:cs="Times New Roman" w:hint="eastAsia"/>
          <w:szCs w:val="21"/>
        </w:rPr>
        <w:t>。一方面，企业应结合所在行业的发展趋势，引进合适的数字化设备，采取恰当的数字化转型策略，捕捉数字经济下宝贵的发展机遇；另一方面，数据是数字经济的核心，企业应重视对数据资产的保护，在不违背法律法规的前提下，合理开发利用数据资产。最后，企业要重视内部人力资本的积累</w:t>
      </w:r>
      <w:r w:rsidR="002235B9" w:rsidRPr="002240FE">
        <w:rPr>
          <w:rFonts w:ascii="Times New Roman" w:eastAsia="宋体" w:hAnsi="Times New Roman" w:cs="Times New Roman" w:hint="eastAsia"/>
          <w:szCs w:val="21"/>
        </w:rPr>
        <w:t>，提高企业内技术人员占比，深化高管团队的职业教育。</w:t>
      </w:r>
    </w:p>
    <w:p w14:paraId="5B57AA7E" w14:textId="7E710206" w:rsidR="002235B9" w:rsidRPr="002240FE" w:rsidRDefault="002235B9" w:rsidP="007B57F9">
      <w:pPr>
        <w:spacing w:line="400" w:lineRule="exact"/>
        <w:ind w:firstLineChars="200" w:firstLine="420"/>
        <w:rPr>
          <w:rFonts w:ascii="黑体" w:eastAsia="黑体" w:hAnsi="黑体" w:cs="Times New Roman"/>
          <w:szCs w:val="21"/>
        </w:rPr>
      </w:pPr>
      <w:r w:rsidRPr="002240FE">
        <w:rPr>
          <w:rFonts w:ascii="黑体" w:eastAsia="黑体" w:hAnsi="黑体" w:cs="Times New Roman" w:hint="eastAsia"/>
          <w:szCs w:val="21"/>
        </w:rPr>
        <w:t>参考文献</w:t>
      </w:r>
      <w:r w:rsidR="007B57F9" w:rsidRPr="002240FE">
        <w:rPr>
          <w:rFonts w:ascii="黑体" w:eastAsia="黑体" w:hAnsi="黑体" w:cs="Times New Roman" w:hint="eastAsia"/>
          <w:szCs w:val="21"/>
        </w:rPr>
        <w:t>：</w:t>
      </w:r>
    </w:p>
    <w:p w14:paraId="55C2AFB9" w14:textId="2E30FB09"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陈汉文</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周中胜</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014</w:t>
      </w:r>
      <w:r w:rsidR="0007131F" w:rsidRPr="002240FE">
        <w:rPr>
          <w:rFonts w:ascii="Times New Roman" w:eastAsia="宋体" w:hAnsi="Times New Roman" w:cs="Times New Roman" w:hint="eastAsia"/>
          <w:szCs w:val="21"/>
        </w:rPr>
        <w:t>：</w:t>
      </w:r>
      <w:r w:rsidR="00E26539"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内部控制质量与企业债务融资成本</w:t>
      </w:r>
      <w:r w:rsidR="00E26539"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南开管理评论</w:t>
      </w:r>
      <w:r w:rsidR="00E26539" w:rsidRPr="002240FE">
        <w:rPr>
          <w:rFonts w:ascii="Times New Roman" w:eastAsia="宋体" w:hAnsi="Times New Roman" w:cs="Times New Roman" w:hint="eastAsia"/>
          <w:szCs w:val="21"/>
        </w:rPr>
        <w:t>》</w:t>
      </w:r>
      <w:r w:rsidR="0027404A" w:rsidRPr="002240FE">
        <w:rPr>
          <w:rFonts w:ascii="Times New Roman" w:eastAsia="宋体" w:hAnsi="Times New Roman" w:cs="Times New Roman" w:hint="eastAsia"/>
          <w:szCs w:val="21"/>
        </w:rPr>
        <w:t>第</w:t>
      </w:r>
      <w:r w:rsidR="00AE00A6" w:rsidRPr="002240FE">
        <w:rPr>
          <w:rFonts w:ascii="Times New Roman" w:eastAsia="宋体" w:hAnsi="Times New Roman" w:cs="Times New Roman"/>
          <w:szCs w:val="21"/>
        </w:rPr>
        <w:t>3</w:t>
      </w:r>
      <w:r w:rsidR="0027404A" w:rsidRPr="002240FE">
        <w:rPr>
          <w:rFonts w:ascii="Times New Roman" w:eastAsia="宋体" w:hAnsi="Times New Roman" w:cs="Times New Roman" w:hint="eastAsia"/>
          <w:szCs w:val="21"/>
        </w:rPr>
        <w:t>期。</w:t>
      </w:r>
    </w:p>
    <w:p w14:paraId="124DAA8B" w14:textId="55DFF75B" w:rsidR="007D4309" w:rsidRPr="002240FE" w:rsidRDefault="007D4309"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陈中飞</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江康奇</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021</w:t>
      </w:r>
      <w:r w:rsidRPr="002240FE">
        <w:rPr>
          <w:rFonts w:ascii="Times New Roman" w:eastAsia="宋体" w:hAnsi="Times New Roman" w:cs="Times New Roman" w:hint="eastAsia"/>
          <w:szCs w:val="21"/>
        </w:rPr>
        <w:t>：《数字金融发展与企业全要素生产率》，《经济学动态》第</w:t>
      </w:r>
      <w:r w:rsidRPr="002240FE">
        <w:rPr>
          <w:rFonts w:ascii="Times New Roman" w:eastAsia="宋体" w:hAnsi="Times New Roman" w:cs="Times New Roman" w:hint="eastAsia"/>
          <w:szCs w:val="21"/>
        </w:rPr>
        <w:t>1</w:t>
      </w:r>
      <w:r w:rsidRPr="002240FE">
        <w:rPr>
          <w:rFonts w:ascii="Times New Roman" w:eastAsia="宋体" w:hAnsi="Times New Roman" w:cs="Times New Roman"/>
          <w:szCs w:val="21"/>
        </w:rPr>
        <w:t>0</w:t>
      </w:r>
      <w:r w:rsidRPr="002240FE">
        <w:rPr>
          <w:rFonts w:ascii="Times New Roman" w:eastAsia="宋体" w:hAnsi="Times New Roman" w:cs="Times New Roman" w:hint="eastAsia"/>
          <w:szCs w:val="21"/>
        </w:rPr>
        <w:t>期。</w:t>
      </w:r>
    </w:p>
    <w:p w14:paraId="7080AA62" w14:textId="762DFB75" w:rsidR="00666584" w:rsidRPr="002240FE" w:rsidRDefault="00666584"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高雨辰</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万滢霖</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张思</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021</w:t>
      </w:r>
      <w:r w:rsidRPr="002240FE">
        <w:rPr>
          <w:rFonts w:ascii="Times New Roman" w:eastAsia="宋体" w:hAnsi="Times New Roman" w:cs="Times New Roman" w:hint="eastAsia"/>
          <w:szCs w:val="21"/>
        </w:rPr>
        <w:t>：《企业数字化、政府补贴与企业对外负债融资——基于中国上市企业的实证研究》，《管理评论》第</w:t>
      </w:r>
      <w:r w:rsidRPr="002240FE">
        <w:rPr>
          <w:rFonts w:ascii="Times New Roman" w:eastAsia="宋体" w:hAnsi="Times New Roman" w:cs="Times New Roman" w:hint="eastAsia"/>
          <w:szCs w:val="21"/>
        </w:rPr>
        <w:t>1</w:t>
      </w:r>
      <w:r w:rsidRPr="002240FE">
        <w:rPr>
          <w:rFonts w:ascii="Times New Roman" w:eastAsia="宋体" w:hAnsi="Times New Roman" w:cs="Times New Roman"/>
          <w:szCs w:val="21"/>
        </w:rPr>
        <w:t>1</w:t>
      </w:r>
      <w:r w:rsidRPr="002240FE">
        <w:rPr>
          <w:rFonts w:ascii="Times New Roman" w:eastAsia="宋体" w:hAnsi="Times New Roman" w:cs="Times New Roman" w:hint="eastAsia"/>
          <w:szCs w:val="21"/>
        </w:rPr>
        <w:t>期。</w:t>
      </w:r>
    </w:p>
    <w:p w14:paraId="281B584B" w14:textId="7780369E" w:rsidR="00BA30DD" w:rsidRPr="002240FE" w:rsidRDefault="00BA30DD"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管考磊</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朱海宁</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022</w:t>
      </w:r>
      <w:r w:rsidRPr="002240FE">
        <w:rPr>
          <w:rFonts w:ascii="Times New Roman" w:eastAsia="宋体" w:hAnsi="Times New Roman" w:cs="Times New Roman" w:hint="eastAsia"/>
          <w:szCs w:val="21"/>
        </w:rPr>
        <w:t>：《企业数字化转型对税收规避的影响——来自中国上市公司的经验证据》，《证券市场导报》网络首发。</w:t>
      </w:r>
    </w:p>
    <w:p w14:paraId="42EBC771" w14:textId="6C601442" w:rsidR="00904AA9" w:rsidRPr="002240FE" w:rsidRDefault="00904AA9"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洪俊杰</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蒋慕超</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张宸妍</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022</w:t>
      </w:r>
      <w:r w:rsidRPr="002240FE">
        <w:rPr>
          <w:rFonts w:ascii="Times New Roman" w:eastAsia="宋体" w:hAnsi="Times New Roman" w:cs="Times New Roman" w:hint="eastAsia"/>
          <w:szCs w:val="21"/>
        </w:rPr>
        <w:t>：《数字化转型、创新与企业出口质量提升》，《国际贸易问题》第</w:t>
      </w:r>
      <w:r w:rsidRPr="002240FE">
        <w:rPr>
          <w:rFonts w:ascii="Times New Roman" w:eastAsia="宋体" w:hAnsi="Times New Roman" w:cs="Times New Roman" w:hint="eastAsia"/>
          <w:szCs w:val="21"/>
        </w:rPr>
        <w:t>3</w:t>
      </w:r>
      <w:r w:rsidRPr="002240FE">
        <w:rPr>
          <w:rFonts w:ascii="Times New Roman" w:eastAsia="宋体" w:hAnsi="Times New Roman" w:cs="Times New Roman" w:hint="eastAsia"/>
          <w:szCs w:val="21"/>
        </w:rPr>
        <w:t>期。</w:t>
      </w:r>
    </w:p>
    <w:p w14:paraId="7CC82A40" w14:textId="2F14902C" w:rsidR="00B56D3B" w:rsidRPr="002240FE" w:rsidRDefault="00B56D3B"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胡海峰</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宋肖肖</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窦斌</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022</w:t>
      </w:r>
      <w:r w:rsidRPr="002240FE">
        <w:rPr>
          <w:rFonts w:ascii="Times New Roman" w:eastAsia="宋体" w:hAnsi="Times New Roman" w:cs="Times New Roman" w:hint="eastAsia"/>
          <w:szCs w:val="21"/>
        </w:rPr>
        <w:t>：《数字化在危机期间的价值：来自企业韧性的证据》，《财贸经济》第</w:t>
      </w:r>
      <w:r w:rsidRPr="002240FE">
        <w:rPr>
          <w:rFonts w:ascii="Times New Roman" w:eastAsia="宋体" w:hAnsi="Times New Roman" w:cs="Times New Roman" w:hint="eastAsia"/>
          <w:szCs w:val="21"/>
        </w:rPr>
        <w:t>7</w:t>
      </w:r>
      <w:r w:rsidRPr="002240FE">
        <w:rPr>
          <w:rFonts w:ascii="Times New Roman" w:eastAsia="宋体" w:hAnsi="Times New Roman" w:cs="Times New Roman" w:hint="eastAsia"/>
          <w:szCs w:val="21"/>
        </w:rPr>
        <w:t>期。</w:t>
      </w:r>
    </w:p>
    <w:p w14:paraId="0092617D" w14:textId="1C7F940C" w:rsidR="00452502" w:rsidRPr="002240FE" w:rsidRDefault="00452502"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黄大禹</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谢获宝</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孟祥瑜</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张秋艳</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021</w:t>
      </w:r>
      <w:r w:rsidRPr="002240FE">
        <w:rPr>
          <w:rFonts w:ascii="Times New Roman" w:eastAsia="宋体" w:hAnsi="Times New Roman" w:cs="Times New Roman" w:hint="eastAsia"/>
          <w:szCs w:val="21"/>
        </w:rPr>
        <w:t>：《数字化转型与企业价值——基于文本分析方法的经验证据》，《经济学家》第</w:t>
      </w:r>
      <w:r w:rsidRPr="002240FE">
        <w:rPr>
          <w:rFonts w:ascii="Times New Roman" w:eastAsia="宋体" w:hAnsi="Times New Roman" w:cs="Times New Roman" w:hint="eastAsia"/>
          <w:szCs w:val="21"/>
        </w:rPr>
        <w:t>1</w:t>
      </w:r>
      <w:r w:rsidRPr="002240FE">
        <w:rPr>
          <w:rFonts w:ascii="Times New Roman" w:eastAsia="宋体" w:hAnsi="Times New Roman" w:cs="Times New Roman"/>
          <w:szCs w:val="21"/>
        </w:rPr>
        <w:t>2</w:t>
      </w:r>
      <w:r w:rsidRPr="002240FE">
        <w:rPr>
          <w:rFonts w:ascii="Times New Roman" w:eastAsia="宋体" w:hAnsi="Times New Roman" w:cs="Times New Roman" w:hint="eastAsia"/>
          <w:szCs w:val="21"/>
        </w:rPr>
        <w:t>期。</w:t>
      </w:r>
    </w:p>
    <w:p w14:paraId="5F8ED51D" w14:textId="556104F6" w:rsidR="00404946" w:rsidRPr="002240FE" w:rsidRDefault="0040494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黄俊</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郭照蕊</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014</w:t>
      </w:r>
      <w:r w:rsidR="00E26539"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新闻媒体报道与资本市场定价效率</w:t>
      </w:r>
      <w:r w:rsidRPr="002240FE">
        <w:rPr>
          <w:rFonts w:ascii="Times New Roman" w:eastAsia="宋体" w:hAnsi="Times New Roman" w:cs="Times New Roman"/>
          <w:szCs w:val="21"/>
        </w:rPr>
        <w:t>——</w:t>
      </w:r>
      <w:r w:rsidRPr="002240FE">
        <w:rPr>
          <w:rFonts w:ascii="Times New Roman" w:eastAsia="宋体" w:hAnsi="Times New Roman" w:cs="Times New Roman"/>
          <w:szCs w:val="21"/>
        </w:rPr>
        <w:t>基于股价同步性的分析</w:t>
      </w:r>
      <w:r w:rsidR="00E26539"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管理世界</w:t>
      </w:r>
      <w:r w:rsidR="00E26539" w:rsidRPr="002240FE">
        <w:rPr>
          <w:rFonts w:ascii="Times New Roman" w:eastAsia="宋体" w:hAnsi="Times New Roman" w:cs="Times New Roman" w:hint="eastAsia"/>
          <w:szCs w:val="21"/>
        </w:rPr>
        <w:t>》</w:t>
      </w:r>
      <w:r w:rsidR="0027404A"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5</w:t>
      </w:r>
      <w:r w:rsidR="0027404A" w:rsidRPr="002240FE">
        <w:rPr>
          <w:rFonts w:ascii="Times New Roman" w:eastAsia="宋体" w:hAnsi="Times New Roman" w:cs="Times New Roman" w:hint="eastAsia"/>
          <w:szCs w:val="21"/>
        </w:rPr>
        <w:t>期。</w:t>
      </w:r>
    </w:p>
    <w:p w14:paraId="0608297D" w14:textId="76F3B2C4" w:rsidR="00C102D7" w:rsidRPr="002240FE" w:rsidRDefault="00C102D7"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姜付秀</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蔡文婧</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蔡欣妮</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李行天</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019</w:t>
      </w:r>
      <w:r w:rsidRPr="002240FE">
        <w:rPr>
          <w:rFonts w:ascii="Times New Roman" w:eastAsia="宋体" w:hAnsi="Times New Roman" w:cs="Times New Roman" w:hint="eastAsia"/>
          <w:szCs w:val="21"/>
        </w:rPr>
        <w:t>：《银行竞争的微观效应</w:t>
      </w:r>
      <w:r w:rsidRPr="002240FE">
        <w:rPr>
          <w:rFonts w:ascii="Times New Roman" w:eastAsia="宋体" w:hAnsi="Times New Roman" w:cs="Times New Roman"/>
          <w:szCs w:val="21"/>
        </w:rPr>
        <w:t>:</w:t>
      </w:r>
      <w:r w:rsidRPr="002240FE">
        <w:rPr>
          <w:rFonts w:ascii="Times New Roman" w:eastAsia="宋体" w:hAnsi="Times New Roman" w:cs="Times New Roman"/>
          <w:szCs w:val="21"/>
        </w:rPr>
        <w:t>来自融资约束的经验证据</w:t>
      </w:r>
      <w:r w:rsidRPr="002240FE">
        <w:rPr>
          <w:rFonts w:ascii="Times New Roman" w:eastAsia="宋体" w:hAnsi="Times New Roman" w:cs="Times New Roman" w:hint="eastAsia"/>
          <w:szCs w:val="21"/>
        </w:rPr>
        <w:t>》，《经济研究》第</w:t>
      </w:r>
      <w:r w:rsidRPr="002240FE">
        <w:rPr>
          <w:rFonts w:ascii="Times New Roman" w:eastAsia="宋体" w:hAnsi="Times New Roman" w:cs="Times New Roman" w:hint="eastAsia"/>
          <w:szCs w:val="21"/>
        </w:rPr>
        <w:t>6</w:t>
      </w:r>
      <w:r w:rsidRPr="002240FE">
        <w:rPr>
          <w:rFonts w:ascii="Times New Roman" w:eastAsia="宋体" w:hAnsi="Times New Roman" w:cs="Times New Roman" w:hint="eastAsia"/>
          <w:szCs w:val="21"/>
        </w:rPr>
        <w:t>期。</w:t>
      </w:r>
    </w:p>
    <w:p w14:paraId="68867DA5" w14:textId="11064CD2" w:rsidR="009F41B5" w:rsidRPr="002240FE" w:rsidRDefault="009F41B5"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姜英兵</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徐传鑫</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班旭</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022</w:t>
      </w:r>
      <w:r w:rsidRPr="002240FE">
        <w:rPr>
          <w:rFonts w:ascii="Times New Roman" w:eastAsia="宋体" w:hAnsi="Times New Roman" w:cs="Times New Roman" w:hint="eastAsia"/>
          <w:szCs w:val="21"/>
        </w:rPr>
        <w:t>：《数字化转型与企业双元创新》，《经济体制改革》第</w:t>
      </w:r>
      <w:r w:rsidRPr="002240FE">
        <w:rPr>
          <w:rFonts w:ascii="Times New Roman" w:eastAsia="宋体" w:hAnsi="Times New Roman" w:cs="Times New Roman" w:hint="eastAsia"/>
          <w:szCs w:val="21"/>
        </w:rPr>
        <w:t>3</w:t>
      </w:r>
      <w:r w:rsidRPr="002240FE">
        <w:rPr>
          <w:rFonts w:ascii="Times New Roman" w:eastAsia="宋体" w:hAnsi="Times New Roman" w:cs="Times New Roman" w:hint="eastAsia"/>
          <w:szCs w:val="21"/>
        </w:rPr>
        <w:t>期。</w:t>
      </w:r>
    </w:p>
    <w:p w14:paraId="28671F9C" w14:textId="16EFE158" w:rsidR="0065493E" w:rsidRPr="002240FE" w:rsidRDefault="0065493E"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雷英</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吴建友</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孙红</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013</w:t>
      </w:r>
      <w:r w:rsidRPr="002240FE">
        <w:rPr>
          <w:rFonts w:ascii="Times New Roman" w:eastAsia="宋体" w:hAnsi="Times New Roman" w:cs="Times New Roman" w:hint="eastAsia"/>
          <w:szCs w:val="21"/>
        </w:rPr>
        <w:t>：《内部控制审计对会计盈余质量的影响——基于沪市</w:t>
      </w:r>
      <w:r w:rsidRPr="002240FE">
        <w:rPr>
          <w:rFonts w:ascii="Times New Roman" w:eastAsia="宋体" w:hAnsi="Times New Roman" w:cs="Times New Roman"/>
          <w:szCs w:val="21"/>
        </w:rPr>
        <w:t>A</w:t>
      </w:r>
      <w:r w:rsidRPr="002240FE">
        <w:rPr>
          <w:rFonts w:ascii="Times New Roman" w:eastAsia="宋体" w:hAnsi="Times New Roman" w:cs="Times New Roman"/>
          <w:szCs w:val="21"/>
        </w:rPr>
        <w:t>股上市公司的实证分析</w:t>
      </w:r>
      <w:r w:rsidRPr="002240FE">
        <w:rPr>
          <w:rFonts w:ascii="Times New Roman" w:eastAsia="宋体" w:hAnsi="Times New Roman" w:cs="Times New Roman" w:hint="eastAsia"/>
          <w:szCs w:val="21"/>
        </w:rPr>
        <w:t>》，《会计研究》第</w:t>
      </w:r>
      <w:r w:rsidRPr="002240FE">
        <w:rPr>
          <w:rFonts w:ascii="Times New Roman" w:eastAsia="宋体" w:hAnsi="Times New Roman" w:cs="Times New Roman" w:hint="eastAsia"/>
          <w:szCs w:val="21"/>
        </w:rPr>
        <w:t>1</w:t>
      </w:r>
      <w:r w:rsidRPr="002240FE">
        <w:rPr>
          <w:rFonts w:ascii="Times New Roman" w:eastAsia="宋体" w:hAnsi="Times New Roman" w:cs="Times New Roman"/>
          <w:szCs w:val="21"/>
        </w:rPr>
        <w:t>1</w:t>
      </w:r>
      <w:r w:rsidRPr="002240FE">
        <w:rPr>
          <w:rFonts w:ascii="Times New Roman" w:eastAsia="宋体" w:hAnsi="Times New Roman" w:cs="Times New Roman" w:hint="eastAsia"/>
          <w:szCs w:val="21"/>
        </w:rPr>
        <w:t>期。</w:t>
      </w:r>
    </w:p>
    <w:p w14:paraId="28DC40B9" w14:textId="684E8C3E"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李建军</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李俊成</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020</w:t>
      </w:r>
      <w:r w:rsidR="00AE1DEF"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w:t>
      </w:r>
      <w:r w:rsidRPr="002240FE">
        <w:rPr>
          <w:rFonts w:ascii="Times New Roman" w:eastAsia="宋体" w:hAnsi="Times New Roman" w:cs="Times New Roman"/>
          <w:szCs w:val="21"/>
        </w:rPr>
        <w:t>一带一路</w:t>
      </w:r>
      <w:r w:rsidRPr="002240FE">
        <w:rPr>
          <w:rFonts w:ascii="Times New Roman" w:eastAsia="宋体" w:hAnsi="Times New Roman" w:cs="Times New Roman"/>
          <w:szCs w:val="21"/>
        </w:rPr>
        <w:t>”</w:t>
      </w:r>
      <w:r w:rsidRPr="002240FE">
        <w:rPr>
          <w:rFonts w:ascii="Times New Roman" w:eastAsia="宋体" w:hAnsi="Times New Roman" w:cs="Times New Roman"/>
          <w:szCs w:val="21"/>
        </w:rPr>
        <w:t>倡议、企业信贷融资增进效应与异质性</w:t>
      </w:r>
      <w:r w:rsidR="00AE1DEF"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世界经济</w:t>
      </w:r>
      <w:r w:rsidR="00AE1DEF"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2</w:t>
      </w:r>
      <w:r w:rsidR="00AE1DEF" w:rsidRPr="002240FE">
        <w:rPr>
          <w:rFonts w:ascii="Times New Roman" w:eastAsia="宋体" w:hAnsi="Times New Roman" w:cs="Times New Roman" w:hint="eastAsia"/>
          <w:szCs w:val="21"/>
        </w:rPr>
        <w:t>期。</w:t>
      </w:r>
    </w:p>
    <w:p w14:paraId="0417727B" w14:textId="135E717C" w:rsidR="007E7044" w:rsidRPr="002240FE" w:rsidRDefault="007E7044"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李青原</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李江冰</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江春</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Kevin X.D.Huang</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013</w:t>
      </w:r>
      <w:r w:rsidR="0027404A"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金融发展与地区实体经济资本配置效率</w:t>
      </w:r>
      <w:r w:rsidRPr="002240FE">
        <w:rPr>
          <w:rFonts w:ascii="Times New Roman" w:eastAsia="宋体" w:hAnsi="Times New Roman" w:cs="Times New Roman"/>
          <w:szCs w:val="21"/>
        </w:rPr>
        <w:t>——</w:t>
      </w:r>
      <w:r w:rsidRPr="002240FE">
        <w:rPr>
          <w:rFonts w:ascii="Times New Roman" w:eastAsia="宋体" w:hAnsi="Times New Roman" w:cs="Times New Roman"/>
          <w:szCs w:val="21"/>
        </w:rPr>
        <w:t>来自省级工业行业数据的证据</w:t>
      </w:r>
      <w:r w:rsidR="0027404A"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经济学</w:t>
      </w:r>
      <w:r w:rsidR="0027404A"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季刊</w:t>
      </w:r>
      <w:r w:rsidR="0027404A"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2</w:t>
      </w:r>
      <w:r w:rsidR="0027404A" w:rsidRPr="002240FE">
        <w:rPr>
          <w:rFonts w:ascii="Times New Roman" w:eastAsia="宋体" w:hAnsi="Times New Roman" w:cs="Times New Roman" w:hint="eastAsia"/>
          <w:szCs w:val="21"/>
        </w:rPr>
        <w:t>期。</w:t>
      </w:r>
    </w:p>
    <w:p w14:paraId="24ABBDFE" w14:textId="0313382B"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林钟高</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丁茂桓</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017</w:t>
      </w:r>
      <w:r w:rsidR="0027404A"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内部控制缺陷及其修复对企业债务融资成本的影响</w:t>
      </w:r>
      <w:r w:rsidRPr="002240FE">
        <w:rPr>
          <w:rFonts w:ascii="Times New Roman" w:eastAsia="宋体" w:hAnsi="Times New Roman" w:cs="Times New Roman"/>
          <w:szCs w:val="21"/>
        </w:rPr>
        <w:t>——</w:t>
      </w:r>
      <w:r w:rsidRPr="002240FE">
        <w:rPr>
          <w:rFonts w:ascii="Times New Roman" w:eastAsia="宋体" w:hAnsi="Times New Roman" w:cs="Times New Roman"/>
          <w:szCs w:val="21"/>
        </w:rPr>
        <w:t>基于内部控制监管制度变迁视角的实证研究</w:t>
      </w:r>
      <w:r w:rsidR="0027404A"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会计研究</w:t>
      </w:r>
      <w:r w:rsidR="0027404A"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4</w:t>
      </w:r>
      <w:r w:rsidR="0027404A" w:rsidRPr="002240FE">
        <w:rPr>
          <w:rFonts w:ascii="Times New Roman" w:eastAsia="宋体" w:hAnsi="Times New Roman" w:cs="Times New Roman" w:hint="eastAsia"/>
          <w:szCs w:val="21"/>
        </w:rPr>
        <w:t>期</w:t>
      </w:r>
      <w:r w:rsidR="000F3005" w:rsidRPr="002240FE">
        <w:rPr>
          <w:rFonts w:ascii="Times New Roman" w:eastAsia="宋体" w:hAnsi="Times New Roman" w:cs="Times New Roman" w:hint="eastAsia"/>
          <w:szCs w:val="21"/>
        </w:rPr>
        <w:t>。</w:t>
      </w:r>
    </w:p>
    <w:p w14:paraId="6BA4895F" w14:textId="0BEFA17F"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刘淑春</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闫津臣</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张思雪</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林汉川</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021</w:t>
      </w:r>
      <w:r w:rsidR="000F3005"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企业管理数字化变革能提升投入产出效率吗</w:t>
      </w:r>
      <w:r w:rsidR="000F3005"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管理世界</w:t>
      </w:r>
      <w:r w:rsidR="000F3005" w:rsidRPr="002240FE">
        <w:rPr>
          <w:rFonts w:ascii="Times New Roman" w:eastAsia="宋体" w:hAnsi="Times New Roman" w:cs="Times New Roman" w:hint="eastAsia"/>
          <w:szCs w:val="21"/>
        </w:rPr>
        <w:t>》第</w:t>
      </w:r>
      <w:r w:rsidR="00AE00A6" w:rsidRPr="002240FE">
        <w:rPr>
          <w:rFonts w:ascii="Times New Roman" w:eastAsia="宋体" w:hAnsi="Times New Roman" w:cs="Times New Roman"/>
          <w:szCs w:val="21"/>
        </w:rPr>
        <w:t>5</w:t>
      </w:r>
      <w:r w:rsidR="000F3005" w:rsidRPr="002240FE">
        <w:rPr>
          <w:rFonts w:ascii="Times New Roman" w:eastAsia="宋体" w:hAnsi="Times New Roman" w:cs="Times New Roman" w:hint="eastAsia"/>
          <w:szCs w:val="21"/>
        </w:rPr>
        <w:t>期。</w:t>
      </w:r>
    </w:p>
    <w:p w14:paraId="2E89B1DC" w14:textId="3ADF0257"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申广军</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姚洋</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钟宁桦</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020</w:t>
      </w:r>
      <w:r w:rsidR="000F3005"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民营企业融资难与我国劳动力市场的结构性问题</w:t>
      </w:r>
      <w:r w:rsidR="000F3005"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管理世界</w:t>
      </w:r>
      <w:r w:rsidR="000F3005" w:rsidRPr="002240FE">
        <w:rPr>
          <w:rFonts w:ascii="Times New Roman" w:eastAsia="宋体" w:hAnsi="Times New Roman" w:cs="Times New Roman" w:hint="eastAsia"/>
          <w:szCs w:val="21"/>
        </w:rPr>
        <w:t>》第</w:t>
      </w:r>
      <w:r w:rsidR="00AE00A6" w:rsidRPr="002240FE">
        <w:rPr>
          <w:rFonts w:ascii="Times New Roman" w:eastAsia="宋体" w:hAnsi="Times New Roman" w:cs="Times New Roman"/>
          <w:szCs w:val="21"/>
        </w:rPr>
        <w:t>2</w:t>
      </w:r>
      <w:r w:rsidR="000F3005" w:rsidRPr="002240FE">
        <w:rPr>
          <w:rFonts w:ascii="Times New Roman" w:eastAsia="宋体" w:hAnsi="Times New Roman" w:cs="Times New Roman" w:hint="eastAsia"/>
          <w:szCs w:val="21"/>
        </w:rPr>
        <w:t>期。</w:t>
      </w:r>
    </w:p>
    <w:p w14:paraId="359D21CB" w14:textId="4FACF2E2" w:rsidR="008F726C" w:rsidRPr="002240FE" w:rsidRDefault="008F726C"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王守海</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徐晓彤</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刘烨炜</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022</w:t>
      </w:r>
      <w:r w:rsidRPr="002240FE">
        <w:rPr>
          <w:rFonts w:ascii="Times New Roman" w:eastAsia="宋体" w:hAnsi="Times New Roman" w:cs="Times New Roman" w:hint="eastAsia"/>
          <w:szCs w:val="21"/>
        </w:rPr>
        <w:t>：《企业数字化转型会降低债务违约风险吗？》，《证券市场导</w:t>
      </w:r>
      <w:r w:rsidRPr="002240FE">
        <w:rPr>
          <w:rFonts w:ascii="Times New Roman" w:eastAsia="宋体" w:hAnsi="Times New Roman" w:cs="Times New Roman" w:hint="eastAsia"/>
          <w:szCs w:val="21"/>
        </w:rPr>
        <w:lastRenderedPageBreak/>
        <w:t>报》第</w:t>
      </w:r>
      <w:r w:rsidRPr="002240FE">
        <w:rPr>
          <w:rFonts w:ascii="Times New Roman" w:eastAsia="宋体" w:hAnsi="Times New Roman" w:cs="Times New Roman" w:hint="eastAsia"/>
          <w:szCs w:val="21"/>
        </w:rPr>
        <w:t>4</w:t>
      </w:r>
      <w:r w:rsidRPr="002240FE">
        <w:rPr>
          <w:rFonts w:ascii="Times New Roman" w:eastAsia="宋体" w:hAnsi="Times New Roman" w:cs="Times New Roman" w:hint="eastAsia"/>
          <w:szCs w:val="21"/>
        </w:rPr>
        <w:t>期。</w:t>
      </w:r>
    </w:p>
    <w:p w14:paraId="737908CE" w14:textId="147708E6"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王运通</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姜付秀</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017</w:t>
      </w:r>
      <w:r w:rsidR="000F3005"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多个大股东能否降低公司债务融资成本</w:t>
      </w:r>
      <w:r w:rsidR="000F3005"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世界经济</w:t>
      </w:r>
      <w:r w:rsidR="000F3005" w:rsidRPr="002240FE">
        <w:rPr>
          <w:rFonts w:ascii="Times New Roman" w:eastAsia="宋体" w:hAnsi="Times New Roman" w:cs="Times New Roman" w:hint="eastAsia"/>
          <w:szCs w:val="21"/>
        </w:rPr>
        <w:t>》第</w:t>
      </w:r>
      <w:r w:rsidR="00AE00A6" w:rsidRPr="002240FE">
        <w:rPr>
          <w:rFonts w:ascii="Times New Roman" w:eastAsia="宋体" w:hAnsi="Times New Roman" w:cs="Times New Roman"/>
          <w:szCs w:val="21"/>
        </w:rPr>
        <w:t>1</w:t>
      </w:r>
      <w:r w:rsidRPr="002240FE">
        <w:rPr>
          <w:rFonts w:ascii="Times New Roman" w:eastAsia="宋体" w:hAnsi="Times New Roman" w:cs="Times New Roman"/>
          <w:szCs w:val="21"/>
        </w:rPr>
        <w:t>0</w:t>
      </w:r>
      <w:r w:rsidR="000F3005" w:rsidRPr="002240FE">
        <w:rPr>
          <w:rFonts w:ascii="Times New Roman" w:eastAsia="宋体" w:hAnsi="Times New Roman" w:cs="Times New Roman" w:hint="eastAsia"/>
          <w:szCs w:val="21"/>
        </w:rPr>
        <w:t>期。</w:t>
      </w:r>
    </w:p>
    <w:p w14:paraId="77897916" w14:textId="56B0DE01" w:rsidR="00C97DBF" w:rsidRPr="002240FE" w:rsidRDefault="00C97DBF" w:rsidP="004B1470">
      <w:pPr>
        <w:ind w:left="420" w:hangingChars="200" w:hanging="420"/>
        <w:rPr>
          <w:rFonts w:ascii="Times New Roman" w:eastAsia="宋体" w:hAnsi="Times New Roman" w:cs="Times New Roman"/>
          <w:szCs w:val="21"/>
        </w:rPr>
      </w:pPr>
      <w:bookmarkStart w:id="25" w:name="_Hlk109675727"/>
      <w:r w:rsidRPr="002240FE">
        <w:rPr>
          <w:rFonts w:ascii="Times New Roman" w:eastAsia="宋体" w:hAnsi="Times New Roman" w:cs="Times New Roman" w:hint="eastAsia"/>
          <w:szCs w:val="21"/>
        </w:rPr>
        <w:t>吴非</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胡慧芷</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林慧妍</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任晓怡</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021</w:t>
      </w:r>
      <w:r w:rsidR="00AE00A6"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企业数字化转型与资本市场表现</w:t>
      </w:r>
      <w:r w:rsidRPr="002240FE">
        <w:rPr>
          <w:rFonts w:ascii="Times New Roman" w:eastAsia="宋体" w:hAnsi="Times New Roman" w:cs="Times New Roman"/>
          <w:szCs w:val="21"/>
        </w:rPr>
        <w:t>——</w:t>
      </w:r>
      <w:r w:rsidRPr="002240FE">
        <w:rPr>
          <w:rFonts w:ascii="Times New Roman" w:eastAsia="宋体" w:hAnsi="Times New Roman" w:cs="Times New Roman"/>
          <w:szCs w:val="21"/>
        </w:rPr>
        <w:t>来自股票流动性的经验证据</w:t>
      </w:r>
      <w:r w:rsidR="00AE00A6"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管理世界</w:t>
      </w:r>
      <w:r w:rsidR="00AE00A6" w:rsidRPr="002240FE">
        <w:rPr>
          <w:rFonts w:ascii="Times New Roman" w:eastAsia="宋体" w:hAnsi="Times New Roman" w:cs="Times New Roman" w:hint="eastAsia"/>
          <w:szCs w:val="21"/>
        </w:rPr>
        <w:t>》</w:t>
      </w:r>
      <w:r w:rsidR="00967E53"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7</w:t>
      </w:r>
      <w:r w:rsidR="00967E53" w:rsidRPr="002240FE">
        <w:rPr>
          <w:rFonts w:ascii="Times New Roman" w:eastAsia="宋体" w:hAnsi="Times New Roman" w:cs="Times New Roman" w:hint="eastAsia"/>
          <w:szCs w:val="21"/>
        </w:rPr>
        <w:t>期。</w:t>
      </w:r>
    </w:p>
    <w:bookmarkEnd w:id="25"/>
    <w:p w14:paraId="095739D7" w14:textId="1A95386D" w:rsidR="0065493E" w:rsidRPr="002240FE" w:rsidRDefault="0065493E"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肖红军</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阳镇</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刘美玉</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021</w:t>
      </w:r>
      <w:r w:rsidRPr="002240FE">
        <w:rPr>
          <w:rFonts w:ascii="Times New Roman" w:eastAsia="宋体" w:hAnsi="Times New Roman" w:cs="Times New Roman" w:hint="eastAsia"/>
          <w:szCs w:val="21"/>
        </w:rPr>
        <w:t>：《企业数字化的社会责任促进效应：内外双重路径的检验》，《经济管理》第</w:t>
      </w:r>
      <w:r w:rsidRPr="002240FE">
        <w:rPr>
          <w:rFonts w:ascii="Times New Roman" w:eastAsia="宋体" w:hAnsi="Times New Roman" w:cs="Times New Roman" w:hint="eastAsia"/>
          <w:szCs w:val="21"/>
        </w:rPr>
        <w:t>1</w:t>
      </w:r>
      <w:r w:rsidRPr="002240FE">
        <w:rPr>
          <w:rFonts w:ascii="Times New Roman" w:eastAsia="宋体" w:hAnsi="Times New Roman" w:cs="Times New Roman"/>
          <w:szCs w:val="21"/>
        </w:rPr>
        <w:t>1</w:t>
      </w:r>
      <w:r w:rsidRPr="002240FE">
        <w:rPr>
          <w:rFonts w:ascii="Times New Roman" w:eastAsia="宋体" w:hAnsi="Times New Roman" w:cs="Times New Roman" w:hint="eastAsia"/>
          <w:szCs w:val="21"/>
        </w:rPr>
        <w:t>期。</w:t>
      </w:r>
    </w:p>
    <w:p w14:paraId="6FF741DE" w14:textId="239795B6"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姚加权</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张锟澎</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罗平</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020</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金融学文本大数据挖掘方法与研究进展</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经济学动态</w:t>
      </w:r>
      <w:r w:rsidR="00967E53"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4</w:t>
      </w:r>
      <w:r w:rsidR="00967E53" w:rsidRPr="002240FE">
        <w:rPr>
          <w:rFonts w:ascii="Times New Roman" w:eastAsia="宋体" w:hAnsi="Times New Roman" w:cs="Times New Roman" w:hint="eastAsia"/>
          <w:szCs w:val="21"/>
        </w:rPr>
        <w:t>期。</w:t>
      </w:r>
    </w:p>
    <w:p w14:paraId="7BA6CBAB" w14:textId="53DB42E2"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叶陈刚</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王孜</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武剑锋</w:t>
      </w:r>
      <w:r w:rsidR="000777D8"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李惠</w:t>
      </w:r>
      <w:r w:rsidR="000777D8" w:rsidRPr="002240FE">
        <w:rPr>
          <w:rFonts w:ascii="Times New Roman" w:eastAsia="宋体" w:hAnsi="Times New Roman" w:cs="Times New Roman" w:hint="eastAsia"/>
          <w:szCs w:val="21"/>
        </w:rPr>
        <w:t>，</w:t>
      </w:r>
      <w:r w:rsidR="000777D8" w:rsidRPr="002240FE">
        <w:rPr>
          <w:rFonts w:ascii="Times New Roman" w:eastAsia="宋体" w:hAnsi="Times New Roman" w:cs="Times New Roman" w:hint="eastAsia"/>
          <w:szCs w:val="21"/>
        </w:rPr>
        <w:t>2</w:t>
      </w:r>
      <w:r w:rsidR="000777D8" w:rsidRPr="002240FE">
        <w:rPr>
          <w:rFonts w:ascii="Times New Roman" w:eastAsia="宋体" w:hAnsi="Times New Roman" w:cs="Times New Roman"/>
          <w:szCs w:val="21"/>
        </w:rPr>
        <w:t>015</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外部治理、环境信息披露与股权融资成本</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南开管理评论</w:t>
      </w:r>
      <w:r w:rsidR="00967E53"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5</w:t>
      </w:r>
      <w:r w:rsidR="00967E53" w:rsidRPr="002240FE">
        <w:rPr>
          <w:rFonts w:ascii="Times New Roman" w:eastAsia="宋体" w:hAnsi="Times New Roman" w:cs="Times New Roman" w:hint="eastAsia"/>
          <w:szCs w:val="21"/>
        </w:rPr>
        <w:t>期。</w:t>
      </w:r>
    </w:p>
    <w:p w14:paraId="48E06039" w14:textId="5E17D88B"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于富生</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张敏</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姜付秀</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任梦杰</w:t>
      </w:r>
      <w:r w:rsidR="00030951" w:rsidRPr="002240FE">
        <w:rPr>
          <w:rFonts w:ascii="Times New Roman" w:eastAsia="宋体" w:hAnsi="Times New Roman" w:cs="Times New Roman" w:hint="eastAsia"/>
          <w:szCs w:val="21"/>
        </w:rPr>
        <w:t>，</w:t>
      </w:r>
      <w:r w:rsidR="00030951" w:rsidRPr="002240FE">
        <w:rPr>
          <w:rFonts w:ascii="Times New Roman" w:eastAsia="宋体" w:hAnsi="Times New Roman" w:cs="Times New Roman" w:hint="eastAsia"/>
          <w:szCs w:val="21"/>
        </w:rPr>
        <w:t>2</w:t>
      </w:r>
      <w:r w:rsidR="00030951" w:rsidRPr="002240FE">
        <w:rPr>
          <w:rFonts w:ascii="Times New Roman" w:eastAsia="宋体" w:hAnsi="Times New Roman" w:cs="Times New Roman"/>
          <w:szCs w:val="21"/>
        </w:rPr>
        <w:t>008</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公司治理影响公司财务风险吗</w:t>
      </w:r>
      <w:r w:rsidRPr="002240FE">
        <w:rPr>
          <w:rFonts w:ascii="Times New Roman" w:eastAsia="宋体" w:hAnsi="Times New Roman" w:cs="Times New Roman"/>
          <w:szCs w:val="21"/>
        </w:rPr>
        <w:t>?</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会计研究</w:t>
      </w:r>
      <w:r w:rsidR="00967E53"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10</w:t>
      </w:r>
      <w:r w:rsidR="00967E53" w:rsidRPr="002240FE">
        <w:rPr>
          <w:rFonts w:ascii="Times New Roman" w:eastAsia="宋体" w:hAnsi="Times New Roman" w:cs="Times New Roman" w:hint="eastAsia"/>
          <w:szCs w:val="21"/>
        </w:rPr>
        <w:t>期。</w:t>
      </w:r>
    </w:p>
    <w:p w14:paraId="62D84358" w14:textId="178FEB26"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袁淳</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肖土盛</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耿春晓</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盛誉</w:t>
      </w:r>
      <w:r w:rsidR="00030951" w:rsidRPr="002240FE">
        <w:rPr>
          <w:rFonts w:ascii="Times New Roman" w:eastAsia="宋体" w:hAnsi="Times New Roman" w:cs="Times New Roman" w:hint="eastAsia"/>
          <w:szCs w:val="21"/>
        </w:rPr>
        <w:t>，</w:t>
      </w:r>
      <w:r w:rsidR="00030951" w:rsidRPr="002240FE">
        <w:rPr>
          <w:rFonts w:ascii="Times New Roman" w:eastAsia="宋体" w:hAnsi="Times New Roman" w:cs="Times New Roman" w:hint="eastAsia"/>
          <w:szCs w:val="21"/>
        </w:rPr>
        <w:t>2</w:t>
      </w:r>
      <w:r w:rsidR="00030951" w:rsidRPr="002240FE">
        <w:rPr>
          <w:rFonts w:ascii="Times New Roman" w:eastAsia="宋体" w:hAnsi="Times New Roman" w:cs="Times New Roman"/>
          <w:szCs w:val="21"/>
        </w:rPr>
        <w:t>021</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数字化转型与企业分工</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专业化还是纵向一体化</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中国工业经济</w:t>
      </w:r>
      <w:r w:rsidR="00967E53"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9</w:t>
      </w:r>
      <w:r w:rsidR="00967E53" w:rsidRPr="002240FE">
        <w:rPr>
          <w:rFonts w:ascii="Times New Roman" w:eastAsia="宋体" w:hAnsi="Times New Roman" w:cs="Times New Roman" w:hint="eastAsia"/>
          <w:szCs w:val="21"/>
        </w:rPr>
        <w:t>期。</w:t>
      </w:r>
    </w:p>
    <w:p w14:paraId="073CE15B" w14:textId="0E8896C7" w:rsidR="002B41AE" w:rsidRPr="002240FE" w:rsidRDefault="002B41AE"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张伟华</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毛新述</w:t>
      </w:r>
      <w:r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刘凯璇</w:t>
      </w:r>
      <w:r w:rsidRPr="002240FE">
        <w:rPr>
          <w:rFonts w:ascii="Times New Roman" w:eastAsia="宋体" w:hAnsi="Times New Roman" w:cs="Times New Roman" w:hint="eastAsia"/>
          <w:szCs w:val="21"/>
        </w:rPr>
        <w:t>，</w:t>
      </w:r>
      <w:r w:rsidRPr="002240FE">
        <w:rPr>
          <w:rFonts w:ascii="Times New Roman" w:eastAsia="宋体" w:hAnsi="Times New Roman" w:cs="Times New Roman" w:hint="eastAsia"/>
          <w:szCs w:val="21"/>
        </w:rPr>
        <w:t>2</w:t>
      </w:r>
      <w:r w:rsidRPr="002240FE">
        <w:rPr>
          <w:rFonts w:ascii="Times New Roman" w:eastAsia="宋体" w:hAnsi="Times New Roman" w:cs="Times New Roman"/>
          <w:szCs w:val="21"/>
        </w:rPr>
        <w:t>018</w:t>
      </w:r>
      <w:r w:rsidRPr="002240FE">
        <w:rPr>
          <w:rFonts w:ascii="Times New Roman" w:eastAsia="宋体" w:hAnsi="Times New Roman" w:cs="Times New Roman" w:hint="eastAsia"/>
          <w:szCs w:val="21"/>
        </w:rPr>
        <w:t>：《利率市场化改革降低了上市公司债务融资成本吗</w:t>
      </w:r>
      <w:r w:rsidRPr="002240FE">
        <w:rPr>
          <w:rFonts w:ascii="Times New Roman" w:eastAsia="宋体" w:hAnsi="Times New Roman" w:cs="Times New Roman"/>
          <w:szCs w:val="21"/>
        </w:rPr>
        <w:t>?</w:t>
      </w:r>
      <w:r w:rsidRPr="002240FE">
        <w:rPr>
          <w:rFonts w:ascii="Times New Roman" w:eastAsia="宋体" w:hAnsi="Times New Roman" w:cs="Times New Roman" w:hint="eastAsia"/>
          <w:szCs w:val="21"/>
        </w:rPr>
        <w:t>》，《金融研究》第</w:t>
      </w:r>
      <w:r w:rsidRPr="002240FE">
        <w:rPr>
          <w:rFonts w:ascii="Times New Roman" w:eastAsia="宋体" w:hAnsi="Times New Roman" w:cs="Times New Roman" w:hint="eastAsia"/>
          <w:szCs w:val="21"/>
        </w:rPr>
        <w:t>1</w:t>
      </w:r>
      <w:r w:rsidRPr="002240FE">
        <w:rPr>
          <w:rFonts w:ascii="Times New Roman" w:eastAsia="宋体" w:hAnsi="Times New Roman" w:cs="Times New Roman"/>
          <w:szCs w:val="21"/>
        </w:rPr>
        <w:t>0</w:t>
      </w:r>
      <w:r w:rsidRPr="002240FE">
        <w:rPr>
          <w:rFonts w:ascii="Times New Roman" w:eastAsia="宋体" w:hAnsi="Times New Roman" w:cs="Times New Roman" w:hint="eastAsia"/>
          <w:szCs w:val="21"/>
        </w:rPr>
        <w:t>期。</w:t>
      </w:r>
    </w:p>
    <w:p w14:paraId="1D9C829A" w14:textId="7B34A672"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张永珅</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李小波</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邢铭强</w:t>
      </w:r>
      <w:r w:rsidR="00030951" w:rsidRPr="002240FE">
        <w:rPr>
          <w:rFonts w:ascii="Times New Roman" w:eastAsia="宋体" w:hAnsi="Times New Roman" w:cs="Times New Roman" w:hint="eastAsia"/>
          <w:szCs w:val="21"/>
        </w:rPr>
        <w:t>，</w:t>
      </w:r>
      <w:r w:rsidR="00030951" w:rsidRPr="002240FE">
        <w:rPr>
          <w:rFonts w:ascii="Times New Roman" w:eastAsia="宋体" w:hAnsi="Times New Roman" w:cs="Times New Roman" w:hint="eastAsia"/>
          <w:szCs w:val="21"/>
        </w:rPr>
        <w:t>2</w:t>
      </w:r>
      <w:r w:rsidR="00030951" w:rsidRPr="002240FE">
        <w:rPr>
          <w:rFonts w:ascii="Times New Roman" w:eastAsia="宋体" w:hAnsi="Times New Roman" w:cs="Times New Roman"/>
          <w:szCs w:val="21"/>
        </w:rPr>
        <w:t>021</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企业数字化转型与审计定价</w:t>
      </w:r>
      <w:r w:rsidR="00967E53"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审计研究</w:t>
      </w:r>
      <w:r w:rsidR="00967E53"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3</w:t>
      </w:r>
      <w:r w:rsidR="00967E53" w:rsidRPr="002240FE">
        <w:rPr>
          <w:rFonts w:ascii="Times New Roman" w:eastAsia="宋体" w:hAnsi="Times New Roman" w:cs="Times New Roman" w:hint="eastAsia"/>
          <w:szCs w:val="21"/>
        </w:rPr>
        <w:t>期。</w:t>
      </w:r>
    </w:p>
    <w:p w14:paraId="184B1C8C" w14:textId="3A1CBABD"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赵宸宇</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王文春</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李雪松</w:t>
      </w:r>
      <w:r w:rsidR="00030951" w:rsidRPr="002240FE">
        <w:rPr>
          <w:rFonts w:ascii="Times New Roman" w:eastAsia="宋体" w:hAnsi="Times New Roman" w:cs="Times New Roman" w:hint="eastAsia"/>
          <w:szCs w:val="21"/>
        </w:rPr>
        <w:t>，</w:t>
      </w:r>
      <w:r w:rsidR="00030951" w:rsidRPr="002240FE">
        <w:rPr>
          <w:rFonts w:ascii="Times New Roman" w:eastAsia="宋体" w:hAnsi="Times New Roman" w:cs="Times New Roman" w:hint="eastAsia"/>
          <w:szCs w:val="21"/>
        </w:rPr>
        <w:t>2</w:t>
      </w:r>
      <w:r w:rsidR="00030951" w:rsidRPr="002240FE">
        <w:rPr>
          <w:rFonts w:ascii="Times New Roman" w:eastAsia="宋体" w:hAnsi="Times New Roman" w:cs="Times New Roman"/>
          <w:szCs w:val="21"/>
        </w:rPr>
        <w:t>021</w:t>
      </w:r>
      <w:r w:rsidR="00211D72"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数字化转型如何影响企业全要素生产率</w:t>
      </w:r>
      <w:r w:rsidR="00211D72"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财贸经济</w:t>
      </w:r>
      <w:r w:rsidR="00211D72"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7</w:t>
      </w:r>
      <w:r w:rsidR="00211D72" w:rsidRPr="002240FE">
        <w:rPr>
          <w:rFonts w:ascii="Times New Roman" w:eastAsia="宋体" w:hAnsi="Times New Roman" w:cs="Times New Roman" w:hint="eastAsia"/>
          <w:szCs w:val="21"/>
        </w:rPr>
        <w:t>期。</w:t>
      </w:r>
    </w:p>
    <w:p w14:paraId="4D349537" w14:textId="0CC34437" w:rsidR="00C97DBF" w:rsidRPr="002240FE" w:rsidRDefault="00C97DBF"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hint="eastAsia"/>
          <w:szCs w:val="21"/>
        </w:rPr>
        <w:t>周楷唐</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麻志明</w:t>
      </w:r>
      <w:r w:rsidR="00030951" w:rsidRPr="002240FE">
        <w:rPr>
          <w:rFonts w:ascii="Times New Roman" w:eastAsia="宋体" w:hAnsi="Times New Roman" w:cs="Times New Roman" w:hint="eastAsia"/>
          <w:szCs w:val="21"/>
        </w:rPr>
        <w:t xml:space="preserve"> </w:t>
      </w:r>
      <w:r w:rsidRPr="002240FE">
        <w:rPr>
          <w:rFonts w:ascii="Times New Roman" w:eastAsia="宋体" w:hAnsi="Times New Roman" w:cs="Times New Roman"/>
          <w:szCs w:val="21"/>
        </w:rPr>
        <w:t>吴联生</w:t>
      </w:r>
      <w:r w:rsidR="00030951" w:rsidRPr="002240FE">
        <w:rPr>
          <w:rFonts w:ascii="Times New Roman" w:eastAsia="宋体" w:hAnsi="Times New Roman" w:cs="Times New Roman" w:hint="eastAsia"/>
          <w:szCs w:val="21"/>
        </w:rPr>
        <w:t>，</w:t>
      </w:r>
      <w:r w:rsidR="00030951" w:rsidRPr="002240FE">
        <w:rPr>
          <w:rFonts w:ascii="Times New Roman" w:eastAsia="宋体" w:hAnsi="Times New Roman" w:cs="Times New Roman" w:hint="eastAsia"/>
          <w:szCs w:val="21"/>
        </w:rPr>
        <w:t>2</w:t>
      </w:r>
      <w:r w:rsidR="00030951" w:rsidRPr="002240FE">
        <w:rPr>
          <w:rFonts w:ascii="Times New Roman" w:eastAsia="宋体" w:hAnsi="Times New Roman" w:cs="Times New Roman"/>
          <w:szCs w:val="21"/>
        </w:rPr>
        <w:t>017</w:t>
      </w:r>
      <w:r w:rsidR="00211D72"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高管学术经历与公司债务融资成本</w:t>
      </w:r>
      <w:r w:rsidR="00211D72"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经济研究</w:t>
      </w:r>
      <w:r w:rsidR="00211D72" w:rsidRPr="002240FE">
        <w:rPr>
          <w:rFonts w:ascii="Times New Roman" w:eastAsia="宋体" w:hAnsi="Times New Roman" w:cs="Times New Roman" w:hint="eastAsia"/>
          <w:szCs w:val="21"/>
        </w:rPr>
        <w:t>》第</w:t>
      </w:r>
      <w:r w:rsidRPr="002240FE">
        <w:rPr>
          <w:rFonts w:ascii="Times New Roman" w:eastAsia="宋体" w:hAnsi="Times New Roman" w:cs="Times New Roman"/>
          <w:szCs w:val="21"/>
        </w:rPr>
        <w:t>7</w:t>
      </w:r>
      <w:r w:rsidR="00211D72" w:rsidRPr="002240FE">
        <w:rPr>
          <w:rFonts w:ascii="Times New Roman" w:eastAsia="宋体" w:hAnsi="Times New Roman" w:cs="Times New Roman" w:hint="eastAsia"/>
          <w:szCs w:val="21"/>
        </w:rPr>
        <w:t>期。</w:t>
      </w:r>
    </w:p>
    <w:p w14:paraId="7647B6F2" w14:textId="481A24CF" w:rsidR="00815C28" w:rsidRPr="002240FE" w:rsidRDefault="00972B96" w:rsidP="004B1470">
      <w:pPr>
        <w:ind w:left="420" w:hangingChars="200" w:hanging="420"/>
        <w:rPr>
          <w:rFonts w:ascii="Times New Roman" w:eastAsia="宋体" w:hAnsi="Times New Roman" w:cs="Times New Roman"/>
          <w:i/>
          <w:iCs/>
          <w:szCs w:val="21"/>
        </w:rPr>
      </w:pPr>
      <w:r w:rsidRPr="002240FE">
        <w:rPr>
          <w:rFonts w:ascii="Times New Roman" w:eastAsia="宋体" w:hAnsi="Times New Roman" w:cs="Times New Roman"/>
          <w:szCs w:val="21"/>
        </w:rPr>
        <w:t>Agrawal, A.</w:t>
      </w:r>
      <w:r w:rsidR="008E61BA"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2019b</w:t>
      </w:r>
      <w:r w:rsidR="008E61BA" w:rsidRPr="002240FE">
        <w:rPr>
          <w:rFonts w:ascii="Times New Roman" w:eastAsia="宋体" w:hAnsi="Times New Roman" w:cs="Times New Roman"/>
          <w:szCs w:val="21"/>
        </w:rPr>
        <w:t>)</w:t>
      </w:r>
      <w:r w:rsidR="00815C28"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815C28" w:rsidRPr="002240FE">
        <w:rPr>
          <w:rFonts w:ascii="Times New Roman" w:eastAsia="宋体" w:hAnsi="Times New Roman" w:cs="Times New Roman"/>
          <w:szCs w:val="21"/>
        </w:rPr>
        <w:t>“</w:t>
      </w:r>
      <w:r w:rsidRPr="002240FE">
        <w:rPr>
          <w:rFonts w:ascii="Times New Roman" w:eastAsia="宋体" w:hAnsi="Times New Roman" w:cs="Times New Roman"/>
          <w:szCs w:val="21"/>
        </w:rPr>
        <w:t>Finding Needles in Haystacks: Artificial Intelligence and Recombinant Growth</w:t>
      </w:r>
      <w:r w:rsidR="00815C28" w:rsidRPr="002240FE">
        <w:rPr>
          <w:rFonts w:ascii="Times New Roman" w:eastAsia="宋体" w:hAnsi="Times New Roman" w:cs="Times New Roman"/>
          <w:szCs w:val="21"/>
        </w:rPr>
        <w:t xml:space="preserve">”, </w:t>
      </w:r>
      <w:r w:rsidR="00815C28" w:rsidRPr="002240FE">
        <w:rPr>
          <w:rFonts w:ascii="Times New Roman" w:eastAsia="宋体" w:hAnsi="Times New Roman" w:cs="Times New Roman"/>
          <w:i/>
          <w:iCs/>
          <w:szCs w:val="21"/>
        </w:rPr>
        <w:t>University of Chicago Press</w:t>
      </w:r>
      <w:r w:rsidR="00815C28" w:rsidRPr="002240FE">
        <w:rPr>
          <w:rFonts w:ascii="Times New Roman" w:eastAsia="宋体" w:hAnsi="Times New Roman" w:cs="Times New Roman"/>
          <w:szCs w:val="21"/>
        </w:rPr>
        <w:t xml:space="preserve"> 5</w:t>
      </w:r>
      <w:r w:rsidR="00584F12" w:rsidRPr="002240FE">
        <w:rPr>
          <w:rFonts w:ascii="Times New Roman" w:eastAsia="宋体" w:hAnsi="Times New Roman" w:cs="Times New Roman"/>
          <w:szCs w:val="21"/>
        </w:rPr>
        <w:t>:</w:t>
      </w:r>
      <w:r w:rsidR="00815C28" w:rsidRPr="002240FE">
        <w:rPr>
          <w:rFonts w:ascii="Times New Roman" w:eastAsia="宋体" w:hAnsi="Times New Roman" w:cs="Times New Roman"/>
          <w:szCs w:val="21"/>
        </w:rPr>
        <w:t>149</w:t>
      </w:r>
      <w:r w:rsidR="00724967" w:rsidRPr="002240FE">
        <w:rPr>
          <w:rFonts w:ascii="Times New Roman" w:eastAsia="宋体" w:hAnsi="Times New Roman" w:cs="Times New Roman"/>
          <w:szCs w:val="21"/>
        </w:rPr>
        <w:t>-</w:t>
      </w:r>
      <w:r w:rsidR="00815C28" w:rsidRPr="002240FE">
        <w:rPr>
          <w:rFonts w:ascii="Times New Roman" w:eastAsia="宋体" w:hAnsi="Times New Roman" w:cs="Times New Roman"/>
          <w:szCs w:val="21"/>
        </w:rPr>
        <w:t>174</w:t>
      </w:r>
      <w:r w:rsidR="00815C28" w:rsidRPr="002240FE">
        <w:rPr>
          <w:rFonts w:ascii="Times New Roman" w:eastAsia="宋体" w:hAnsi="Times New Roman" w:cs="Times New Roman" w:hint="eastAsia"/>
          <w:szCs w:val="21"/>
        </w:rPr>
        <w:t>.</w:t>
      </w:r>
    </w:p>
    <w:p w14:paraId="1C8181E5" w14:textId="61988664"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Aivazian, V.</w:t>
      </w:r>
      <w:r w:rsidR="00584F12"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2015</w:t>
      </w:r>
      <w:r w:rsidR="00584F12" w:rsidRPr="002240FE">
        <w:rPr>
          <w:rFonts w:ascii="Times New Roman" w:eastAsia="宋体" w:hAnsi="Times New Roman" w:cs="Times New Roman"/>
          <w:szCs w:val="21"/>
        </w:rPr>
        <w:t>)</w:t>
      </w:r>
      <w:r w:rsidR="00815C28" w:rsidRPr="002240FE">
        <w:rPr>
          <w:rFonts w:ascii="Times New Roman" w:eastAsia="宋体" w:hAnsi="Times New Roman" w:cs="Times New Roman"/>
          <w:szCs w:val="21"/>
        </w:rPr>
        <w:t>, “</w:t>
      </w:r>
      <w:r w:rsidRPr="002240FE">
        <w:rPr>
          <w:rFonts w:ascii="Times New Roman" w:eastAsia="宋体" w:hAnsi="Times New Roman" w:cs="Times New Roman"/>
          <w:szCs w:val="21"/>
        </w:rPr>
        <w:t>Loan collateral, corporate investment, and business cycle</w:t>
      </w:r>
      <w:r w:rsidR="00815C28"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Journal of Banking and Finance</w:t>
      </w:r>
      <w:r w:rsidRPr="002240FE">
        <w:rPr>
          <w:rFonts w:ascii="Times New Roman" w:eastAsia="宋体" w:hAnsi="Times New Roman" w:cs="Times New Roman"/>
          <w:szCs w:val="21"/>
        </w:rPr>
        <w:t xml:space="preserve"> 55</w:t>
      </w:r>
      <w:r w:rsidR="00584F12" w:rsidRPr="002240FE">
        <w:rPr>
          <w:rFonts w:ascii="Times New Roman" w:eastAsia="宋体" w:hAnsi="Times New Roman" w:cs="Times New Roman"/>
          <w:szCs w:val="21"/>
        </w:rPr>
        <w:t>:</w:t>
      </w:r>
      <w:r w:rsidRPr="002240FE">
        <w:rPr>
          <w:rFonts w:ascii="Times New Roman" w:eastAsia="宋体" w:hAnsi="Times New Roman" w:cs="Times New Roman"/>
          <w:szCs w:val="21"/>
        </w:rPr>
        <w:t>380</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392.</w:t>
      </w:r>
    </w:p>
    <w:p w14:paraId="33688E0F" w14:textId="74744737" w:rsidR="0002646C" w:rsidRPr="002240FE" w:rsidRDefault="0002646C"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Ashbaugh-Skaife, H. </w:t>
      </w:r>
      <w:r w:rsidRPr="002240FE">
        <w:rPr>
          <w:rFonts w:ascii="Times New Roman" w:eastAsia="宋体" w:hAnsi="Times New Roman" w:cs="Times New Roman" w:hint="eastAsia"/>
          <w:szCs w:val="21"/>
        </w:rPr>
        <w:t>et</w:t>
      </w:r>
      <w:r w:rsidRPr="002240FE">
        <w:rPr>
          <w:rFonts w:ascii="Times New Roman" w:eastAsia="宋体" w:hAnsi="Times New Roman" w:cs="Times New Roman"/>
          <w:szCs w:val="21"/>
        </w:rPr>
        <w:t xml:space="preserve"> al(2006), “The effects of corporate governance on firms’ credit ratings</w:t>
      </w:r>
      <w:r w:rsidR="005E77E4"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 xml:space="preserve">Journal of </w:t>
      </w:r>
      <w:r w:rsidR="005E77E4" w:rsidRPr="002240FE">
        <w:rPr>
          <w:rFonts w:ascii="Times New Roman" w:eastAsia="宋体" w:hAnsi="Times New Roman" w:cs="Times New Roman"/>
          <w:i/>
          <w:iCs/>
          <w:szCs w:val="21"/>
        </w:rPr>
        <w:t>A</w:t>
      </w:r>
      <w:r w:rsidRPr="002240FE">
        <w:rPr>
          <w:rFonts w:ascii="Times New Roman" w:eastAsia="宋体" w:hAnsi="Times New Roman" w:cs="Times New Roman"/>
          <w:i/>
          <w:iCs/>
          <w:szCs w:val="21"/>
        </w:rPr>
        <w:t xml:space="preserve">ccounting and </w:t>
      </w:r>
      <w:r w:rsidR="005E77E4" w:rsidRPr="002240FE">
        <w:rPr>
          <w:rFonts w:ascii="Times New Roman" w:eastAsia="宋体" w:hAnsi="Times New Roman" w:cs="Times New Roman"/>
          <w:i/>
          <w:iCs/>
          <w:szCs w:val="21"/>
        </w:rPr>
        <w:t>E</w:t>
      </w:r>
      <w:r w:rsidRPr="002240FE">
        <w:rPr>
          <w:rFonts w:ascii="Times New Roman" w:eastAsia="宋体" w:hAnsi="Times New Roman" w:cs="Times New Roman"/>
          <w:i/>
          <w:iCs/>
          <w:szCs w:val="21"/>
        </w:rPr>
        <w:t>conomics</w:t>
      </w:r>
      <w:r w:rsidR="005E77E4"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42(1-2)</w:t>
      </w:r>
      <w:r w:rsidR="005E77E4" w:rsidRPr="002240FE">
        <w:rPr>
          <w:rFonts w:ascii="Times New Roman" w:eastAsia="宋体" w:hAnsi="Times New Roman" w:cs="Times New Roman"/>
          <w:szCs w:val="21"/>
        </w:rPr>
        <w:t>:</w:t>
      </w:r>
      <w:r w:rsidRPr="002240FE">
        <w:rPr>
          <w:rFonts w:ascii="Times New Roman" w:eastAsia="宋体" w:hAnsi="Times New Roman" w:cs="Times New Roman"/>
          <w:szCs w:val="21"/>
        </w:rPr>
        <w:t>203-243.</w:t>
      </w:r>
    </w:p>
    <w:p w14:paraId="2F60DC80" w14:textId="4C01F3A4"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Babina, T.</w:t>
      </w:r>
      <w:r w:rsidR="00584F12" w:rsidRPr="002240FE">
        <w:rPr>
          <w:rFonts w:ascii="Times New Roman" w:eastAsia="宋体" w:hAnsi="Times New Roman" w:cs="Times New Roman"/>
          <w:szCs w:val="21"/>
        </w:rPr>
        <w:t xml:space="preserve"> et </w:t>
      </w:r>
      <w:r w:rsidR="00F956F6" w:rsidRPr="002240FE">
        <w:rPr>
          <w:rFonts w:ascii="Times New Roman" w:eastAsia="宋体" w:hAnsi="Times New Roman" w:cs="Times New Roman"/>
          <w:szCs w:val="21"/>
        </w:rPr>
        <w:t>al(</w:t>
      </w:r>
      <w:r w:rsidRPr="002240FE">
        <w:rPr>
          <w:rFonts w:ascii="Times New Roman" w:eastAsia="宋体" w:hAnsi="Times New Roman" w:cs="Times New Roman"/>
          <w:szCs w:val="21"/>
        </w:rPr>
        <w:t>2020</w:t>
      </w:r>
      <w:r w:rsidR="00F956F6" w:rsidRPr="002240FE">
        <w:rPr>
          <w:rFonts w:ascii="Times New Roman" w:eastAsia="宋体" w:hAnsi="Times New Roman" w:cs="Times New Roman"/>
          <w:szCs w:val="21"/>
        </w:rPr>
        <w:t>)</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Artificial intelligence, firm growth, and industry concentration</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Firm Growth, and Industry Concentration</w:t>
      </w:r>
      <w:r w:rsidRPr="002240FE">
        <w:rPr>
          <w:rFonts w:ascii="Times New Roman" w:eastAsia="宋体" w:hAnsi="Times New Roman" w:cs="Times New Roman"/>
          <w:szCs w:val="21"/>
        </w:rPr>
        <w:t>.</w:t>
      </w:r>
    </w:p>
    <w:p w14:paraId="31F7EEB8" w14:textId="48BA47DA"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Bharath, S. </w:t>
      </w:r>
      <w:r w:rsidR="00F956F6" w:rsidRPr="002240FE">
        <w:rPr>
          <w:rFonts w:ascii="Times New Roman" w:eastAsia="宋体" w:hAnsi="Times New Roman" w:cs="Times New Roman"/>
          <w:szCs w:val="21"/>
        </w:rPr>
        <w:t>et al(</w:t>
      </w:r>
      <w:r w:rsidRPr="002240FE">
        <w:rPr>
          <w:rFonts w:ascii="Times New Roman" w:eastAsia="宋体" w:hAnsi="Times New Roman" w:cs="Times New Roman"/>
          <w:szCs w:val="21"/>
        </w:rPr>
        <w:t>2008</w:t>
      </w:r>
      <w:r w:rsidR="00F956F6" w:rsidRPr="002240FE">
        <w:rPr>
          <w:rFonts w:ascii="Times New Roman" w:eastAsia="宋体" w:hAnsi="Times New Roman" w:cs="Times New Roman"/>
          <w:szCs w:val="21"/>
        </w:rPr>
        <w:t>)</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Accounting quality and debt contracting</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The Accounting Review</w:t>
      </w:r>
      <w:r w:rsidRPr="002240FE">
        <w:rPr>
          <w:rFonts w:ascii="Times New Roman" w:eastAsia="宋体" w:hAnsi="Times New Roman" w:cs="Times New Roman"/>
          <w:szCs w:val="21"/>
        </w:rPr>
        <w:t xml:space="preserve"> 83</w:t>
      </w:r>
      <w:r w:rsidR="00F956F6" w:rsidRPr="002240FE">
        <w:rPr>
          <w:rFonts w:ascii="Times New Roman" w:eastAsia="宋体" w:hAnsi="Times New Roman" w:cs="Times New Roman"/>
          <w:szCs w:val="21"/>
        </w:rPr>
        <w:t>(1):</w:t>
      </w:r>
      <w:r w:rsidRPr="002240FE">
        <w:rPr>
          <w:rFonts w:ascii="Times New Roman" w:eastAsia="宋体" w:hAnsi="Times New Roman" w:cs="Times New Roman"/>
          <w:szCs w:val="21"/>
        </w:rPr>
        <w:t>1</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28.</w:t>
      </w:r>
    </w:p>
    <w:p w14:paraId="0F8DE8FB" w14:textId="2F48E98D"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Bhargava, H. K. </w:t>
      </w:r>
      <w:r w:rsidR="00F956F6" w:rsidRPr="002240FE">
        <w:rPr>
          <w:rFonts w:ascii="Times New Roman" w:eastAsia="宋体" w:hAnsi="Times New Roman" w:cs="Times New Roman"/>
          <w:szCs w:val="21"/>
        </w:rPr>
        <w:t>&amp; V.</w:t>
      </w:r>
      <w:r w:rsidRPr="002240FE">
        <w:rPr>
          <w:rFonts w:ascii="Times New Roman" w:eastAsia="宋体" w:hAnsi="Times New Roman" w:cs="Times New Roman"/>
          <w:szCs w:val="21"/>
        </w:rPr>
        <w:t xml:space="preserve"> Choudhary</w:t>
      </w:r>
      <w:r w:rsidR="00F956F6" w:rsidRPr="002240FE">
        <w:rPr>
          <w:rFonts w:ascii="Times New Roman" w:eastAsia="宋体" w:hAnsi="Times New Roman" w:cs="Times New Roman"/>
          <w:szCs w:val="21"/>
        </w:rPr>
        <w:t>(</w:t>
      </w:r>
      <w:r w:rsidRPr="002240FE">
        <w:rPr>
          <w:rFonts w:ascii="Times New Roman" w:eastAsia="宋体" w:hAnsi="Times New Roman" w:cs="Times New Roman"/>
          <w:szCs w:val="21"/>
        </w:rPr>
        <w:t>2008</w:t>
      </w:r>
      <w:r w:rsidR="00F956F6" w:rsidRPr="002240FE">
        <w:rPr>
          <w:rFonts w:ascii="Times New Roman" w:eastAsia="宋体" w:hAnsi="Times New Roman" w:cs="Times New Roman"/>
          <w:szCs w:val="21"/>
        </w:rPr>
        <w:t>)</w:t>
      </w:r>
      <w:r w:rsidR="002742A8" w:rsidRPr="002240FE">
        <w:rPr>
          <w:rFonts w:ascii="Times New Roman" w:eastAsia="宋体" w:hAnsi="Times New Roman" w:cs="Times New Roman"/>
          <w:szCs w:val="21"/>
        </w:rPr>
        <w:t>, “</w:t>
      </w:r>
      <w:r w:rsidRPr="002240FE">
        <w:rPr>
          <w:rFonts w:ascii="Times New Roman" w:eastAsia="宋体" w:hAnsi="Times New Roman" w:cs="Times New Roman"/>
          <w:szCs w:val="21"/>
        </w:rPr>
        <w:t>Research note—when is versioning optimal for information goods?</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Management Science</w:t>
      </w:r>
      <w:r w:rsidRPr="002240FE">
        <w:rPr>
          <w:rFonts w:ascii="Times New Roman" w:eastAsia="宋体" w:hAnsi="Times New Roman" w:cs="Times New Roman"/>
          <w:szCs w:val="21"/>
        </w:rPr>
        <w:t xml:space="preserve"> 54</w:t>
      </w:r>
      <w:r w:rsidR="00DD6DA6" w:rsidRPr="002240FE">
        <w:rPr>
          <w:rFonts w:ascii="Times New Roman" w:eastAsia="宋体" w:hAnsi="Times New Roman" w:cs="Times New Roman"/>
          <w:szCs w:val="21"/>
        </w:rPr>
        <w:t>(5)</w:t>
      </w:r>
      <w:r w:rsidR="00F956F6" w:rsidRPr="002240FE">
        <w:rPr>
          <w:rFonts w:ascii="Times New Roman" w:eastAsia="宋体" w:hAnsi="Times New Roman" w:cs="Times New Roman"/>
          <w:szCs w:val="21"/>
        </w:rPr>
        <w:t>:</w:t>
      </w:r>
      <w:r w:rsidRPr="002240FE">
        <w:rPr>
          <w:rFonts w:ascii="Times New Roman" w:eastAsia="宋体" w:hAnsi="Times New Roman" w:cs="Times New Roman"/>
          <w:szCs w:val="21"/>
        </w:rPr>
        <w:t>1029</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1035.</w:t>
      </w:r>
    </w:p>
    <w:p w14:paraId="522F9A62" w14:textId="1CE7EAA7"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Blichfeldt, H. </w:t>
      </w:r>
      <w:r w:rsidR="00DD6DA6" w:rsidRPr="002240FE">
        <w:rPr>
          <w:rFonts w:ascii="Times New Roman" w:eastAsia="宋体" w:hAnsi="Times New Roman" w:cs="Times New Roman"/>
          <w:szCs w:val="21"/>
        </w:rPr>
        <w:t>&amp; R.</w:t>
      </w:r>
      <w:r w:rsidRPr="002240FE">
        <w:rPr>
          <w:rFonts w:ascii="Times New Roman" w:eastAsia="宋体" w:hAnsi="Times New Roman" w:cs="Times New Roman"/>
          <w:szCs w:val="21"/>
        </w:rPr>
        <w:t xml:space="preserve"> Faullant</w:t>
      </w:r>
      <w:r w:rsidR="00DD6DA6" w:rsidRPr="002240FE">
        <w:rPr>
          <w:rFonts w:ascii="Times New Roman" w:eastAsia="宋体" w:hAnsi="Times New Roman" w:cs="Times New Roman"/>
          <w:szCs w:val="21"/>
        </w:rPr>
        <w:t>(</w:t>
      </w:r>
      <w:r w:rsidRPr="002240FE">
        <w:rPr>
          <w:rFonts w:ascii="Times New Roman" w:eastAsia="宋体" w:hAnsi="Times New Roman" w:cs="Times New Roman"/>
          <w:szCs w:val="21"/>
        </w:rPr>
        <w:t>2021</w:t>
      </w:r>
      <w:r w:rsidR="00DD6DA6" w:rsidRPr="002240FE">
        <w:rPr>
          <w:rFonts w:ascii="Times New Roman" w:eastAsia="宋体" w:hAnsi="Times New Roman" w:cs="Times New Roman"/>
          <w:szCs w:val="21"/>
        </w:rPr>
        <w:t>)</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Performance effects of digital technology adoption and product &amp; service innovation–A process-industry perspective</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Technovation</w:t>
      </w:r>
      <w:r w:rsidRPr="002240FE">
        <w:rPr>
          <w:rFonts w:ascii="Times New Roman" w:eastAsia="宋体" w:hAnsi="Times New Roman" w:cs="Times New Roman"/>
          <w:szCs w:val="21"/>
        </w:rPr>
        <w:t xml:space="preserve"> 102275.</w:t>
      </w:r>
    </w:p>
    <w:p w14:paraId="13586486" w14:textId="41151BDB" w:rsidR="003B77F7" w:rsidRPr="002240FE" w:rsidRDefault="003B77F7"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Bloom, N. et al(2014), “The distinct effects of information technology and communication technology on firm organization”, </w:t>
      </w:r>
      <w:r w:rsidRPr="002240FE">
        <w:rPr>
          <w:rFonts w:ascii="Times New Roman" w:eastAsia="宋体" w:hAnsi="Times New Roman" w:cs="Times New Roman"/>
          <w:i/>
          <w:iCs/>
          <w:szCs w:val="21"/>
        </w:rPr>
        <w:t>Management Science</w:t>
      </w:r>
      <w:r w:rsidRPr="002240FE">
        <w:rPr>
          <w:rFonts w:ascii="Times New Roman" w:eastAsia="宋体" w:hAnsi="Times New Roman" w:cs="Times New Roman"/>
          <w:szCs w:val="21"/>
        </w:rPr>
        <w:t xml:space="preserve"> 60(12):2859-2885.</w:t>
      </w:r>
    </w:p>
    <w:p w14:paraId="1C52B20E" w14:textId="1025C08C"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Brown, S. V. </w:t>
      </w:r>
      <w:r w:rsidR="00DD6DA6" w:rsidRPr="002240FE">
        <w:rPr>
          <w:rFonts w:ascii="Times New Roman" w:eastAsia="宋体" w:hAnsi="Times New Roman" w:cs="Times New Roman"/>
          <w:szCs w:val="21"/>
        </w:rPr>
        <w:t>&amp; J. W.</w:t>
      </w:r>
      <w:r w:rsidRPr="002240FE">
        <w:rPr>
          <w:rFonts w:ascii="Times New Roman" w:eastAsia="宋体" w:hAnsi="Times New Roman" w:cs="Times New Roman"/>
          <w:szCs w:val="21"/>
        </w:rPr>
        <w:t xml:space="preserve"> Tucker</w:t>
      </w:r>
      <w:r w:rsidR="00DD6DA6" w:rsidRPr="002240FE">
        <w:rPr>
          <w:rFonts w:ascii="Times New Roman" w:eastAsia="宋体" w:hAnsi="Times New Roman" w:cs="Times New Roman"/>
          <w:szCs w:val="21"/>
        </w:rPr>
        <w:t>(</w:t>
      </w:r>
      <w:r w:rsidRPr="002240FE">
        <w:rPr>
          <w:rFonts w:ascii="Times New Roman" w:eastAsia="宋体" w:hAnsi="Times New Roman" w:cs="Times New Roman"/>
          <w:szCs w:val="21"/>
        </w:rPr>
        <w:t>2011</w:t>
      </w:r>
      <w:r w:rsidR="00DD6DA6" w:rsidRPr="002240FE">
        <w:rPr>
          <w:rFonts w:ascii="Times New Roman" w:eastAsia="宋体" w:hAnsi="Times New Roman" w:cs="Times New Roman"/>
          <w:szCs w:val="21"/>
        </w:rPr>
        <w:t>)</w:t>
      </w:r>
      <w:r w:rsidR="00B320F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B320F7" w:rsidRPr="002240FE">
        <w:rPr>
          <w:rFonts w:ascii="Times New Roman" w:eastAsia="宋体" w:hAnsi="Times New Roman" w:cs="Times New Roman"/>
          <w:szCs w:val="21"/>
        </w:rPr>
        <w:t>“</w:t>
      </w:r>
      <w:r w:rsidRPr="002240FE">
        <w:rPr>
          <w:rFonts w:ascii="Times New Roman" w:eastAsia="宋体" w:hAnsi="Times New Roman" w:cs="Times New Roman"/>
          <w:szCs w:val="21"/>
        </w:rPr>
        <w:t>Large‐sample evidence on firms’ year‐over‐year MD&amp;A modifications</w:t>
      </w:r>
      <w:r w:rsidR="00B320F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Journal of Accounting Research</w:t>
      </w:r>
      <w:r w:rsidR="00DD6DA6"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49(2)</w:t>
      </w:r>
      <w:r w:rsidR="00DD6DA6" w:rsidRPr="002240FE">
        <w:rPr>
          <w:rFonts w:ascii="Times New Roman" w:eastAsia="宋体" w:hAnsi="Times New Roman" w:cs="Times New Roman"/>
          <w:szCs w:val="21"/>
        </w:rPr>
        <w:t>:</w:t>
      </w:r>
      <w:r w:rsidRPr="002240FE">
        <w:rPr>
          <w:rFonts w:ascii="Times New Roman" w:eastAsia="宋体" w:hAnsi="Times New Roman" w:cs="Times New Roman"/>
          <w:szCs w:val="21"/>
        </w:rPr>
        <w:t>309</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346.</w:t>
      </w:r>
    </w:p>
    <w:p w14:paraId="2B857391" w14:textId="517EE441"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Brynjolfsson, E.</w:t>
      </w:r>
      <w:r w:rsidR="00DD6DA6"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2019</w:t>
      </w:r>
      <w:r w:rsidR="00DD6DA6" w:rsidRPr="002240FE">
        <w:rPr>
          <w:rFonts w:ascii="Times New Roman" w:eastAsia="宋体" w:hAnsi="Times New Roman" w:cs="Times New Roman"/>
          <w:szCs w:val="21"/>
        </w:rPr>
        <w:t>)</w:t>
      </w:r>
      <w:r w:rsidR="00B320F7" w:rsidRPr="002240FE">
        <w:rPr>
          <w:rFonts w:ascii="Times New Roman" w:eastAsia="宋体" w:hAnsi="Times New Roman" w:cs="Times New Roman"/>
          <w:szCs w:val="21"/>
        </w:rPr>
        <w:t>, “</w:t>
      </w:r>
      <w:r w:rsidRPr="002240FE">
        <w:rPr>
          <w:rFonts w:ascii="Times New Roman" w:eastAsia="宋体" w:hAnsi="Times New Roman" w:cs="Times New Roman"/>
          <w:szCs w:val="21"/>
        </w:rPr>
        <w:t>Artificial Intelligence and the Modern Productivity Paradox: A Clash of Expectations and Statistics</w:t>
      </w:r>
      <w:r w:rsidR="00B320F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University of Chicago Press</w:t>
      </w:r>
      <w:r w:rsidR="00B320F7" w:rsidRPr="002240FE">
        <w:rPr>
          <w:rFonts w:ascii="Times New Roman" w:eastAsia="宋体" w:hAnsi="Times New Roman" w:cs="Times New Roman"/>
          <w:szCs w:val="21"/>
        </w:rPr>
        <w:t xml:space="preserve"> 1</w:t>
      </w:r>
      <w:r w:rsidR="00DD6DA6" w:rsidRPr="002240FE">
        <w:rPr>
          <w:rFonts w:ascii="Times New Roman" w:eastAsia="宋体" w:hAnsi="Times New Roman" w:cs="Times New Roman"/>
          <w:szCs w:val="21"/>
        </w:rPr>
        <w:t>:</w:t>
      </w:r>
      <w:r w:rsidR="00B320F7" w:rsidRPr="002240FE">
        <w:rPr>
          <w:rFonts w:ascii="Times New Roman" w:eastAsia="宋体" w:hAnsi="Times New Roman" w:cs="Times New Roman"/>
          <w:szCs w:val="21"/>
        </w:rPr>
        <w:t>23</w:t>
      </w:r>
      <w:r w:rsidR="00724967" w:rsidRPr="002240FE">
        <w:rPr>
          <w:rFonts w:ascii="Times New Roman" w:eastAsia="宋体" w:hAnsi="Times New Roman" w:cs="Times New Roman"/>
          <w:szCs w:val="21"/>
        </w:rPr>
        <w:t>-</w:t>
      </w:r>
      <w:r w:rsidR="00B320F7" w:rsidRPr="002240FE">
        <w:rPr>
          <w:rFonts w:ascii="Times New Roman" w:eastAsia="宋体" w:hAnsi="Times New Roman" w:cs="Times New Roman"/>
          <w:szCs w:val="21"/>
        </w:rPr>
        <w:t>60.</w:t>
      </w:r>
    </w:p>
    <w:p w14:paraId="39AF4928" w14:textId="2C55AD3B"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Caragnano, A.</w:t>
      </w:r>
      <w:r w:rsidR="00DD6DA6"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2020</w:t>
      </w:r>
      <w:r w:rsidR="00DD6DA6" w:rsidRPr="002240FE">
        <w:rPr>
          <w:rFonts w:ascii="Times New Roman" w:eastAsia="宋体" w:hAnsi="Times New Roman" w:cs="Times New Roman"/>
          <w:szCs w:val="21"/>
        </w:rPr>
        <w:t>)</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Is it worth reducing GHG emissions? Exploring the effect on the cost of debt financing</w:t>
      </w:r>
      <w:r w:rsidR="00337BDF"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Journal of Environmental Management</w:t>
      </w:r>
      <w:r w:rsidR="00DD6DA6"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110860.</w:t>
      </w:r>
    </w:p>
    <w:p w14:paraId="14966850" w14:textId="3EDBBC8C"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Chen, H.</w:t>
      </w:r>
      <w:r w:rsidR="005255C5"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2012</w:t>
      </w:r>
      <w:r w:rsidR="005255C5" w:rsidRPr="002240FE">
        <w:rPr>
          <w:rFonts w:ascii="Times New Roman" w:eastAsia="宋体" w:hAnsi="Times New Roman" w:cs="Times New Roman"/>
          <w:szCs w:val="21"/>
        </w:rPr>
        <w:t>)</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Business intelligence and analytics: From big data to big impact</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MIS quarterly</w:t>
      </w:r>
      <w:r w:rsidR="005255C5"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1165</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1188.</w:t>
      </w:r>
    </w:p>
    <w:p w14:paraId="4416E965" w14:textId="383C8CBF" w:rsidR="00C74153" w:rsidRPr="002240FE" w:rsidRDefault="00C74153"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lastRenderedPageBreak/>
        <w:t xml:space="preserve">Chen, N. et al(2022), “Digital transformation, labour share, and industrial heterogeneity”, </w:t>
      </w:r>
      <w:r w:rsidRPr="002240FE">
        <w:rPr>
          <w:rFonts w:ascii="Times New Roman" w:eastAsia="宋体" w:hAnsi="Times New Roman" w:cs="Times New Roman"/>
          <w:i/>
          <w:iCs/>
          <w:szCs w:val="21"/>
        </w:rPr>
        <w:t>Journal of Innovation &amp; Knowledge</w:t>
      </w:r>
      <w:r w:rsidRPr="002240FE">
        <w:rPr>
          <w:rFonts w:ascii="Times New Roman" w:eastAsia="宋体" w:hAnsi="Times New Roman" w:cs="Times New Roman"/>
          <w:szCs w:val="21"/>
        </w:rPr>
        <w:t xml:space="preserve"> 7(2):100173.</w:t>
      </w:r>
    </w:p>
    <w:p w14:paraId="692C844D" w14:textId="3E4DA745"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Chen, W. </w:t>
      </w:r>
      <w:r w:rsidR="005255C5" w:rsidRPr="002240FE">
        <w:rPr>
          <w:rFonts w:ascii="Times New Roman" w:eastAsia="宋体" w:hAnsi="Times New Roman" w:cs="Times New Roman"/>
          <w:szCs w:val="21"/>
        </w:rPr>
        <w:t>&amp; S.</w:t>
      </w:r>
      <w:r w:rsidRPr="002240FE">
        <w:rPr>
          <w:rFonts w:ascii="Times New Roman" w:eastAsia="宋体" w:hAnsi="Times New Roman" w:cs="Times New Roman"/>
          <w:szCs w:val="21"/>
        </w:rPr>
        <w:t xml:space="preserve"> Srinivasan</w:t>
      </w:r>
      <w:r w:rsidR="005255C5" w:rsidRPr="002240FE">
        <w:rPr>
          <w:rFonts w:ascii="Times New Roman" w:eastAsia="宋体" w:hAnsi="Times New Roman" w:cs="Times New Roman"/>
          <w:szCs w:val="21"/>
        </w:rPr>
        <w:t>(</w:t>
      </w:r>
      <w:r w:rsidRPr="002240FE">
        <w:rPr>
          <w:rFonts w:ascii="Times New Roman" w:eastAsia="宋体" w:hAnsi="Times New Roman" w:cs="Times New Roman"/>
          <w:szCs w:val="21"/>
        </w:rPr>
        <w:t>2019</w:t>
      </w:r>
      <w:r w:rsidR="005255C5" w:rsidRPr="002240FE">
        <w:rPr>
          <w:rFonts w:ascii="Times New Roman" w:eastAsia="宋体" w:hAnsi="Times New Roman" w:cs="Times New Roman"/>
          <w:szCs w:val="21"/>
        </w:rPr>
        <w:t>)</w:t>
      </w:r>
      <w:r w:rsidR="00337BDF" w:rsidRPr="002240FE">
        <w:rPr>
          <w:rFonts w:ascii="Times New Roman" w:eastAsia="宋体" w:hAnsi="Times New Roman" w:cs="Times New Roman"/>
          <w:szCs w:val="21"/>
        </w:rPr>
        <w:t>, “</w:t>
      </w:r>
      <w:r w:rsidRPr="002240FE">
        <w:rPr>
          <w:rFonts w:ascii="Times New Roman" w:eastAsia="宋体" w:hAnsi="Times New Roman" w:cs="Times New Roman"/>
          <w:szCs w:val="21"/>
        </w:rPr>
        <w:t>Going Digital: Implications for Firm Value and Performance</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Harvard Business School</w:t>
      </w:r>
      <w:r w:rsidRPr="002240FE">
        <w:rPr>
          <w:rFonts w:ascii="Times New Roman" w:eastAsia="宋体" w:hAnsi="Times New Roman" w:cs="Times New Roman"/>
          <w:szCs w:val="21"/>
        </w:rPr>
        <w:t>.</w:t>
      </w:r>
    </w:p>
    <w:p w14:paraId="6BDC6380" w14:textId="22893608"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Chen, Z.</w:t>
      </w:r>
      <w:r w:rsidR="005255C5"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2021</w:t>
      </w:r>
      <w:r w:rsidR="005255C5" w:rsidRPr="002240FE">
        <w:rPr>
          <w:rFonts w:ascii="Times New Roman" w:eastAsia="宋体" w:hAnsi="Times New Roman" w:cs="Times New Roman"/>
          <w:szCs w:val="21"/>
        </w:rPr>
        <w:t>)</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Do carbon emission trading schemes stimulate green innovation in enterprises? Evidence from China</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Technological Forecasting and Social Change</w:t>
      </w:r>
      <w:r w:rsidR="005255C5"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168, 120744.</w:t>
      </w:r>
    </w:p>
    <w:p w14:paraId="00E20410" w14:textId="5533EA31"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Cockburn, I.</w:t>
      </w:r>
      <w:r w:rsidR="00DB1307"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2019</w:t>
      </w:r>
      <w:r w:rsidR="00DB1307" w:rsidRPr="002240FE">
        <w:rPr>
          <w:rFonts w:ascii="Times New Roman" w:eastAsia="宋体" w:hAnsi="Times New Roman" w:cs="Times New Roman"/>
          <w:szCs w:val="21"/>
        </w:rPr>
        <w:t>)</w:t>
      </w:r>
      <w:r w:rsidR="00337BDF" w:rsidRPr="002240FE">
        <w:rPr>
          <w:rFonts w:ascii="Times New Roman" w:eastAsia="宋体" w:hAnsi="Times New Roman" w:cs="Times New Roman"/>
          <w:szCs w:val="21"/>
        </w:rPr>
        <w:t>, “</w:t>
      </w:r>
      <w:r w:rsidRPr="002240FE">
        <w:rPr>
          <w:rFonts w:ascii="Times New Roman" w:eastAsia="宋体" w:hAnsi="Times New Roman" w:cs="Times New Roman"/>
          <w:szCs w:val="21"/>
        </w:rPr>
        <w:t>The Impact of Artificial Intelligence on Innovation: An Exploratory Analysis</w:t>
      </w:r>
      <w:r w:rsidR="00337BD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337BDF" w:rsidRPr="002240FE">
        <w:rPr>
          <w:rFonts w:ascii="Times New Roman" w:eastAsia="宋体" w:hAnsi="Times New Roman" w:cs="Times New Roman"/>
          <w:i/>
          <w:iCs/>
          <w:szCs w:val="21"/>
        </w:rPr>
        <w:t>University of Chicago Press</w:t>
      </w:r>
      <w:r w:rsidR="00DB1307" w:rsidRPr="002240FE">
        <w:rPr>
          <w:rFonts w:ascii="Times New Roman" w:eastAsia="宋体" w:hAnsi="Times New Roman" w:cs="Times New Roman"/>
          <w:szCs w:val="21"/>
        </w:rPr>
        <w:t xml:space="preserve"> </w:t>
      </w:r>
      <w:r w:rsidR="00337BDF" w:rsidRPr="002240FE">
        <w:rPr>
          <w:rFonts w:ascii="Times New Roman" w:eastAsia="宋体" w:hAnsi="Times New Roman" w:cs="Times New Roman"/>
          <w:szCs w:val="21"/>
        </w:rPr>
        <w:t>4</w:t>
      </w:r>
      <w:r w:rsidR="00DB1307" w:rsidRPr="002240FE">
        <w:rPr>
          <w:rFonts w:ascii="Times New Roman" w:eastAsia="宋体" w:hAnsi="Times New Roman" w:cs="Times New Roman"/>
          <w:szCs w:val="21"/>
        </w:rPr>
        <w:t>:</w:t>
      </w:r>
      <w:r w:rsidRPr="002240FE">
        <w:rPr>
          <w:rFonts w:ascii="Times New Roman" w:eastAsia="宋体" w:hAnsi="Times New Roman" w:cs="Times New Roman"/>
          <w:szCs w:val="21"/>
        </w:rPr>
        <w:t>115</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148</w:t>
      </w:r>
      <w:r w:rsidR="00337BDF" w:rsidRPr="002240FE">
        <w:rPr>
          <w:rFonts w:ascii="Times New Roman" w:eastAsia="宋体" w:hAnsi="Times New Roman" w:cs="Times New Roman"/>
          <w:szCs w:val="21"/>
        </w:rPr>
        <w:t>.</w:t>
      </w:r>
    </w:p>
    <w:p w14:paraId="79C29647" w14:textId="33E48BF6"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Cui, Y.</w:t>
      </w:r>
      <w:r w:rsidR="00DB1307"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2019</w:t>
      </w:r>
      <w:r w:rsidR="00DB1307" w:rsidRPr="002240FE">
        <w:rPr>
          <w:rFonts w:ascii="Times New Roman" w:eastAsia="宋体" w:hAnsi="Times New Roman" w:cs="Times New Roman"/>
          <w:szCs w:val="21"/>
        </w:rPr>
        <w:t>)</w:t>
      </w:r>
      <w:r w:rsidR="00337BDF" w:rsidRPr="002240FE">
        <w:rPr>
          <w:rFonts w:ascii="Times New Roman" w:eastAsia="宋体" w:hAnsi="Times New Roman" w:cs="Times New Roman"/>
          <w:szCs w:val="21"/>
        </w:rPr>
        <w:t>, “</w:t>
      </w:r>
      <w:r w:rsidRPr="002240FE">
        <w:rPr>
          <w:rFonts w:ascii="Times New Roman" w:eastAsia="宋体" w:hAnsi="Times New Roman" w:cs="Times New Roman"/>
          <w:szCs w:val="21"/>
        </w:rPr>
        <w:t>Pre-training with whole word masking for chinese bert. arXiv preprint arXiv:1906.08101.</w:t>
      </w:r>
    </w:p>
    <w:p w14:paraId="390C120A" w14:textId="529ACDAD"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Cull, R. </w:t>
      </w:r>
      <w:r w:rsidR="00DB1307" w:rsidRPr="002240FE">
        <w:rPr>
          <w:rFonts w:ascii="Times New Roman" w:eastAsia="宋体" w:hAnsi="Times New Roman" w:cs="Times New Roman"/>
          <w:szCs w:val="21"/>
        </w:rPr>
        <w:t>&amp; L. C.</w:t>
      </w:r>
      <w:r w:rsidRPr="002240FE">
        <w:rPr>
          <w:rFonts w:ascii="Times New Roman" w:eastAsia="宋体" w:hAnsi="Times New Roman" w:cs="Times New Roman"/>
          <w:szCs w:val="21"/>
        </w:rPr>
        <w:t xml:space="preserve"> Xu</w:t>
      </w:r>
      <w:r w:rsidR="00DB1307" w:rsidRPr="002240FE">
        <w:rPr>
          <w:rFonts w:ascii="Times New Roman" w:eastAsia="宋体" w:hAnsi="Times New Roman" w:cs="Times New Roman"/>
          <w:szCs w:val="21"/>
        </w:rPr>
        <w:t>(</w:t>
      </w:r>
      <w:r w:rsidRPr="002240FE">
        <w:rPr>
          <w:rFonts w:ascii="Times New Roman" w:eastAsia="宋体" w:hAnsi="Times New Roman" w:cs="Times New Roman"/>
          <w:szCs w:val="21"/>
        </w:rPr>
        <w:t>2003</w:t>
      </w:r>
      <w:r w:rsidR="00DB1307" w:rsidRPr="002240FE">
        <w:rPr>
          <w:rFonts w:ascii="Times New Roman" w:eastAsia="宋体" w:hAnsi="Times New Roman" w:cs="Times New Roman"/>
          <w:szCs w:val="21"/>
        </w:rPr>
        <w:t>)</w:t>
      </w:r>
      <w:r w:rsidR="00337BDF" w:rsidRPr="002240FE">
        <w:rPr>
          <w:rFonts w:ascii="Times New Roman" w:eastAsia="宋体" w:hAnsi="Times New Roman" w:cs="Times New Roman"/>
          <w:szCs w:val="21"/>
        </w:rPr>
        <w:t>, “</w:t>
      </w:r>
      <w:r w:rsidRPr="002240FE">
        <w:rPr>
          <w:rFonts w:ascii="Times New Roman" w:eastAsia="宋体" w:hAnsi="Times New Roman" w:cs="Times New Roman"/>
          <w:szCs w:val="21"/>
        </w:rPr>
        <w:t>Who gets credit? The behavior of bureaucrats and state banks in allocating credit to Chinese state-owned enterprises</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Journal of Development Economics</w:t>
      </w:r>
      <w:r w:rsidR="00DB1307"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71(2)</w:t>
      </w:r>
      <w:r w:rsidR="00DB1307" w:rsidRPr="002240FE">
        <w:rPr>
          <w:rFonts w:ascii="Times New Roman" w:eastAsia="宋体" w:hAnsi="Times New Roman" w:cs="Times New Roman"/>
          <w:szCs w:val="21"/>
        </w:rPr>
        <w:t>:</w:t>
      </w:r>
      <w:r w:rsidRPr="002240FE">
        <w:rPr>
          <w:rFonts w:ascii="Times New Roman" w:eastAsia="宋体" w:hAnsi="Times New Roman" w:cs="Times New Roman"/>
          <w:szCs w:val="21"/>
        </w:rPr>
        <w:t>533</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559.</w:t>
      </w:r>
    </w:p>
    <w:p w14:paraId="2EDA1276" w14:textId="11B180CA"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Devlin, J.</w:t>
      </w:r>
      <w:r w:rsidR="000E2D3B"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2018</w:t>
      </w:r>
      <w:r w:rsidR="000E2D3B" w:rsidRPr="002240FE">
        <w:rPr>
          <w:rFonts w:ascii="Times New Roman" w:eastAsia="宋体" w:hAnsi="Times New Roman" w:cs="Times New Roman"/>
          <w:szCs w:val="21"/>
        </w:rPr>
        <w:t>)</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Bert: Pre-training of deep bidirectional transformers for language understanding. arXiv preprint arXiv:1810.04805.</w:t>
      </w:r>
    </w:p>
    <w:p w14:paraId="7F03158D" w14:textId="311782F9"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El Ghoul, S.</w:t>
      </w:r>
      <w:r w:rsidR="000E2D3B"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2011</w:t>
      </w:r>
      <w:r w:rsidR="000E2D3B" w:rsidRPr="002240FE">
        <w:rPr>
          <w:rFonts w:ascii="Times New Roman" w:eastAsia="宋体" w:hAnsi="Times New Roman" w:cs="Times New Roman"/>
          <w:szCs w:val="21"/>
        </w:rPr>
        <w:t>)</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Does corporate social responsibility affect the cost of capital?</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Journal of Banking &amp; Finance</w:t>
      </w:r>
      <w:r w:rsidR="00937B4F"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35(9)</w:t>
      </w:r>
      <w:r w:rsidR="00937B4F" w:rsidRPr="002240FE">
        <w:rPr>
          <w:rFonts w:ascii="Times New Roman" w:eastAsia="宋体" w:hAnsi="Times New Roman" w:cs="Times New Roman"/>
          <w:szCs w:val="21"/>
        </w:rPr>
        <w:t>:</w:t>
      </w:r>
      <w:r w:rsidRPr="002240FE">
        <w:rPr>
          <w:rFonts w:ascii="Times New Roman" w:eastAsia="宋体" w:hAnsi="Times New Roman" w:cs="Times New Roman"/>
          <w:szCs w:val="21"/>
        </w:rPr>
        <w:t>2388</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2406.</w:t>
      </w:r>
    </w:p>
    <w:p w14:paraId="345EB683" w14:textId="6DF8A44D"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Forman, C. </w:t>
      </w:r>
      <w:r w:rsidR="00937B4F" w:rsidRPr="002240FE">
        <w:rPr>
          <w:rFonts w:ascii="Times New Roman" w:eastAsia="宋体" w:hAnsi="Times New Roman" w:cs="Times New Roman"/>
          <w:szCs w:val="21"/>
        </w:rPr>
        <w:t>&amp; N.</w:t>
      </w:r>
      <w:r w:rsidRPr="002240FE">
        <w:rPr>
          <w:rFonts w:ascii="Times New Roman" w:eastAsia="宋体" w:hAnsi="Times New Roman" w:cs="Times New Roman"/>
          <w:szCs w:val="21"/>
        </w:rPr>
        <w:t xml:space="preserve"> van Zeebroeck</w:t>
      </w:r>
      <w:r w:rsidR="00937B4F" w:rsidRPr="002240FE">
        <w:rPr>
          <w:rFonts w:ascii="Times New Roman" w:eastAsia="宋体" w:hAnsi="Times New Roman" w:cs="Times New Roman"/>
          <w:szCs w:val="21"/>
        </w:rPr>
        <w:t>(</w:t>
      </w:r>
      <w:r w:rsidRPr="002240FE">
        <w:rPr>
          <w:rFonts w:ascii="Times New Roman" w:eastAsia="宋体" w:hAnsi="Times New Roman" w:cs="Times New Roman"/>
          <w:szCs w:val="21"/>
        </w:rPr>
        <w:t>2019</w:t>
      </w:r>
      <w:r w:rsidR="00937B4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Digital technology adoption and knowledge flows within firms: Can the Internet overcome geographic and technological distance?</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Research policy</w:t>
      </w:r>
      <w:r w:rsidRPr="002240FE">
        <w:rPr>
          <w:rFonts w:ascii="Times New Roman" w:eastAsia="宋体" w:hAnsi="Times New Roman" w:cs="Times New Roman"/>
          <w:szCs w:val="21"/>
        </w:rPr>
        <w:t xml:space="preserve"> 48(8)</w:t>
      </w:r>
      <w:r w:rsidR="00937B4F"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103697.</w:t>
      </w:r>
    </w:p>
    <w:p w14:paraId="308C95D5" w14:textId="6A5BC904"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Fudenberg, D. </w:t>
      </w:r>
      <w:r w:rsidR="00937B4F" w:rsidRPr="002240FE">
        <w:rPr>
          <w:rFonts w:ascii="Times New Roman" w:eastAsia="宋体" w:hAnsi="Times New Roman" w:cs="Times New Roman"/>
          <w:szCs w:val="21"/>
        </w:rPr>
        <w:t>&amp; J. M.</w:t>
      </w:r>
      <w:r w:rsidRPr="002240FE">
        <w:rPr>
          <w:rFonts w:ascii="Times New Roman" w:eastAsia="宋体" w:hAnsi="Times New Roman" w:cs="Times New Roman"/>
          <w:szCs w:val="21"/>
        </w:rPr>
        <w:t xml:space="preserve"> Villas-Boas</w:t>
      </w:r>
      <w:r w:rsidR="00937B4F" w:rsidRPr="002240FE">
        <w:rPr>
          <w:rFonts w:ascii="Times New Roman" w:eastAsia="宋体" w:hAnsi="Times New Roman" w:cs="Times New Roman"/>
          <w:szCs w:val="21"/>
        </w:rPr>
        <w:t>(</w:t>
      </w:r>
      <w:r w:rsidRPr="002240FE">
        <w:rPr>
          <w:rFonts w:ascii="Times New Roman" w:eastAsia="宋体" w:hAnsi="Times New Roman" w:cs="Times New Roman"/>
          <w:szCs w:val="21"/>
        </w:rPr>
        <w:t>2006</w:t>
      </w:r>
      <w:r w:rsidR="00937B4F" w:rsidRPr="002240FE">
        <w:rPr>
          <w:rFonts w:ascii="Times New Roman" w:eastAsia="宋体" w:hAnsi="Times New Roman" w:cs="Times New Roman"/>
          <w:szCs w:val="21"/>
        </w:rPr>
        <w:t>)</w:t>
      </w:r>
      <w:r w:rsidR="00784ED7" w:rsidRPr="002240FE">
        <w:rPr>
          <w:rFonts w:ascii="Times New Roman" w:eastAsia="宋体" w:hAnsi="Times New Roman" w:cs="Times New Roman"/>
          <w:szCs w:val="21"/>
        </w:rPr>
        <w:t>, “</w:t>
      </w:r>
      <w:r w:rsidRPr="002240FE">
        <w:rPr>
          <w:rFonts w:ascii="Times New Roman" w:eastAsia="宋体" w:hAnsi="Times New Roman" w:cs="Times New Roman"/>
          <w:szCs w:val="21"/>
        </w:rPr>
        <w:t>Behavior-based price discrimination and customer recognition</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 xml:space="preserve">Handbook on </w:t>
      </w:r>
      <w:r w:rsidR="00173243" w:rsidRPr="002240FE">
        <w:rPr>
          <w:rFonts w:ascii="Times New Roman" w:eastAsia="宋体" w:hAnsi="Times New Roman" w:cs="Times New Roman"/>
          <w:i/>
          <w:iCs/>
          <w:szCs w:val="21"/>
        </w:rPr>
        <w:t>E</w:t>
      </w:r>
      <w:r w:rsidRPr="002240FE">
        <w:rPr>
          <w:rFonts w:ascii="Times New Roman" w:eastAsia="宋体" w:hAnsi="Times New Roman" w:cs="Times New Roman"/>
          <w:i/>
          <w:iCs/>
          <w:szCs w:val="21"/>
        </w:rPr>
        <w:t xml:space="preserve">conomics and </w:t>
      </w:r>
      <w:r w:rsidR="00173243" w:rsidRPr="002240FE">
        <w:rPr>
          <w:rFonts w:ascii="Times New Roman" w:eastAsia="宋体" w:hAnsi="Times New Roman" w:cs="Times New Roman"/>
          <w:i/>
          <w:iCs/>
          <w:szCs w:val="21"/>
        </w:rPr>
        <w:t>I</w:t>
      </w:r>
      <w:r w:rsidRPr="002240FE">
        <w:rPr>
          <w:rFonts w:ascii="Times New Roman" w:eastAsia="宋体" w:hAnsi="Times New Roman" w:cs="Times New Roman"/>
          <w:i/>
          <w:iCs/>
          <w:szCs w:val="21"/>
        </w:rPr>
        <w:t xml:space="preserve">nformation </w:t>
      </w:r>
      <w:r w:rsidR="00173243" w:rsidRPr="002240FE">
        <w:rPr>
          <w:rFonts w:ascii="Times New Roman" w:eastAsia="宋体" w:hAnsi="Times New Roman" w:cs="Times New Roman"/>
          <w:i/>
          <w:iCs/>
          <w:szCs w:val="21"/>
        </w:rPr>
        <w:t>S</w:t>
      </w:r>
      <w:r w:rsidRPr="002240FE">
        <w:rPr>
          <w:rFonts w:ascii="Times New Roman" w:eastAsia="宋体" w:hAnsi="Times New Roman" w:cs="Times New Roman"/>
          <w:i/>
          <w:iCs/>
          <w:szCs w:val="21"/>
        </w:rPr>
        <w:t>ystems</w:t>
      </w:r>
      <w:r w:rsidRPr="002240FE">
        <w:rPr>
          <w:rFonts w:ascii="Times New Roman" w:eastAsia="宋体" w:hAnsi="Times New Roman" w:cs="Times New Roman"/>
          <w:szCs w:val="21"/>
        </w:rPr>
        <w:t xml:space="preserve"> </w:t>
      </w:r>
      <w:r w:rsidR="00784ED7" w:rsidRPr="002240FE">
        <w:rPr>
          <w:rFonts w:ascii="Times New Roman" w:eastAsia="宋体" w:hAnsi="Times New Roman" w:cs="Times New Roman"/>
          <w:szCs w:val="21"/>
        </w:rPr>
        <w:t>1</w:t>
      </w:r>
      <w:r w:rsidR="00937B4F" w:rsidRPr="002240FE">
        <w:rPr>
          <w:rFonts w:ascii="Times New Roman" w:eastAsia="宋体" w:hAnsi="Times New Roman" w:cs="Times New Roman"/>
          <w:szCs w:val="21"/>
        </w:rPr>
        <w:t>:</w:t>
      </w:r>
      <w:r w:rsidRPr="002240FE">
        <w:rPr>
          <w:rFonts w:ascii="Times New Roman" w:eastAsia="宋体" w:hAnsi="Times New Roman" w:cs="Times New Roman"/>
          <w:szCs w:val="21"/>
        </w:rPr>
        <w:t>377</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436.</w:t>
      </w:r>
    </w:p>
    <w:p w14:paraId="1C5CE8D8" w14:textId="521D3AB3"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Goldfarb, A. </w:t>
      </w:r>
      <w:r w:rsidR="00937B4F" w:rsidRPr="002240FE">
        <w:rPr>
          <w:rFonts w:ascii="Times New Roman" w:eastAsia="宋体" w:hAnsi="Times New Roman" w:cs="Times New Roman"/>
          <w:szCs w:val="21"/>
        </w:rPr>
        <w:t>&amp; C.</w:t>
      </w:r>
      <w:r w:rsidRPr="002240FE">
        <w:rPr>
          <w:rFonts w:ascii="Times New Roman" w:eastAsia="宋体" w:hAnsi="Times New Roman" w:cs="Times New Roman"/>
          <w:szCs w:val="21"/>
        </w:rPr>
        <w:t xml:space="preserve"> Tucker</w:t>
      </w:r>
      <w:r w:rsidR="00937B4F" w:rsidRPr="002240FE">
        <w:rPr>
          <w:rFonts w:ascii="Times New Roman" w:eastAsia="宋体" w:hAnsi="Times New Roman" w:cs="Times New Roman"/>
          <w:szCs w:val="21"/>
        </w:rPr>
        <w:t>(</w:t>
      </w:r>
      <w:r w:rsidRPr="002240FE">
        <w:rPr>
          <w:rFonts w:ascii="Times New Roman" w:eastAsia="宋体" w:hAnsi="Times New Roman" w:cs="Times New Roman"/>
          <w:szCs w:val="21"/>
        </w:rPr>
        <w:t>2019</w:t>
      </w:r>
      <w:r w:rsidR="00937B4F" w:rsidRPr="002240FE">
        <w:rPr>
          <w:rFonts w:ascii="Times New Roman" w:eastAsia="宋体" w:hAnsi="Times New Roman" w:cs="Times New Roman"/>
          <w:szCs w:val="21"/>
        </w:rPr>
        <w:t>)</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Digital economics</w:t>
      </w:r>
      <w:r w:rsidR="00784ED7"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Journal of Economic Literature</w:t>
      </w:r>
      <w:r w:rsidR="00937B4F"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57(1)</w:t>
      </w:r>
      <w:r w:rsidR="00937B4F" w:rsidRPr="002240FE">
        <w:rPr>
          <w:rFonts w:ascii="Times New Roman" w:eastAsia="宋体" w:hAnsi="Times New Roman" w:cs="Times New Roman"/>
          <w:szCs w:val="21"/>
        </w:rPr>
        <w:t>:</w:t>
      </w:r>
      <w:r w:rsidRPr="002240FE">
        <w:rPr>
          <w:rFonts w:ascii="Times New Roman" w:eastAsia="宋体" w:hAnsi="Times New Roman" w:cs="Times New Roman"/>
          <w:szCs w:val="21"/>
        </w:rPr>
        <w:t>3</w:t>
      </w:r>
      <w:r w:rsidR="00724967" w:rsidRPr="002240FE">
        <w:rPr>
          <w:rFonts w:ascii="Times New Roman" w:eastAsia="宋体" w:hAnsi="Times New Roman" w:cs="Times New Roman"/>
          <w:szCs w:val="21"/>
        </w:rPr>
        <w:t>-</w:t>
      </w:r>
      <w:r w:rsidRPr="002240FE">
        <w:rPr>
          <w:rFonts w:ascii="Times New Roman" w:eastAsia="宋体" w:hAnsi="Times New Roman" w:cs="Times New Roman"/>
          <w:szCs w:val="21"/>
        </w:rPr>
        <w:t>43.</w:t>
      </w:r>
    </w:p>
    <w:p w14:paraId="66B8829E" w14:textId="2BC873AC" w:rsidR="0006028F"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Hao, X.</w:t>
      </w:r>
      <w:r w:rsidR="00937B4F"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2021</w:t>
      </w:r>
      <w:r w:rsidR="00937B4F" w:rsidRPr="002240FE">
        <w:rPr>
          <w:rFonts w:ascii="Times New Roman" w:eastAsia="宋体" w:hAnsi="Times New Roman" w:cs="Times New Roman"/>
          <w:szCs w:val="21"/>
        </w:rPr>
        <w:t>)</w:t>
      </w:r>
      <w:r w:rsidR="0006028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06028F" w:rsidRPr="002240FE">
        <w:rPr>
          <w:rFonts w:ascii="Times New Roman" w:eastAsia="宋体" w:hAnsi="Times New Roman" w:cs="Times New Roman"/>
          <w:szCs w:val="21"/>
        </w:rPr>
        <w:t>“</w:t>
      </w:r>
      <w:r w:rsidRPr="002240FE">
        <w:rPr>
          <w:rFonts w:ascii="Times New Roman" w:eastAsia="宋体" w:hAnsi="Times New Roman" w:cs="Times New Roman"/>
          <w:szCs w:val="21"/>
        </w:rPr>
        <w:t>Does green innovation increase enterprise value?</w:t>
      </w:r>
      <w:r w:rsidR="0006028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Business Strategy and the Environment</w:t>
      </w:r>
      <w:r w:rsidR="00724967" w:rsidRPr="002240FE">
        <w:rPr>
          <w:rFonts w:ascii="Times New Roman" w:eastAsia="宋体" w:hAnsi="Times New Roman" w:cs="Times New Roman"/>
          <w:szCs w:val="21"/>
        </w:rPr>
        <w:t xml:space="preserve"> 31(3):1232-1247.</w:t>
      </w:r>
    </w:p>
    <w:p w14:paraId="4B7071CA" w14:textId="6B604EA2"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Heaton, J.</w:t>
      </w:r>
      <w:r w:rsidR="00724967"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2017</w:t>
      </w:r>
      <w:r w:rsidR="00724967" w:rsidRPr="002240FE">
        <w:rPr>
          <w:rFonts w:ascii="Times New Roman" w:eastAsia="宋体" w:hAnsi="Times New Roman" w:cs="Times New Roman"/>
          <w:szCs w:val="21"/>
        </w:rPr>
        <w:t>)</w:t>
      </w:r>
      <w:r w:rsidR="0006028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06028F" w:rsidRPr="002240FE">
        <w:rPr>
          <w:rFonts w:ascii="Times New Roman" w:eastAsia="宋体" w:hAnsi="Times New Roman" w:cs="Times New Roman"/>
          <w:szCs w:val="21"/>
        </w:rPr>
        <w:t>“</w:t>
      </w:r>
      <w:r w:rsidRPr="002240FE">
        <w:rPr>
          <w:rFonts w:ascii="Times New Roman" w:eastAsia="宋体" w:hAnsi="Times New Roman" w:cs="Times New Roman"/>
          <w:szCs w:val="21"/>
        </w:rPr>
        <w:t>Deep learning for finance: deep portfolios</w:t>
      </w:r>
      <w:r w:rsidR="0006028F"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Applied Stochastic Models in Business and Industry</w:t>
      </w:r>
      <w:r w:rsidRPr="002240FE">
        <w:rPr>
          <w:rFonts w:ascii="Times New Roman" w:eastAsia="宋体" w:hAnsi="Times New Roman" w:cs="Times New Roman"/>
          <w:szCs w:val="21"/>
        </w:rPr>
        <w:t>, 33(1)</w:t>
      </w:r>
      <w:r w:rsidR="00053777" w:rsidRPr="002240FE">
        <w:rPr>
          <w:rFonts w:ascii="Times New Roman" w:eastAsia="宋体" w:hAnsi="Times New Roman" w:cs="Times New Roman"/>
          <w:szCs w:val="21"/>
        </w:rPr>
        <w:t>:</w:t>
      </w:r>
      <w:r w:rsidRPr="002240FE">
        <w:rPr>
          <w:rFonts w:ascii="Times New Roman" w:eastAsia="宋体" w:hAnsi="Times New Roman" w:cs="Times New Roman"/>
          <w:szCs w:val="21"/>
        </w:rPr>
        <w:t>3</w:t>
      </w:r>
      <w:r w:rsidR="00053777" w:rsidRPr="002240FE">
        <w:rPr>
          <w:rFonts w:ascii="Times New Roman" w:eastAsia="宋体" w:hAnsi="Times New Roman" w:cs="Times New Roman"/>
          <w:szCs w:val="21"/>
        </w:rPr>
        <w:t>-</w:t>
      </w:r>
      <w:r w:rsidRPr="002240FE">
        <w:rPr>
          <w:rFonts w:ascii="Times New Roman" w:eastAsia="宋体" w:hAnsi="Times New Roman" w:cs="Times New Roman"/>
          <w:szCs w:val="21"/>
        </w:rPr>
        <w:t>12.</w:t>
      </w:r>
    </w:p>
    <w:p w14:paraId="33CA3C55" w14:textId="22C58F39"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Hill, A. D.</w:t>
      </w:r>
      <w:r w:rsidR="00053777"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2021</w:t>
      </w:r>
      <w:r w:rsidR="00053777" w:rsidRPr="002240FE">
        <w:rPr>
          <w:rFonts w:ascii="Times New Roman" w:eastAsia="宋体" w:hAnsi="Times New Roman" w:cs="Times New Roman"/>
          <w:szCs w:val="21"/>
        </w:rPr>
        <w:t>)</w:t>
      </w:r>
      <w:r w:rsidR="0006028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06028F" w:rsidRPr="002240FE">
        <w:rPr>
          <w:rFonts w:ascii="Times New Roman" w:eastAsia="宋体" w:hAnsi="Times New Roman" w:cs="Times New Roman"/>
          <w:szCs w:val="21"/>
        </w:rPr>
        <w:t>“</w:t>
      </w:r>
      <w:r w:rsidRPr="002240FE">
        <w:rPr>
          <w:rFonts w:ascii="Times New Roman" w:eastAsia="宋体" w:hAnsi="Times New Roman" w:cs="Times New Roman"/>
          <w:szCs w:val="21"/>
        </w:rPr>
        <w:t>Endogeneity: A review and agenda for the methodology-practice divide affecting micro and macro research</w:t>
      </w:r>
      <w:r w:rsidR="0006028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Journal of Management</w:t>
      </w:r>
      <w:r w:rsidR="00053777"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47(1)</w:t>
      </w:r>
      <w:r w:rsidR="00053777" w:rsidRPr="002240FE">
        <w:rPr>
          <w:rFonts w:ascii="Times New Roman" w:eastAsia="宋体" w:hAnsi="Times New Roman" w:cs="Times New Roman"/>
          <w:szCs w:val="21"/>
        </w:rPr>
        <w:t>:</w:t>
      </w:r>
      <w:r w:rsidRPr="002240FE">
        <w:rPr>
          <w:rFonts w:ascii="Times New Roman" w:eastAsia="宋体" w:hAnsi="Times New Roman" w:cs="Times New Roman"/>
          <w:szCs w:val="21"/>
        </w:rPr>
        <w:t>105</w:t>
      </w:r>
      <w:r w:rsidR="00815C28" w:rsidRPr="002240FE">
        <w:rPr>
          <w:rFonts w:ascii="Times New Roman" w:eastAsia="宋体" w:hAnsi="Times New Roman" w:cs="Times New Roman"/>
          <w:szCs w:val="21"/>
        </w:rPr>
        <w:t>~</w:t>
      </w:r>
      <w:r w:rsidRPr="002240FE">
        <w:rPr>
          <w:rFonts w:ascii="Times New Roman" w:eastAsia="宋体" w:hAnsi="Times New Roman" w:cs="Times New Roman"/>
          <w:szCs w:val="21"/>
        </w:rPr>
        <w:t>143.</w:t>
      </w:r>
    </w:p>
    <w:p w14:paraId="10143468" w14:textId="78A25A4E" w:rsidR="00A74BA8" w:rsidRPr="002240FE" w:rsidRDefault="00A74BA8"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Jiang, K. et al(2022), “Firms' digitalization and stock price crash risk”, </w:t>
      </w:r>
      <w:r w:rsidRPr="002240FE">
        <w:rPr>
          <w:rFonts w:ascii="Times New Roman" w:eastAsia="宋体" w:hAnsi="Times New Roman" w:cs="Times New Roman"/>
          <w:i/>
          <w:iCs/>
          <w:szCs w:val="21"/>
        </w:rPr>
        <w:t>International Review of Financial Analysis</w:t>
      </w:r>
      <w:r w:rsidRPr="002240FE">
        <w:rPr>
          <w:rFonts w:ascii="Times New Roman" w:eastAsia="宋体" w:hAnsi="Times New Roman" w:cs="Times New Roman"/>
          <w:szCs w:val="21"/>
        </w:rPr>
        <w:t xml:space="preserve"> 102196.</w:t>
      </w:r>
    </w:p>
    <w:p w14:paraId="7AE1491E" w14:textId="700442CC"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Li, L.</w:t>
      </w:r>
      <w:r w:rsidR="00053777"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2018</w:t>
      </w:r>
      <w:r w:rsidR="00053777" w:rsidRPr="002240FE">
        <w:rPr>
          <w:rFonts w:ascii="Times New Roman" w:eastAsia="宋体" w:hAnsi="Times New Roman" w:cs="Times New Roman"/>
          <w:szCs w:val="21"/>
        </w:rPr>
        <w:t>)</w:t>
      </w:r>
      <w:r w:rsidR="0006028F" w:rsidRPr="002240FE">
        <w:rPr>
          <w:rFonts w:ascii="Times New Roman" w:eastAsia="宋体" w:hAnsi="Times New Roman" w:cs="Times New Roman"/>
          <w:szCs w:val="21"/>
        </w:rPr>
        <w:t>, “</w:t>
      </w:r>
      <w:r w:rsidRPr="002240FE">
        <w:rPr>
          <w:rFonts w:ascii="Times New Roman" w:eastAsia="宋体" w:hAnsi="Times New Roman" w:cs="Times New Roman"/>
          <w:szCs w:val="21"/>
        </w:rPr>
        <w:t>Digital transformation by SME entrepreneurs: A capability perspective</w:t>
      </w:r>
      <w:r w:rsidR="0006028F"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Information Systems Journal</w:t>
      </w:r>
      <w:r w:rsidR="00251DAB"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28(6)</w:t>
      </w:r>
      <w:r w:rsidR="00251DAB" w:rsidRPr="002240FE">
        <w:rPr>
          <w:rFonts w:ascii="Times New Roman" w:eastAsia="宋体" w:hAnsi="Times New Roman" w:cs="Times New Roman"/>
          <w:szCs w:val="21"/>
        </w:rPr>
        <w:t>:</w:t>
      </w:r>
      <w:r w:rsidRPr="002240FE">
        <w:rPr>
          <w:rFonts w:ascii="Times New Roman" w:eastAsia="宋体" w:hAnsi="Times New Roman" w:cs="Times New Roman"/>
          <w:szCs w:val="21"/>
        </w:rPr>
        <w:t>1129</w:t>
      </w:r>
      <w:r w:rsidR="00815C28" w:rsidRPr="002240FE">
        <w:rPr>
          <w:rFonts w:ascii="Times New Roman" w:eastAsia="宋体" w:hAnsi="Times New Roman" w:cs="Times New Roman"/>
          <w:szCs w:val="21"/>
        </w:rPr>
        <w:t>~</w:t>
      </w:r>
      <w:r w:rsidRPr="002240FE">
        <w:rPr>
          <w:rFonts w:ascii="Times New Roman" w:eastAsia="宋体" w:hAnsi="Times New Roman" w:cs="Times New Roman"/>
          <w:szCs w:val="21"/>
        </w:rPr>
        <w:t>1157.</w:t>
      </w:r>
    </w:p>
    <w:p w14:paraId="4CE238A4" w14:textId="73BE70AB"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Liu, Y.</w:t>
      </w:r>
      <w:r w:rsidR="00251DAB" w:rsidRPr="002240FE">
        <w:rPr>
          <w:rFonts w:ascii="Times New Roman" w:eastAsia="宋体" w:hAnsi="Times New Roman" w:cs="Times New Roman"/>
          <w:szCs w:val="21"/>
        </w:rPr>
        <w:t>(</w:t>
      </w:r>
      <w:r w:rsidRPr="002240FE">
        <w:rPr>
          <w:rFonts w:ascii="Times New Roman" w:eastAsia="宋体" w:hAnsi="Times New Roman" w:cs="Times New Roman"/>
          <w:szCs w:val="21"/>
        </w:rPr>
        <w:t>2014</w:t>
      </w:r>
      <w:r w:rsidR="00251DAB" w:rsidRPr="002240FE">
        <w:rPr>
          <w:rFonts w:ascii="Times New Roman" w:eastAsia="宋体" w:hAnsi="Times New Roman" w:cs="Times New Roman"/>
          <w:szCs w:val="21"/>
        </w:rPr>
        <w:t>)</w:t>
      </w:r>
      <w:r w:rsidR="0006028F" w:rsidRPr="002240FE">
        <w:rPr>
          <w:rFonts w:ascii="Times New Roman" w:eastAsia="宋体" w:hAnsi="Times New Roman" w:cs="Times New Roman"/>
          <w:szCs w:val="21"/>
        </w:rPr>
        <w:t>, “</w:t>
      </w:r>
      <w:r w:rsidRPr="002240FE">
        <w:rPr>
          <w:rFonts w:ascii="Times New Roman" w:eastAsia="宋体" w:hAnsi="Times New Roman" w:cs="Times New Roman"/>
          <w:szCs w:val="21"/>
        </w:rPr>
        <w:t>Big data and predictive business analytics</w:t>
      </w:r>
      <w:r w:rsidR="0006028F"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The Journal of Business Forecasting</w:t>
      </w:r>
      <w:r w:rsidR="00251DAB"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33(4)</w:t>
      </w:r>
      <w:r w:rsidR="00251DAB" w:rsidRPr="002240FE">
        <w:rPr>
          <w:rFonts w:ascii="Times New Roman" w:eastAsia="宋体" w:hAnsi="Times New Roman" w:cs="Times New Roman"/>
          <w:szCs w:val="21"/>
        </w:rPr>
        <w:t>:</w:t>
      </w:r>
      <w:r w:rsidRPr="002240FE">
        <w:rPr>
          <w:rFonts w:ascii="Times New Roman" w:eastAsia="宋体" w:hAnsi="Times New Roman" w:cs="Times New Roman"/>
          <w:szCs w:val="21"/>
        </w:rPr>
        <w:t>40.</w:t>
      </w:r>
    </w:p>
    <w:p w14:paraId="1DA3D288" w14:textId="69D24641"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Manita, R.</w:t>
      </w:r>
      <w:r w:rsidR="00251DAB"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2020</w:t>
      </w:r>
      <w:r w:rsidR="00251DAB" w:rsidRPr="002240FE">
        <w:rPr>
          <w:rFonts w:ascii="Times New Roman" w:eastAsia="宋体" w:hAnsi="Times New Roman" w:cs="Times New Roman"/>
          <w:szCs w:val="21"/>
        </w:rPr>
        <w:t>)</w:t>
      </w:r>
      <w:r w:rsidR="0006028F" w:rsidRPr="002240FE">
        <w:rPr>
          <w:rFonts w:ascii="Times New Roman" w:eastAsia="宋体" w:hAnsi="Times New Roman" w:cs="Times New Roman"/>
          <w:szCs w:val="21"/>
        </w:rPr>
        <w:t>, “</w:t>
      </w:r>
      <w:r w:rsidRPr="002240FE">
        <w:rPr>
          <w:rFonts w:ascii="Times New Roman" w:eastAsia="宋体" w:hAnsi="Times New Roman" w:cs="Times New Roman"/>
          <w:szCs w:val="21"/>
        </w:rPr>
        <w:t>The digital transformation of external audit and its impact on corporate governance</w:t>
      </w:r>
      <w:r w:rsidR="0006028F"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Technological Forecasting and Social Change</w:t>
      </w:r>
      <w:r w:rsidR="00251DAB"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150</w:t>
      </w:r>
      <w:r w:rsidR="00173243" w:rsidRPr="002240FE">
        <w:rPr>
          <w:rFonts w:ascii="Times New Roman" w:eastAsia="宋体" w:hAnsi="Times New Roman" w:cs="Times New Roman"/>
          <w:szCs w:val="21"/>
        </w:rPr>
        <w:t>:</w:t>
      </w:r>
      <w:r w:rsidRPr="002240FE">
        <w:rPr>
          <w:rFonts w:ascii="Times New Roman" w:eastAsia="宋体" w:hAnsi="Times New Roman" w:cs="Times New Roman"/>
          <w:szCs w:val="21"/>
        </w:rPr>
        <w:t>119751.</w:t>
      </w:r>
    </w:p>
    <w:p w14:paraId="7E49A85A" w14:textId="2369FF0F" w:rsidR="00FE3AB7" w:rsidRPr="002240FE" w:rsidRDefault="00FE3AB7"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Myers, S. C. &amp; N. S. Majluf (1984), “Corporate financing and investment decisions when firms have information that investors do not have”, </w:t>
      </w:r>
      <w:r w:rsidRPr="002240FE">
        <w:rPr>
          <w:rFonts w:ascii="Times New Roman" w:eastAsia="宋体" w:hAnsi="Times New Roman" w:cs="Times New Roman"/>
          <w:i/>
          <w:iCs/>
          <w:szCs w:val="21"/>
        </w:rPr>
        <w:t>Journal of Financial Economics</w:t>
      </w:r>
      <w:r w:rsidRPr="002240FE">
        <w:rPr>
          <w:rFonts w:ascii="Times New Roman" w:eastAsia="宋体" w:hAnsi="Times New Roman" w:cs="Times New Roman"/>
          <w:szCs w:val="21"/>
        </w:rPr>
        <w:t xml:space="preserve"> 13(2):187-221.</w:t>
      </w:r>
    </w:p>
    <w:p w14:paraId="4821EFC0" w14:textId="7F29B675"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Mikalef, P.</w:t>
      </w:r>
      <w:r w:rsidR="00C045EB"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2019</w:t>
      </w:r>
      <w:r w:rsidR="00C045EB" w:rsidRPr="002240FE">
        <w:rPr>
          <w:rFonts w:ascii="Times New Roman" w:eastAsia="宋体" w:hAnsi="Times New Roman" w:cs="Times New Roman"/>
          <w:szCs w:val="21"/>
        </w:rPr>
        <w:t>)</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Big data analytics capabilities and innovation: the mediating role of dynamic capabilities and moderating effect of the environment</w:t>
      </w:r>
      <w:r w:rsidR="00D82705"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British Journal of Management</w:t>
      </w:r>
      <w:r w:rsidR="00C045EB"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30(2)</w:t>
      </w:r>
      <w:r w:rsidR="00C045EB" w:rsidRPr="002240FE">
        <w:rPr>
          <w:rFonts w:ascii="Times New Roman" w:eastAsia="宋体" w:hAnsi="Times New Roman" w:cs="Times New Roman"/>
          <w:szCs w:val="21"/>
        </w:rPr>
        <w:t>:</w:t>
      </w:r>
      <w:r w:rsidRPr="002240FE">
        <w:rPr>
          <w:rFonts w:ascii="Times New Roman" w:eastAsia="宋体" w:hAnsi="Times New Roman" w:cs="Times New Roman"/>
          <w:szCs w:val="21"/>
        </w:rPr>
        <w:t>272</w:t>
      </w:r>
      <w:r w:rsidR="00815C28" w:rsidRPr="002240FE">
        <w:rPr>
          <w:rFonts w:ascii="Times New Roman" w:eastAsia="宋体" w:hAnsi="Times New Roman" w:cs="Times New Roman"/>
          <w:szCs w:val="21"/>
        </w:rPr>
        <w:t>~</w:t>
      </w:r>
      <w:r w:rsidRPr="002240FE">
        <w:rPr>
          <w:rFonts w:ascii="Times New Roman" w:eastAsia="宋体" w:hAnsi="Times New Roman" w:cs="Times New Roman"/>
          <w:szCs w:val="21"/>
        </w:rPr>
        <w:t>298.</w:t>
      </w:r>
    </w:p>
    <w:p w14:paraId="58F7822C" w14:textId="129C4EF0"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Mikalef, P.</w:t>
      </w:r>
      <w:r w:rsidR="00173243"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2020</w:t>
      </w:r>
      <w:r w:rsidR="00173243" w:rsidRPr="002240FE">
        <w:rPr>
          <w:rFonts w:ascii="Times New Roman" w:eastAsia="宋体" w:hAnsi="Times New Roman" w:cs="Times New Roman"/>
          <w:szCs w:val="21"/>
        </w:rPr>
        <w:t>)</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Exploring the relationship between big data analytics capability and competitive performance: The mediating roles of dynamic and operational capabilities</w:t>
      </w:r>
      <w:r w:rsidR="00D82705" w:rsidRPr="002240FE">
        <w:rPr>
          <w:rFonts w:ascii="Times New Roman" w:eastAsia="宋体" w:hAnsi="Times New Roman" w:cs="Times New Roman"/>
          <w:szCs w:val="21"/>
        </w:rPr>
        <w:t>”,</w:t>
      </w:r>
      <w:r w:rsidRPr="002240FE">
        <w:rPr>
          <w:rFonts w:ascii="Times New Roman" w:eastAsia="宋体" w:hAnsi="Times New Roman" w:cs="Times New Roman"/>
          <w:i/>
          <w:iCs/>
          <w:szCs w:val="21"/>
        </w:rPr>
        <w:t xml:space="preserve"> </w:t>
      </w:r>
      <w:r w:rsidRPr="002240FE">
        <w:rPr>
          <w:rFonts w:ascii="Times New Roman" w:eastAsia="宋体" w:hAnsi="Times New Roman" w:cs="Times New Roman"/>
          <w:i/>
          <w:iCs/>
          <w:szCs w:val="21"/>
        </w:rPr>
        <w:lastRenderedPageBreak/>
        <w:t>Information &amp; Management</w:t>
      </w:r>
      <w:r w:rsidR="00173243"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57(2)</w:t>
      </w:r>
      <w:r w:rsidR="00173243" w:rsidRPr="002240FE">
        <w:rPr>
          <w:rFonts w:ascii="Times New Roman" w:eastAsia="宋体" w:hAnsi="Times New Roman" w:cs="Times New Roman"/>
          <w:szCs w:val="21"/>
        </w:rPr>
        <w:t>:</w:t>
      </w:r>
      <w:r w:rsidRPr="002240FE">
        <w:rPr>
          <w:rFonts w:ascii="Times New Roman" w:eastAsia="宋体" w:hAnsi="Times New Roman" w:cs="Times New Roman"/>
          <w:szCs w:val="21"/>
        </w:rPr>
        <w:t>103169.</w:t>
      </w:r>
    </w:p>
    <w:p w14:paraId="2A49C1A1" w14:textId="64B09EAF"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Mikolov, T.</w:t>
      </w:r>
      <w:r w:rsidR="00173243"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2013</w:t>
      </w:r>
      <w:r w:rsidR="00173243" w:rsidRPr="002240FE">
        <w:rPr>
          <w:rFonts w:ascii="Times New Roman" w:eastAsia="宋体" w:hAnsi="Times New Roman" w:cs="Times New Roman"/>
          <w:szCs w:val="21"/>
        </w:rPr>
        <w:t>)</w:t>
      </w:r>
      <w:r w:rsidR="00D82705" w:rsidRPr="002240FE">
        <w:rPr>
          <w:rFonts w:ascii="Times New Roman" w:eastAsia="宋体" w:hAnsi="Times New Roman" w:cs="Times New Roman"/>
          <w:szCs w:val="21"/>
        </w:rPr>
        <w:t>, “</w:t>
      </w:r>
      <w:r w:rsidRPr="002240FE">
        <w:rPr>
          <w:rFonts w:ascii="Times New Roman" w:eastAsia="宋体" w:hAnsi="Times New Roman" w:cs="Times New Roman"/>
          <w:szCs w:val="21"/>
        </w:rPr>
        <w:t>Efficient estimation of word representations in vector space</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arXiv preprint arXiv:1301.3781.</w:t>
      </w:r>
    </w:p>
    <w:p w14:paraId="6A9609B0" w14:textId="4606DC17"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Muslu, V.</w:t>
      </w:r>
      <w:r w:rsidR="00173243"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2015</w:t>
      </w:r>
      <w:r w:rsidR="00173243" w:rsidRPr="002240FE">
        <w:rPr>
          <w:rFonts w:ascii="Times New Roman" w:eastAsia="宋体" w:hAnsi="Times New Roman" w:cs="Times New Roman"/>
          <w:szCs w:val="21"/>
        </w:rPr>
        <w:t>)</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Forward-looking MD&amp;A disclosures and the information environment</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Management Science</w:t>
      </w:r>
      <w:r w:rsidR="00173243"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61(5)</w:t>
      </w:r>
      <w:r w:rsidR="00173243" w:rsidRPr="002240FE">
        <w:rPr>
          <w:rFonts w:ascii="Times New Roman" w:eastAsia="宋体" w:hAnsi="Times New Roman" w:cs="Times New Roman"/>
          <w:szCs w:val="21"/>
        </w:rPr>
        <w:t>:</w:t>
      </w:r>
      <w:r w:rsidRPr="002240FE">
        <w:rPr>
          <w:rFonts w:ascii="Times New Roman" w:eastAsia="宋体" w:hAnsi="Times New Roman" w:cs="Times New Roman"/>
          <w:szCs w:val="21"/>
        </w:rPr>
        <w:t>931</w:t>
      </w:r>
      <w:r w:rsidR="00815C28" w:rsidRPr="002240FE">
        <w:rPr>
          <w:rFonts w:ascii="Times New Roman" w:eastAsia="宋体" w:hAnsi="Times New Roman" w:cs="Times New Roman"/>
          <w:szCs w:val="21"/>
        </w:rPr>
        <w:t>~</w:t>
      </w:r>
      <w:r w:rsidRPr="002240FE">
        <w:rPr>
          <w:rFonts w:ascii="Times New Roman" w:eastAsia="宋体" w:hAnsi="Times New Roman" w:cs="Times New Roman"/>
          <w:szCs w:val="21"/>
        </w:rPr>
        <w:t>948.</w:t>
      </w:r>
    </w:p>
    <w:p w14:paraId="7A8299B9" w14:textId="3034F595"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Pittman, J. A. </w:t>
      </w:r>
      <w:r w:rsidR="00173243" w:rsidRPr="002240FE">
        <w:rPr>
          <w:rFonts w:ascii="Times New Roman" w:eastAsia="宋体" w:hAnsi="Times New Roman" w:cs="Times New Roman"/>
          <w:szCs w:val="21"/>
        </w:rPr>
        <w:t>&amp; S.</w:t>
      </w:r>
      <w:r w:rsidRPr="002240FE">
        <w:rPr>
          <w:rFonts w:ascii="Times New Roman" w:eastAsia="宋体" w:hAnsi="Times New Roman" w:cs="Times New Roman"/>
          <w:szCs w:val="21"/>
        </w:rPr>
        <w:t xml:space="preserve"> Fortin</w:t>
      </w:r>
      <w:r w:rsidR="00173243" w:rsidRPr="002240FE">
        <w:rPr>
          <w:rFonts w:ascii="Times New Roman" w:eastAsia="宋体" w:hAnsi="Times New Roman" w:cs="Times New Roman"/>
          <w:szCs w:val="21"/>
        </w:rPr>
        <w:t>(</w:t>
      </w:r>
      <w:r w:rsidRPr="002240FE">
        <w:rPr>
          <w:rFonts w:ascii="Times New Roman" w:eastAsia="宋体" w:hAnsi="Times New Roman" w:cs="Times New Roman"/>
          <w:szCs w:val="21"/>
        </w:rPr>
        <w:t>2004</w:t>
      </w:r>
      <w:r w:rsidR="00173243" w:rsidRPr="002240FE">
        <w:rPr>
          <w:rFonts w:ascii="Times New Roman" w:eastAsia="宋体" w:hAnsi="Times New Roman" w:cs="Times New Roman"/>
          <w:szCs w:val="21"/>
        </w:rPr>
        <w:t>)</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Auditor choice and the cost of debt capital for newly public firms</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 xml:space="preserve">Journal of </w:t>
      </w:r>
      <w:r w:rsidR="00173243" w:rsidRPr="002240FE">
        <w:rPr>
          <w:rFonts w:ascii="Times New Roman" w:eastAsia="宋体" w:hAnsi="Times New Roman" w:cs="Times New Roman"/>
          <w:i/>
          <w:iCs/>
          <w:szCs w:val="21"/>
        </w:rPr>
        <w:t>A</w:t>
      </w:r>
      <w:r w:rsidRPr="002240FE">
        <w:rPr>
          <w:rFonts w:ascii="Times New Roman" w:eastAsia="宋体" w:hAnsi="Times New Roman" w:cs="Times New Roman"/>
          <w:i/>
          <w:iCs/>
          <w:szCs w:val="21"/>
        </w:rPr>
        <w:t xml:space="preserve">ccounting and </w:t>
      </w:r>
      <w:r w:rsidR="00173243" w:rsidRPr="002240FE">
        <w:rPr>
          <w:rFonts w:ascii="Times New Roman" w:eastAsia="宋体" w:hAnsi="Times New Roman" w:cs="Times New Roman"/>
          <w:i/>
          <w:iCs/>
          <w:szCs w:val="21"/>
        </w:rPr>
        <w:t>E</w:t>
      </w:r>
      <w:r w:rsidRPr="002240FE">
        <w:rPr>
          <w:rFonts w:ascii="Times New Roman" w:eastAsia="宋体" w:hAnsi="Times New Roman" w:cs="Times New Roman"/>
          <w:i/>
          <w:iCs/>
          <w:szCs w:val="21"/>
        </w:rPr>
        <w:t>conomics</w:t>
      </w:r>
      <w:r w:rsidR="00173243"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37(1)</w:t>
      </w:r>
      <w:r w:rsidR="00173243" w:rsidRPr="002240FE">
        <w:rPr>
          <w:rFonts w:ascii="Times New Roman" w:eastAsia="宋体" w:hAnsi="Times New Roman" w:cs="Times New Roman"/>
          <w:szCs w:val="21"/>
        </w:rPr>
        <w:t>:</w:t>
      </w:r>
      <w:r w:rsidRPr="002240FE">
        <w:rPr>
          <w:rFonts w:ascii="Times New Roman" w:eastAsia="宋体" w:hAnsi="Times New Roman" w:cs="Times New Roman"/>
          <w:szCs w:val="21"/>
        </w:rPr>
        <w:t>113</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136.</w:t>
      </w:r>
    </w:p>
    <w:p w14:paraId="7ABE0FA5" w14:textId="336E67FE" w:rsidR="00D705CA" w:rsidRPr="002240FE" w:rsidRDefault="00D705CA"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Qiu, J. &amp; C. Wan(2015)</w:t>
      </w:r>
      <w:r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 xml:space="preserve"> “Technology spillovers and corporate cash holdings”, </w:t>
      </w:r>
      <w:r w:rsidRPr="002240FE">
        <w:rPr>
          <w:rFonts w:ascii="Times New Roman" w:eastAsia="宋体" w:hAnsi="Times New Roman" w:cs="Times New Roman"/>
          <w:i/>
          <w:iCs/>
          <w:szCs w:val="21"/>
        </w:rPr>
        <w:t>Journal of Financial Economics</w:t>
      </w:r>
      <w:r w:rsidRPr="002240FE">
        <w:rPr>
          <w:rFonts w:ascii="Times New Roman" w:eastAsia="宋体" w:hAnsi="Times New Roman" w:cs="Times New Roman"/>
          <w:szCs w:val="21"/>
        </w:rPr>
        <w:t xml:space="preserve"> 115(3):558-573.</w:t>
      </w:r>
    </w:p>
    <w:p w14:paraId="7F504B55" w14:textId="1E2A59A8"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Rock, D.</w:t>
      </w:r>
      <w:r w:rsidR="00173243" w:rsidRPr="002240FE">
        <w:rPr>
          <w:rFonts w:ascii="Times New Roman" w:eastAsia="宋体" w:hAnsi="Times New Roman" w:cs="Times New Roman"/>
          <w:szCs w:val="21"/>
        </w:rPr>
        <w:t>(</w:t>
      </w:r>
      <w:r w:rsidRPr="002240FE">
        <w:rPr>
          <w:rFonts w:ascii="Times New Roman" w:eastAsia="宋体" w:hAnsi="Times New Roman" w:cs="Times New Roman"/>
          <w:szCs w:val="21"/>
        </w:rPr>
        <w:t>2019</w:t>
      </w:r>
      <w:r w:rsidR="00173243" w:rsidRPr="002240FE">
        <w:rPr>
          <w:rFonts w:ascii="Times New Roman" w:eastAsia="宋体" w:hAnsi="Times New Roman" w:cs="Times New Roman"/>
          <w:szCs w:val="21"/>
        </w:rPr>
        <w:t>)</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Engineering value: The returns to technological talent and investments in artificial intelligence</w:t>
      </w:r>
      <w:r w:rsidR="00D82705"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Available at </w:t>
      </w:r>
      <w:r w:rsidRPr="002240FE">
        <w:rPr>
          <w:rFonts w:ascii="Times New Roman" w:eastAsia="宋体" w:hAnsi="Times New Roman" w:cs="Times New Roman"/>
          <w:i/>
          <w:iCs/>
          <w:szCs w:val="21"/>
        </w:rPr>
        <w:t>SSRN</w:t>
      </w:r>
      <w:r w:rsidRPr="002240FE">
        <w:rPr>
          <w:rFonts w:ascii="Times New Roman" w:eastAsia="宋体" w:hAnsi="Times New Roman" w:cs="Times New Roman"/>
          <w:szCs w:val="21"/>
        </w:rPr>
        <w:t xml:space="preserve"> 3427412.</w:t>
      </w:r>
    </w:p>
    <w:p w14:paraId="71E2A6FD" w14:textId="30076ADB"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Trocin, C.</w:t>
      </w:r>
      <w:r w:rsidR="00067FD0"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2021</w:t>
      </w:r>
      <w:r w:rsidR="00067FD0" w:rsidRPr="002240FE">
        <w:rPr>
          <w:rFonts w:ascii="Times New Roman" w:eastAsia="宋体" w:hAnsi="Times New Roman" w:cs="Times New Roman"/>
          <w:szCs w:val="21"/>
        </w:rPr>
        <w:t>)</w:t>
      </w:r>
      <w:r w:rsidR="00612C41"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612C41" w:rsidRPr="002240FE">
        <w:rPr>
          <w:rFonts w:ascii="Times New Roman" w:eastAsia="宋体" w:hAnsi="Times New Roman" w:cs="Times New Roman"/>
          <w:szCs w:val="21"/>
        </w:rPr>
        <w:t>“</w:t>
      </w:r>
      <w:r w:rsidRPr="002240FE">
        <w:rPr>
          <w:rFonts w:ascii="Times New Roman" w:eastAsia="宋体" w:hAnsi="Times New Roman" w:cs="Times New Roman"/>
          <w:szCs w:val="21"/>
        </w:rPr>
        <w:t>How Artificial Intelligence affords digital innovation: A cross-case analysis of Scandinavian companies</w:t>
      </w:r>
      <w:r w:rsidR="00612C41"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Technological Forecasting and Social Change</w:t>
      </w:r>
      <w:r w:rsidR="00067FD0"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173</w:t>
      </w:r>
      <w:r w:rsidR="00067FD0" w:rsidRPr="002240FE">
        <w:rPr>
          <w:rFonts w:ascii="Times New Roman" w:eastAsia="宋体" w:hAnsi="Times New Roman" w:cs="Times New Roman"/>
          <w:szCs w:val="21"/>
        </w:rPr>
        <w:t>:</w:t>
      </w:r>
      <w:r w:rsidRPr="002240FE">
        <w:rPr>
          <w:rFonts w:ascii="Times New Roman" w:eastAsia="宋体" w:hAnsi="Times New Roman" w:cs="Times New Roman"/>
          <w:szCs w:val="21"/>
        </w:rPr>
        <w:t>121081.</w:t>
      </w:r>
    </w:p>
    <w:p w14:paraId="20DAAFCF" w14:textId="212C2028"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Verhoef, P. C.</w:t>
      </w:r>
      <w:r w:rsidR="00053676"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2021</w:t>
      </w:r>
      <w:r w:rsidR="00053676" w:rsidRPr="002240FE">
        <w:rPr>
          <w:rFonts w:ascii="Times New Roman" w:eastAsia="宋体" w:hAnsi="Times New Roman" w:cs="Times New Roman"/>
          <w:szCs w:val="21"/>
        </w:rPr>
        <w:t>)</w:t>
      </w:r>
      <w:r w:rsidR="00612C41" w:rsidRPr="002240FE">
        <w:rPr>
          <w:rFonts w:ascii="Times New Roman" w:eastAsia="宋体" w:hAnsi="Times New Roman" w:cs="Times New Roman"/>
          <w:szCs w:val="21"/>
        </w:rPr>
        <w:t>, “</w:t>
      </w:r>
      <w:r w:rsidRPr="002240FE">
        <w:rPr>
          <w:rFonts w:ascii="Times New Roman" w:eastAsia="宋体" w:hAnsi="Times New Roman" w:cs="Times New Roman"/>
          <w:szCs w:val="21"/>
        </w:rPr>
        <w:t>Digital transformation: A multidisciplinary reflection and research agenda</w:t>
      </w:r>
      <w:r w:rsidR="00612C41"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Journal of Business Research</w:t>
      </w:r>
      <w:r w:rsidR="00053676"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122</w:t>
      </w:r>
      <w:r w:rsidR="00053676" w:rsidRPr="002240FE">
        <w:rPr>
          <w:rFonts w:ascii="Times New Roman" w:eastAsia="宋体" w:hAnsi="Times New Roman" w:cs="Times New Roman"/>
          <w:szCs w:val="21"/>
        </w:rPr>
        <w:t>:</w:t>
      </w:r>
      <w:r w:rsidRPr="002240FE">
        <w:rPr>
          <w:rFonts w:ascii="Times New Roman" w:eastAsia="宋体" w:hAnsi="Times New Roman" w:cs="Times New Roman"/>
          <w:szCs w:val="21"/>
        </w:rPr>
        <w:t>889</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901.</w:t>
      </w:r>
    </w:p>
    <w:p w14:paraId="00974B01" w14:textId="5FC20EAC" w:rsidR="00972B96"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Vial, G.</w:t>
      </w:r>
      <w:r w:rsidR="00053676" w:rsidRPr="002240FE">
        <w:rPr>
          <w:rFonts w:ascii="Times New Roman" w:eastAsia="宋体" w:hAnsi="Times New Roman" w:cs="Times New Roman"/>
          <w:szCs w:val="21"/>
        </w:rPr>
        <w:t>(</w:t>
      </w:r>
      <w:r w:rsidRPr="002240FE">
        <w:rPr>
          <w:rFonts w:ascii="Times New Roman" w:eastAsia="宋体" w:hAnsi="Times New Roman" w:cs="Times New Roman"/>
          <w:szCs w:val="21"/>
        </w:rPr>
        <w:t>2019</w:t>
      </w:r>
      <w:r w:rsidR="00053676" w:rsidRPr="002240FE">
        <w:rPr>
          <w:rFonts w:ascii="Times New Roman" w:eastAsia="宋体" w:hAnsi="Times New Roman" w:cs="Times New Roman"/>
          <w:szCs w:val="21"/>
        </w:rPr>
        <w:t>)</w:t>
      </w:r>
      <w:r w:rsidR="00612C41" w:rsidRPr="002240FE">
        <w:rPr>
          <w:rFonts w:ascii="Times New Roman" w:eastAsia="宋体" w:hAnsi="Times New Roman" w:cs="Times New Roman"/>
          <w:szCs w:val="21"/>
        </w:rPr>
        <w:t>, “</w:t>
      </w:r>
      <w:r w:rsidRPr="002240FE">
        <w:rPr>
          <w:rFonts w:ascii="Times New Roman" w:eastAsia="宋体" w:hAnsi="Times New Roman" w:cs="Times New Roman"/>
          <w:szCs w:val="21"/>
        </w:rPr>
        <w:t>Understanding digital transformation: A review and a research agenda</w:t>
      </w:r>
      <w:r w:rsidR="00612C41"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The journal of strategic information systems</w:t>
      </w:r>
      <w:r w:rsidR="00053676"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28(2)</w:t>
      </w:r>
      <w:r w:rsidR="00053676" w:rsidRPr="002240FE">
        <w:rPr>
          <w:rFonts w:ascii="Times New Roman" w:eastAsia="宋体" w:hAnsi="Times New Roman" w:cs="Times New Roman"/>
          <w:szCs w:val="21"/>
        </w:rPr>
        <w:t>:</w:t>
      </w:r>
      <w:r w:rsidRPr="002240FE">
        <w:rPr>
          <w:rFonts w:ascii="Times New Roman" w:eastAsia="宋体" w:hAnsi="Times New Roman" w:cs="Times New Roman"/>
          <w:szCs w:val="21"/>
        </w:rPr>
        <w:t>118</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144.</w:t>
      </w:r>
    </w:p>
    <w:p w14:paraId="25F8E928" w14:textId="60B0F8DA" w:rsidR="00F71B30" w:rsidRPr="002240FE" w:rsidRDefault="00972B96"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Xiang, D.</w:t>
      </w:r>
      <w:r w:rsidR="00053676"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2019</w:t>
      </w:r>
      <w:r w:rsidR="00053676" w:rsidRPr="002240FE">
        <w:rPr>
          <w:rFonts w:ascii="Times New Roman" w:eastAsia="宋体" w:hAnsi="Times New Roman" w:cs="Times New Roman"/>
          <w:szCs w:val="21"/>
        </w:rPr>
        <w:t>)</w:t>
      </w:r>
      <w:r w:rsidR="00612C41"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00612C41" w:rsidRPr="002240FE">
        <w:rPr>
          <w:rFonts w:ascii="Times New Roman" w:eastAsia="宋体" w:hAnsi="Times New Roman" w:cs="Times New Roman"/>
          <w:szCs w:val="21"/>
        </w:rPr>
        <w:t>“</w:t>
      </w:r>
      <w:r w:rsidRPr="002240FE">
        <w:rPr>
          <w:rFonts w:ascii="Times New Roman" w:eastAsia="宋体" w:hAnsi="Times New Roman" w:cs="Times New Roman"/>
          <w:szCs w:val="21"/>
        </w:rPr>
        <w:t>Family firms, sustainable innovation and financing cost: Evidence from Chinese hi-tech small and medium-sized enterprises</w:t>
      </w:r>
      <w:r w:rsidR="00612C41"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Technological Forecasting and Social Change</w:t>
      </w:r>
      <w:r w:rsidR="00053676"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144</w:t>
      </w:r>
      <w:r w:rsidR="00053676" w:rsidRPr="002240FE">
        <w:rPr>
          <w:rFonts w:ascii="Times New Roman" w:eastAsia="宋体" w:hAnsi="Times New Roman" w:cs="Times New Roman"/>
          <w:szCs w:val="21"/>
        </w:rPr>
        <w:t>:</w:t>
      </w:r>
      <w:r w:rsidRPr="002240FE">
        <w:rPr>
          <w:rFonts w:ascii="Times New Roman" w:eastAsia="宋体" w:hAnsi="Times New Roman" w:cs="Times New Roman"/>
          <w:szCs w:val="21"/>
        </w:rPr>
        <w:t>499</w:t>
      </w:r>
      <w:r w:rsidR="002742A8" w:rsidRPr="002240FE">
        <w:rPr>
          <w:rFonts w:ascii="Times New Roman" w:eastAsia="宋体" w:hAnsi="Times New Roman" w:cs="Times New Roman"/>
          <w:szCs w:val="21"/>
        </w:rPr>
        <w:t>~</w:t>
      </w:r>
      <w:r w:rsidRPr="002240FE">
        <w:rPr>
          <w:rFonts w:ascii="Times New Roman" w:eastAsia="宋体" w:hAnsi="Times New Roman" w:cs="Times New Roman"/>
          <w:szCs w:val="21"/>
        </w:rPr>
        <w:t>511.</w:t>
      </w:r>
    </w:p>
    <w:p w14:paraId="054D07BB" w14:textId="284D0B98" w:rsidR="00F71B30" w:rsidRPr="002240FE" w:rsidRDefault="00F71B30"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Yu, J.</w:t>
      </w:r>
      <w:r w:rsidR="00053676" w:rsidRPr="002240FE">
        <w:rPr>
          <w:rFonts w:ascii="Times New Roman" w:eastAsia="宋体" w:hAnsi="Times New Roman" w:cs="Times New Roman"/>
          <w:szCs w:val="21"/>
        </w:rPr>
        <w:t xml:space="preserve"> et al(</w:t>
      </w:r>
      <w:r w:rsidRPr="002240FE">
        <w:rPr>
          <w:rFonts w:ascii="Times New Roman" w:eastAsia="宋体" w:hAnsi="Times New Roman" w:cs="Times New Roman"/>
          <w:szCs w:val="21"/>
        </w:rPr>
        <w:t>2021</w:t>
      </w:r>
      <w:r w:rsidR="00053676" w:rsidRPr="002240FE">
        <w:rPr>
          <w:rFonts w:ascii="Times New Roman" w:eastAsia="宋体" w:hAnsi="Times New Roman" w:cs="Times New Roman"/>
          <w:szCs w:val="21"/>
        </w:rPr>
        <w:t>)</w:t>
      </w:r>
      <w:r w:rsidR="00184661" w:rsidRPr="002240FE">
        <w:rPr>
          <w:rFonts w:ascii="Times New Roman" w:eastAsia="宋体" w:hAnsi="Times New Roman" w:cs="Times New Roman"/>
          <w:szCs w:val="21"/>
        </w:rPr>
        <w:t>, “</w:t>
      </w:r>
      <w:r w:rsidRPr="002240FE">
        <w:rPr>
          <w:rFonts w:ascii="Times New Roman" w:eastAsia="宋体" w:hAnsi="Times New Roman" w:cs="Times New Roman"/>
          <w:szCs w:val="21"/>
        </w:rPr>
        <w:t>Economic policy uncertainty (EPU) and firm carbon emissions: Evidence using a China provincial EPU index</w:t>
      </w:r>
      <w:r w:rsidR="00184661" w:rsidRPr="002240FE">
        <w:rPr>
          <w:rFonts w:ascii="Times New Roman" w:eastAsia="宋体" w:hAnsi="Times New Roman" w:cs="Times New Roman"/>
          <w:szCs w:val="21"/>
        </w:rPr>
        <w:t>”,</w:t>
      </w:r>
      <w:r w:rsidRPr="002240FE">
        <w:rPr>
          <w:rFonts w:ascii="Times New Roman" w:eastAsia="宋体" w:hAnsi="Times New Roman" w:cs="Times New Roman"/>
          <w:szCs w:val="21"/>
        </w:rPr>
        <w:t xml:space="preserve"> </w:t>
      </w:r>
      <w:r w:rsidRPr="002240FE">
        <w:rPr>
          <w:rFonts w:ascii="Times New Roman" w:eastAsia="宋体" w:hAnsi="Times New Roman" w:cs="Times New Roman"/>
          <w:i/>
          <w:iCs/>
          <w:szCs w:val="21"/>
        </w:rPr>
        <w:t>Energy Economics</w:t>
      </w:r>
      <w:r w:rsidR="00053676" w:rsidRPr="002240FE">
        <w:rPr>
          <w:rFonts w:ascii="Times New Roman" w:eastAsia="宋体" w:hAnsi="Times New Roman" w:cs="Times New Roman"/>
          <w:szCs w:val="21"/>
        </w:rPr>
        <w:t xml:space="preserve"> </w:t>
      </w:r>
      <w:r w:rsidRPr="002240FE">
        <w:rPr>
          <w:rFonts w:ascii="Times New Roman" w:eastAsia="宋体" w:hAnsi="Times New Roman" w:cs="Times New Roman"/>
          <w:szCs w:val="21"/>
        </w:rPr>
        <w:t>94</w:t>
      </w:r>
      <w:r w:rsidR="00053676" w:rsidRPr="002240FE">
        <w:rPr>
          <w:rFonts w:ascii="Times New Roman" w:eastAsia="宋体" w:hAnsi="Times New Roman" w:cs="Times New Roman"/>
          <w:szCs w:val="21"/>
        </w:rPr>
        <w:t>:</w:t>
      </w:r>
      <w:r w:rsidRPr="002240FE">
        <w:rPr>
          <w:rFonts w:ascii="Times New Roman" w:eastAsia="宋体" w:hAnsi="Times New Roman" w:cs="Times New Roman"/>
          <w:szCs w:val="21"/>
        </w:rPr>
        <w:t>105071.</w:t>
      </w:r>
    </w:p>
    <w:p w14:paraId="2EC291BF" w14:textId="21C32EB7" w:rsidR="008768E0" w:rsidRPr="002240FE" w:rsidRDefault="008768E0" w:rsidP="004B1470">
      <w:pPr>
        <w:ind w:left="420" w:hangingChars="200" w:hanging="420"/>
        <w:rPr>
          <w:rFonts w:ascii="Times New Roman" w:eastAsia="宋体" w:hAnsi="Times New Roman" w:cs="Times New Roman"/>
          <w:szCs w:val="21"/>
        </w:rPr>
      </w:pPr>
      <w:r w:rsidRPr="002240FE">
        <w:rPr>
          <w:rFonts w:ascii="Times New Roman" w:eastAsia="宋体" w:hAnsi="Times New Roman" w:cs="Times New Roman"/>
          <w:szCs w:val="21"/>
        </w:rPr>
        <w:t xml:space="preserve">Zhai, H. et al(2022), “Does digital transformation enhance a firm's performance? Evidence from China”, </w:t>
      </w:r>
      <w:r w:rsidRPr="002240FE">
        <w:rPr>
          <w:rFonts w:ascii="Times New Roman" w:eastAsia="宋体" w:hAnsi="Times New Roman" w:cs="Times New Roman"/>
          <w:i/>
          <w:iCs/>
          <w:szCs w:val="21"/>
        </w:rPr>
        <w:t>Technology in Society</w:t>
      </w:r>
      <w:r w:rsidRPr="002240FE">
        <w:rPr>
          <w:rFonts w:ascii="Times New Roman" w:eastAsia="宋体" w:hAnsi="Times New Roman" w:cs="Times New Roman"/>
          <w:szCs w:val="21"/>
        </w:rPr>
        <w:t xml:space="preserve"> 68</w:t>
      </w:r>
      <w:r w:rsidRPr="002240FE">
        <w:rPr>
          <w:rFonts w:ascii="Times New Roman" w:eastAsia="宋体" w:hAnsi="Times New Roman" w:cs="Times New Roman" w:hint="eastAsia"/>
          <w:szCs w:val="21"/>
        </w:rPr>
        <w:t>:</w:t>
      </w:r>
      <w:r w:rsidRPr="002240FE">
        <w:rPr>
          <w:rFonts w:ascii="Times New Roman" w:eastAsia="宋体" w:hAnsi="Times New Roman" w:cs="Times New Roman"/>
          <w:szCs w:val="21"/>
        </w:rPr>
        <w:t>101841.</w:t>
      </w:r>
    </w:p>
    <w:p w14:paraId="4C5C573B" w14:textId="5A411EF6" w:rsidR="001C004A" w:rsidRPr="002240FE" w:rsidRDefault="001C004A" w:rsidP="004B1470">
      <w:pPr>
        <w:spacing w:line="400" w:lineRule="exact"/>
        <w:rPr>
          <w:rFonts w:ascii="Times New Roman" w:eastAsia="宋体" w:hAnsi="Times New Roman" w:cs="Times New Roman"/>
          <w:b/>
          <w:bCs/>
          <w:sz w:val="32"/>
          <w:szCs w:val="32"/>
        </w:rPr>
      </w:pPr>
    </w:p>
    <w:p w14:paraId="0842E9D0" w14:textId="77777777" w:rsidR="00775FAA" w:rsidRPr="002240FE" w:rsidRDefault="00775FAA" w:rsidP="00775FAA">
      <w:pPr>
        <w:snapToGrid w:val="0"/>
        <w:spacing w:line="400" w:lineRule="exact"/>
        <w:ind w:firstLineChars="200" w:firstLine="643"/>
        <w:jc w:val="center"/>
        <w:rPr>
          <w:rFonts w:ascii="Times New Roman" w:eastAsia="宋体" w:hAnsi="Times New Roman" w:cs="Times New Roman"/>
          <w:b/>
          <w:bCs/>
          <w:sz w:val="32"/>
          <w:szCs w:val="32"/>
        </w:rPr>
      </w:pPr>
      <w:r w:rsidRPr="002240FE">
        <w:rPr>
          <w:rFonts w:ascii="Times New Roman" w:eastAsia="宋体" w:hAnsi="Times New Roman" w:cs="Times New Roman"/>
          <w:b/>
          <w:bCs/>
          <w:sz w:val="32"/>
          <w:szCs w:val="32"/>
        </w:rPr>
        <w:br w:type="page"/>
      </w:r>
    </w:p>
    <w:p w14:paraId="32205B68" w14:textId="66115AC2" w:rsidR="00775FAA" w:rsidRPr="002240FE" w:rsidRDefault="003A2439" w:rsidP="009212C1">
      <w:pPr>
        <w:snapToGrid w:val="0"/>
        <w:spacing w:line="400" w:lineRule="exact"/>
        <w:jc w:val="center"/>
        <w:rPr>
          <w:rFonts w:ascii="Times New Roman" w:eastAsia="宋体" w:hAnsi="Times New Roman" w:cs="Times New Roman"/>
          <w:b/>
          <w:bCs/>
          <w:sz w:val="26"/>
          <w:szCs w:val="26"/>
        </w:rPr>
      </w:pPr>
      <w:r w:rsidRPr="002240FE">
        <w:rPr>
          <w:rFonts w:ascii="Times New Roman" w:eastAsia="宋体" w:hAnsi="Times New Roman" w:cs="Times New Roman"/>
          <w:b/>
          <w:bCs/>
          <w:sz w:val="26"/>
          <w:szCs w:val="26"/>
        </w:rPr>
        <w:lastRenderedPageBreak/>
        <w:t xml:space="preserve">Can </w:t>
      </w:r>
      <w:r w:rsidR="009212C1" w:rsidRPr="002240FE">
        <w:rPr>
          <w:rFonts w:ascii="Times New Roman" w:eastAsia="宋体" w:hAnsi="Times New Roman" w:cs="Times New Roman"/>
          <w:b/>
          <w:bCs/>
          <w:sz w:val="26"/>
          <w:szCs w:val="26"/>
        </w:rPr>
        <w:t>D</w:t>
      </w:r>
      <w:r w:rsidRPr="002240FE">
        <w:rPr>
          <w:rFonts w:ascii="Times New Roman" w:eastAsia="宋体" w:hAnsi="Times New Roman" w:cs="Times New Roman"/>
          <w:b/>
          <w:bCs/>
          <w:sz w:val="26"/>
          <w:szCs w:val="26"/>
        </w:rPr>
        <w:t xml:space="preserve">igital </w:t>
      </w:r>
      <w:r w:rsidR="009212C1" w:rsidRPr="002240FE">
        <w:rPr>
          <w:rFonts w:ascii="Times New Roman" w:eastAsia="宋体" w:hAnsi="Times New Roman" w:cs="Times New Roman"/>
          <w:b/>
          <w:bCs/>
          <w:sz w:val="26"/>
          <w:szCs w:val="26"/>
        </w:rPr>
        <w:t>T</w:t>
      </w:r>
      <w:r w:rsidRPr="002240FE">
        <w:rPr>
          <w:rFonts w:ascii="Times New Roman" w:eastAsia="宋体" w:hAnsi="Times New Roman" w:cs="Times New Roman"/>
          <w:b/>
          <w:bCs/>
          <w:sz w:val="26"/>
          <w:szCs w:val="26"/>
        </w:rPr>
        <w:t xml:space="preserve">ransformation </w:t>
      </w:r>
      <w:r w:rsidR="009212C1" w:rsidRPr="002240FE">
        <w:rPr>
          <w:rFonts w:ascii="Times New Roman" w:eastAsia="宋体" w:hAnsi="Times New Roman" w:cs="Times New Roman"/>
          <w:b/>
          <w:bCs/>
          <w:sz w:val="26"/>
          <w:szCs w:val="26"/>
        </w:rPr>
        <w:t>Reduce the Financing cost of</w:t>
      </w:r>
      <w:r w:rsidRPr="002240FE">
        <w:rPr>
          <w:rFonts w:ascii="Times New Roman" w:eastAsia="宋体" w:hAnsi="Times New Roman" w:cs="Times New Roman"/>
          <w:b/>
          <w:bCs/>
          <w:sz w:val="26"/>
          <w:szCs w:val="26"/>
        </w:rPr>
        <w:t xml:space="preserve"> </w:t>
      </w:r>
      <w:r w:rsidR="009212C1" w:rsidRPr="002240FE">
        <w:rPr>
          <w:rFonts w:ascii="Times New Roman" w:eastAsia="宋体" w:hAnsi="Times New Roman" w:cs="Times New Roman"/>
          <w:b/>
          <w:bCs/>
          <w:sz w:val="26"/>
          <w:szCs w:val="26"/>
        </w:rPr>
        <w:t>Enterprises?</w:t>
      </w:r>
    </w:p>
    <w:p w14:paraId="4FC3145B" w14:textId="77777777" w:rsidR="00775FAA" w:rsidRPr="002240FE" w:rsidRDefault="00775FAA" w:rsidP="00AE386C">
      <w:pPr>
        <w:snapToGrid w:val="0"/>
        <w:spacing w:line="400" w:lineRule="exact"/>
        <w:ind w:firstLineChars="200" w:firstLine="422"/>
        <w:rPr>
          <w:rFonts w:ascii="Times New Roman" w:eastAsia="宋体" w:hAnsi="Times New Roman" w:cs="Times New Roman"/>
          <w:b/>
          <w:bCs/>
          <w:szCs w:val="21"/>
        </w:rPr>
      </w:pPr>
    </w:p>
    <w:p w14:paraId="74238F28" w14:textId="22169AB0" w:rsidR="00AE386C" w:rsidRPr="002240FE" w:rsidRDefault="00AE386C" w:rsidP="00AE386C">
      <w:pPr>
        <w:snapToGrid w:val="0"/>
        <w:spacing w:line="400" w:lineRule="exact"/>
        <w:ind w:firstLineChars="200" w:firstLine="422"/>
        <w:rPr>
          <w:rFonts w:ascii="Times New Roman" w:eastAsia="宋体" w:hAnsi="Times New Roman" w:cs="Times New Roman"/>
          <w:szCs w:val="21"/>
        </w:rPr>
      </w:pPr>
      <w:r w:rsidRPr="002240FE">
        <w:rPr>
          <w:rFonts w:ascii="Times New Roman" w:eastAsia="宋体" w:hAnsi="Times New Roman" w:cs="Times New Roman"/>
          <w:b/>
          <w:bCs/>
          <w:szCs w:val="21"/>
        </w:rPr>
        <w:t>Abstract:</w:t>
      </w:r>
      <w:r w:rsidRPr="002240FE">
        <w:rPr>
          <w:rFonts w:ascii="Times New Roman" w:eastAsia="宋体" w:hAnsi="Times New Roman" w:cs="Times New Roman"/>
          <w:szCs w:val="21"/>
        </w:rPr>
        <w:t xml:space="preserve"> </w:t>
      </w:r>
      <w:r w:rsidR="00996722" w:rsidRPr="002240FE">
        <w:rPr>
          <w:rFonts w:ascii="Times New Roman" w:eastAsia="宋体" w:hAnsi="Times New Roman" w:cs="Times New Roman"/>
          <w:szCs w:val="21"/>
        </w:rPr>
        <w:t>Under the guidance of policies and driven by technology, Chinese enterprises have initiated digital transformation of production processes, business models and internal organizations. Can this kind of change help companies to further establish their advantages in the financing market? This paper firstly uses the data of listed companies in my country from 2007 to 2020, based on the deep learning model applicable to Chinese text, to construct the digital transformation indicators of enterprises, and based on the perspective of stock price synergy, the validity of the indicators is verified. On this basis, this paper examines the aggregate effect, mechanism, and heterogeneity of digital transformation on corporate financing costs. The study found that after digital transformation, the company's financing costs were significantly reduced, indicating that digital transformation can help companies build financing advantages. After a series of endogeneity processing and robustness tests, the above conclusion still holds. Mechanism analysis shows that digital transformation reduces the cost of corporate debt financing by alleviating information asymmetry</w:t>
      </w:r>
      <w:r w:rsidR="00107657" w:rsidRPr="002240FE">
        <w:rPr>
          <w:rFonts w:ascii="Times New Roman" w:eastAsia="宋体" w:hAnsi="Times New Roman" w:cs="Times New Roman"/>
          <w:szCs w:val="21"/>
        </w:rPr>
        <w:t>, and</w:t>
      </w:r>
      <w:r w:rsidR="00996722" w:rsidRPr="002240FE">
        <w:rPr>
          <w:rFonts w:ascii="Times New Roman" w:eastAsia="宋体" w:hAnsi="Times New Roman" w:cs="Times New Roman"/>
          <w:szCs w:val="21"/>
        </w:rPr>
        <w:t xml:space="preserve"> enhancing profitability. Heterogeneity analysis shows that the effect of digital transformation on financing costs exhibits structural characteristics across different ownerships, ages, industries and regions. In addition, improving the level of human capital, reducing economic policy uncertainty, and fostering a market-oriented environment can help strengthen the financing cost effect of digital transformation. This paper provides a useful reference for evaluating the economic benefits of digital transformation, promoting the development of my country's digital economy, and alleviating the problem of expensive corporate financing</w:t>
      </w:r>
      <w:r w:rsidRPr="002240FE">
        <w:rPr>
          <w:rFonts w:ascii="Times New Roman" w:eastAsia="宋体" w:hAnsi="Times New Roman" w:cs="Times New Roman"/>
          <w:szCs w:val="21"/>
        </w:rPr>
        <w:t>.</w:t>
      </w:r>
    </w:p>
    <w:p w14:paraId="1337EBF8" w14:textId="77777777" w:rsidR="00AE386C" w:rsidRPr="002240FE" w:rsidRDefault="00AE386C" w:rsidP="00AE386C">
      <w:pPr>
        <w:snapToGrid w:val="0"/>
        <w:spacing w:line="400" w:lineRule="exact"/>
        <w:ind w:firstLineChars="200" w:firstLine="420"/>
        <w:rPr>
          <w:rFonts w:ascii="Times New Roman" w:eastAsia="宋体" w:hAnsi="Times New Roman" w:cs="Times New Roman"/>
          <w:szCs w:val="21"/>
        </w:rPr>
      </w:pPr>
    </w:p>
    <w:p w14:paraId="63643513" w14:textId="25BA4511" w:rsidR="00AE386C" w:rsidRPr="002240FE" w:rsidRDefault="00AE386C" w:rsidP="00AE386C">
      <w:pPr>
        <w:snapToGrid w:val="0"/>
        <w:spacing w:line="400" w:lineRule="exact"/>
        <w:rPr>
          <w:rFonts w:ascii="Times New Roman" w:eastAsia="宋体" w:hAnsi="Times New Roman" w:cs="Times New Roman"/>
          <w:szCs w:val="21"/>
        </w:rPr>
      </w:pPr>
      <w:r w:rsidRPr="002240FE">
        <w:rPr>
          <w:rFonts w:ascii="Times New Roman" w:eastAsia="宋体" w:hAnsi="Times New Roman" w:cs="Times New Roman"/>
          <w:b/>
          <w:bCs/>
          <w:szCs w:val="21"/>
        </w:rPr>
        <w:t>Key Words:</w:t>
      </w:r>
      <w:r w:rsidRPr="002240FE">
        <w:rPr>
          <w:rFonts w:ascii="Times New Roman" w:eastAsia="宋体" w:hAnsi="Times New Roman" w:cs="Times New Roman"/>
          <w:szCs w:val="21"/>
        </w:rPr>
        <w:t xml:space="preserve"> </w:t>
      </w:r>
      <w:r w:rsidR="001C004A" w:rsidRPr="002240FE">
        <w:rPr>
          <w:rFonts w:ascii="Times New Roman" w:eastAsia="宋体" w:hAnsi="Times New Roman" w:cs="Times New Roman"/>
          <w:szCs w:val="21"/>
        </w:rPr>
        <w:t xml:space="preserve">Digital transformation; </w:t>
      </w:r>
      <w:r w:rsidR="004B1470" w:rsidRPr="002240FE">
        <w:rPr>
          <w:rFonts w:ascii="Times New Roman" w:eastAsia="宋体" w:hAnsi="Times New Roman" w:cs="Times New Roman"/>
          <w:szCs w:val="21"/>
        </w:rPr>
        <w:t xml:space="preserve">Enterprise </w:t>
      </w:r>
      <w:r w:rsidR="004B1470" w:rsidRPr="002240FE">
        <w:rPr>
          <w:rFonts w:ascii="Times New Roman" w:eastAsia="宋体" w:hAnsi="Times New Roman" w:cs="Times New Roman" w:hint="eastAsia"/>
          <w:szCs w:val="21"/>
        </w:rPr>
        <w:t>c</w:t>
      </w:r>
      <w:r w:rsidR="004B1470" w:rsidRPr="002240FE">
        <w:rPr>
          <w:rFonts w:ascii="Times New Roman" w:eastAsia="宋体" w:hAnsi="Times New Roman" w:cs="Times New Roman"/>
          <w:szCs w:val="21"/>
        </w:rPr>
        <w:t>ost reduction</w:t>
      </w:r>
      <w:r w:rsidR="001C004A" w:rsidRPr="002240FE">
        <w:rPr>
          <w:rFonts w:ascii="Times New Roman" w:eastAsia="宋体" w:hAnsi="Times New Roman" w:cs="Times New Roman"/>
          <w:szCs w:val="21"/>
        </w:rPr>
        <w:t xml:space="preserve">; Deep learning; </w:t>
      </w:r>
      <w:r w:rsidR="001C004A" w:rsidRPr="002240FE">
        <w:rPr>
          <w:rFonts w:ascii="Times New Roman" w:eastAsia="宋体" w:hAnsi="Times New Roman" w:cs="Times New Roman" w:hint="eastAsia"/>
          <w:szCs w:val="21"/>
        </w:rPr>
        <w:t>F</w:t>
      </w:r>
      <w:r w:rsidR="001C004A" w:rsidRPr="002240FE">
        <w:rPr>
          <w:rFonts w:ascii="Times New Roman" w:eastAsia="宋体" w:hAnsi="Times New Roman" w:cs="Times New Roman"/>
          <w:szCs w:val="21"/>
        </w:rPr>
        <w:t>inancing cost</w:t>
      </w:r>
    </w:p>
    <w:p w14:paraId="13340B2F" w14:textId="16550BA5" w:rsidR="00306FA0" w:rsidRPr="002240FE" w:rsidRDefault="00306FA0" w:rsidP="00972B96">
      <w:pPr>
        <w:ind w:left="420" w:hangingChars="200" w:hanging="420"/>
        <w:rPr>
          <w:rFonts w:ascii="Times New Roman" w:eastAsia="宋体" w:hAnsi="Times New Roman" w:cs="Times New Roman"/>
          <w:szCs w:val="21"/>
        </w:rPr>
      </w:pPr>
    </w:p>
    <w:sectPr w:rsidR="00306FA0" w:rsidRPr="002240F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6B50" w14:textId="77777777" w:rsidR="00DB2F81" w:rsidRDefault="00DB2F81" w:rsidP="000C21DC">
      <w:r>
        <w:separator/>
      </w:r>
    </w:p>
  </w:endnote>
  <w:endnote w:type="continuationSeparator" w:id="0">
    <w:p w14:paraId="5E673097" w14:textId="77777777" w:rsidR="00DB2F81" w:rsidRDefault="00DB2F81" w:rsidP="000C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细圆_GBK">
    <w:altName w:val="宋体"/>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328185"/>
      <w:docPartObj>
        <w:docPartGallery w:val="Page Numbers (Bottom of Page)"/>
        <w:docPartUnique/>
      </w:docPartObj>
    </w:sdtPr>
    <w:sdtContent>
      <w:p w14:paraId="7ED4C1E8" w14:textId="3A2857A3" w:rsidR="00C04A93" w:rsidRDefault="00C04A93">
        <w:pPr>
          <w:pStyle w:val="a5"/>
          <w:jc w:val="center"/>
        </w:pPr>
        <w:r>
          <w:fldChar w:fldCharType="begin"/>
        </w:r>
        <w:r>
          <w:instrText>PAGE   \* MERGEFORMAT</w:instrText>
        </w:r>
        <w:r>
          <w:fldChar w:fldCharType="separate"/>
        </w:r>
        <w:r>
          <w:rPr>
            <w:lang w:val="zh-CN"/>
          </w:rPr>
          <w:t>2</w:t>
        </w:r>
        <w:r>
          <w:fldChar w:fldCharType="end"/>
        </w:r>
      </w:p>
    </w:sdtContent>
  </w:sdt>
  <w:p w14:paraId="0CB39711" w14:textId="77777777" w:rsidR="00C04A93" w:rsidRDefault="00C04A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583B" w14:textId="77777777" w:rsidR="00DB2F81" w:rsidRDefault="00DB2F81" w:rsidP="000C21DC">
      <w:r>
        <w:separator/>
      </w:r>
    </w:p>
  </w:footnote>
  <w:footnote w:type="continuationSeparator" w:id="0">
    <w:p w14:paraId="2A397C11" w14:textId="77777777" w:rsidR="00DB2F81" w:rsidRDefault="00DB2F81" w:rsidP="000C21DC">
      <w:r>
        <w:continuationSeparator/>
      </w:r>
    </w:p>
  </w:footnote>
  <w:footnote w:id="1">
    <w:p w14:paraId="09DF0246" w14:textId="39CA0FBA" w:rsidR="00CA337B" w:rsidRPr="00236B35" w:rsidRDefault="00CA337B" w:rsidP="00236B35">
      <w:pPr>
        <w:pStyle w:val="a8"/>
        <w:jc w:val="both"/>
        <w:rPr>
          <w:rFonts w:ascii="Times New Roman" w:eastAsia="宋体" w:hAnsi="Times New Roman" w:cs="Times New Roman"/>
        </w:rPr>
      </w:pPr>
      <w:r w:rsidRPr="005755D2">
        <w:rPr>
          <w:rStyle w:val="aa"/>
          <w:rFonts w:ascii="Times New Roman" w:eastAsia="宋体" w:hAnsi="Times New Roman" w:cs="Times New Roman"/>
          <w:color w:val="FF0000"/>
        </w:rPr>
        <w:footnoteRef/>
      </w:r>
      <w:r w:rsidRPr="005755D2">
        <w:rPr>
          <w:rFonts w:ascii="Times New Roman" w:eastAsia="宋体" w:hAnsi="Times New Roman" w:cs="Times New Roman"/>
          <w:color w:val="FF0000"/>
        </w:rPr>
        <w:t xml:space="preserve"> </w:t>
      </w:r>
      <w:r w:rsidR="00236B35" w:rsidRPr="005755D2">
        <w:rPr>
          <w:rFonts w:ascii="Times New Roman" w:eastAsia="宋体" w:hAnsi="Times New Roman" w:cs="Times New Roman"/>
          <w:color w:val="FF0000"/>
        </w:rPr>
        <w:t>最终的关键词集为：</w:t>
      </w:r>
      <w:r w:rsidR="00236B35" w:rsidRPr="005755D2">
        <w:rPr>
          <w:rFonts w:ascii="Times New Roman" w:eastAsia="宋体" w:hAnsi="Times New Roman" w:cs="Times New Roman"/>
          <w:color w:val="FF0000"/>
        </w:rPr>
        <w:t>3D</w:t>
      </w:r>
      <w:r w:rsidR="00236B35" w:rsidRPr="005755D2">
        <w:rPr>
          <w:rFonts w:ascii="Times New Roman" w:eastAsia="宋体" w:hAnsi="Times New Roman" w:cs="Times New Roman"/>
          <w:color w:val="FF0000"/>
        </w:rPr>
        <w:t>打印、</w:t>
      </w:r>
      <w:r w:rsidR="00236B35" w:rsidRPr="005755D2">
        <w:rPr>
          <w:rFonts w:ascii="Times New Roman" w:eastAsia="宋体" w:hAnsi="Times New Roman" w:cs="Times New Roman"/>
          <w:color w:val="FF0000"/>
        </w:rPr>
        <w:t>5G</w:t>
      </w:r>
      <w:r w:rsidR="00236B35" w:rsidRPr="005755D2">
        <w:rPr>
          <w:rFonts w:ascii="Times New Roman" w:eastAsia="宋体" w:hAnsi="Times New Roman" w:cs="Times New Roman"/>
          <w:color w:val="FF0000"/>
        </w:rPr>
        <w:t>技术、增强现实、</w:t>
      </w:r>
      <w:r w:rsidR="00236B35" w:rsidRPr="005755D2">
        <w:rPr>
          <w:rFonts w:ascii="Times New Roman" w:eastAsia="宋体" w:hAnsi="Times New Roman" w:cs="Times New Roman"/>
          <w:color w:val="FF0000"/>
        </w:rPr>
        <w:t>BIM</w:t>
      </w:r>
      <w:r w:rsidR="00236B35" w:rsidRPr="005755D2">
        <w:rPr>
          <w:rFonts w:ascii="Times New Roman" w:eastAsia="宋体" w:hAnsi="Times New Roman" w:cs="Times New Roman"/>
          <w:color w:val="FF0000"/>
        </w:rPr>
        <w:t>技术、</w:t>
      </w:r>
      <w:r w:rsidR="00236B35" w:rsidRPr="005755D2">
        <w:rPr>
          <w:rFonts w:ascii="Times New Roman" w:eastAsia="宋体" w:hAnsi="Times New Roman" w:cs="Times New Roman"/>
          <w:color w:val="FF0000"/>
        </w:rPr>
        <w:t>DevOps</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RFID</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RPA</w:t>
      </w:r>
      <w:r w:rsidR="00236B35" w:rsidRPr="005755D2">
        <w:rPr>
          <w:rFonts w:ascii="Times New Roman" w:eastAsia="宋体" w:hAnsi="Times New Roman" w:cs="Times New Roman"/>
          <w:color w:val="FF0000"/>
        </w:rPr>
        <w:t>、虚拟现实、边缘计算、并行计算、大数据、地理信息系统、分布式计算、仿真技术、工业互联网、工业视觉算法、机器学习、量子通信、区块链、全球定位系统、人工智能、认知计算、商业智能、深度学习、神经网络、生物识别、试验验证、数据湖、数据分析、数据科学、数据可视化、数据挖掘、数字博物馆、信息技术、数字技术、数字孪生、数字博物馆、图像理解、图像识别、物联网、遥感、移动互联网、移动通信、异构计算、语音识别、云储存、云计算、云技术、云加工、云平台、知识图谱、知识图谱、自动化技术、无人驾驶、自动驾驶、自动进食、自然语言处理、信息化建设、信息化管理、信息系统、软件、办公自动化、</w:t>
      </w:r>
      <w:r w:rsidR="00236B35" w:rsidRPr="005755D2">
        <w:rPr>
          <w:rFonts w:ascii="Times New Roman" w:eastAsia="宋体" w:hAnsi="Times New Roman" w:cs="Times New Roman"/>
          <w:color w:val="FF0000"/>
        </w:rPr>
        <w:t>ERP</w:t>
      </w:r>
      <w:r w:rsidR="00236B35" w:rsidRPr="005755D2">
        <w:rPr>
          <w:rFonts w:ascii="Times New Roman" w:eastAsia="宋体" w:hAnsi="Times New Roman" w:cs="Times New Roman"/>
          <w:color w:val="FF0000"/>
        </w:rPr>
        <w:t>、管理系统、</w:t>
      </w:r>
      <w:r w:rsidR="00236B35" w:rsidRPr="005755D2">
        <w:rPr>
          <w:rFonts w:ascii="Times New Roman" w:eastAsia="宋体" w:hAnsi="Times New Roman" w:cs="Times New Roman"/>
          <w:color w:val="FF0000"/>
        </w:rPr>
        <w:t>MES</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CMS</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HER</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CRM</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OA</w:t>
      </w:r>
      <w:r w:rsidR="00236B35" w:rsidRPr="005755D2">
        <w:rPr>
          <w:rFonts w:ascii="Times New Roman" w:eastAsia="宋体" w:hAnsi="Times New Roman" w:cs="Times New Roman"/>
          <w:color w:val="FF0000"/>
        </w:rPr>
        <w:t>系统、</w:t>
      </w:r>
      <w:r w:rsidR="00236B35" w:rsidRPr="005755D2">
        <w:rPr>
          <w:rFonts w:ascii="Times New Roman" w:eastAsia="宋体" w:hAnsi="Times New Roman" w:cs="Times New Roman"/>
          <w:color w:val="FF0000"/>
        </w:rPr>
        <w:t>PLM</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SCM</w:t>
      </w:r>
      <w:r w:rsidR="00236B35" w:rsidRPr="005755D2">
        <w:rPr>
          <w:rFonts w:ascii="Times New Roman" w:eastAsia="宋体" w:hAnsi="Times New Roman" w:cs="Times New Roman"/>
          <w:color w:val="FF0000"/>
        </w:rPr>
        <w:t>、网络营销、网络销售、新零售、数字营销、互联网营销、电子商务、</w:t>
      </w:r>
      <w:r w:rsidR="00236B35" w:rsidRPr="005755D2">
        <w:rPr>
          <w:rFonts w:ascii="Times New Roman" w:eastAsia="宋体" w:hAnsi="Times New Roman" w:cs="Times New Roman"/>
          <w:color w:val="FF0000"/>
        </w:rPr>
        <w:t>O2O</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B2B</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B2C</w:t>
      </w:r>
      <w:r w:rsidR="00236B35" w:rsidRPr="005755D2">
        <w:rPr>
          <w:rFonts w:ascii="Times New Roman" w:eastAsia="宋体" w:hAnsi="Times New Roman" w:cs="Times New Roman"/>
          <w:color w:val="FF0000"/>
        </w:rPr>
        <w:t>、</w:t>
      </w:r>
      <w:r w:rsidR="00236B35" w:rsidRPr="005755D2">
        <w:rPr>
          <w:rFonts w:ascii="Times New Roman" w:eastAsia="宋体" w:hAnsi="Times New Roman" w:cs="Times New Roman"/>
          <w:color w:val="FF0000"/>
        </w:rPr>
        <w:t>C2C</w:t>
      </w:r>
      <w:r w:rsidR="00236B35" w:rsidRPr="005755D2">
        <w:rPr>
          <w:rFonts w:ascii="Times New Roman" w:eastAsia="宋体" w:hAnsi="Times New Roman" w:cs="Times New Roman"/>
          <w:color w:val="FF0000"/>
        </w:rPr>
        <w:t>、智能客服、自动化、智能制造、机器人、无人机</w:t>
      </w:r>
    </w:p>
  </w:footnote>
  <w:footnote w:id="2">
    <w:p w14:paraId="5CA811DD" w14:textId="4BB5D60D" w:rsidR="009E4303" w:rsidRDefault="009E4303">
      <w:pPr>
        <w:pStyle w:val="a8"/>
      </w:pPr>
      <w:r w:rsidRPr="005755D2">
        <w:rPr>
          <w:rStyle w:val="aa"/>
          <w:color w:val="FF0000"/>
        </w:rPr>
        <w:footnoteRef/>
      </w:r>
      <w:r w:rsidRPr="005755D2">
        <w:rPr>
          <w:color w:val="FF0000"/>
        </w:rPr>
        <w:t xml:space="preserve"> </w:t>
      </w:r>
      <w:r w:rsidRPr="005755D2">
        <w:rPr>
          <w:rFonts w:ascii="Times New Roman" w:eastAsia="宋体" w:hAnsi="Times New Roman" w:cs="Times New Roman" w:hint="eastAsia"/>
          <w:color w:val="FF0000"/>
        </w:rPr>
        <w:t>为了控制规模因素的影响，本文用数字化资产除以总资产</w:t>
      </w:r>
    </w:p>
  </w:footnote>
  <w:footnote w:id="3">
    <w:p w14:paraId="37AF6CB2" w14:textId="122BC9A8" w:rsidR="00C348BF" w:rsidRPr="00C348BF" w:rsidRDefault="00C348BF">
      <w:pPr>
        <w:pStyle w:val="a8"/>
        <w:rPr>
          <w:rFonts w:ascii="Times New Roman" w:eastAsia="宋体" w:hAnsi="Times New Roman" w:cs="Times New Roman"/>
          <w:color w:val="FF0000"/>
        </w:rPr>
      </w:pPr>
      <w:r w:rsidRPr="00C348BF">
        <w:rPr>
          <w:rFonts w:ascii="Times New Roman" w:eastAsia="宋体" w:hAnsi="Times New Roman" w:cs="Times New Roman"/>
          <w:color w:val="FF0000"/>
        </w:rPr>
        <w:footnoteRef/>
      </w:r>
      <w:r w:rsidRPr="00C348BF">
        <w:rPr>
          <w:rFonts w:ascii="Times New Roman" w:eastAsia="宋体" w:hAnsi="Times New Roman" w:cs="Times New Roman"/>
          <w:color w:val="FF0000"/>
        </w:rPr>
        <w:t xml:space="preserve"> </w:t>
      </w:r>
      <w:r w:rsidRPr="00C348BF">
        <w:rPr>
          <w:rFonts w:ascii="Times New Roman" w:eastAsia="宋体" w:hAnsi="Times New Roman" w:cs="Times New Roman" w:hint="eastAsia"/>
          <w:color w:val="FF0000"/>
        </w:rPr>
        <w:t>本文控制了与现有文献相同的时间区间和指标构建形式</w:t>
      </w:r>
      <w:r>
        <w:rPr>
          <w:rFonts w:ascii="Times New Roman" w:eastAsia="宋体" w:hAnsi="Times New Roman" w:cs="Times New Roman" w:hint="eastAsia"/>
          <w:color w:val="FF0000"/>
        </w:rPr>
        <w:t>，通过比较发现，本文所定义的数字化资产拥有更高的均值和中位数</w:t>
      </w:r>
      <w:r w:rsidRPr="00C348BF">
        <w:rPr>
          <w:rFonts w:ascii="Times New Roman" w:eastAsia="宋体" w:hAnsi="Times New Roman" w:cs="Times New Roman" w:hint="eastAsia"/>
          <w:color w:val="FF0000"/>
        </w:rPr>
        <w:t>。</w:t>
      </w:r>
    </w:p>
  </w:footnote>
  <w:footnote w:id="4">
    <w:p w14:paraId="4FF203EE" w14:textId="77777777" w:rsidR="00F21A54" w:rsidRDefault="00F21A54" w:rsidP="00F21A54">
      <w:pPr>
        <w:pStyle w:val="a8"/>
      </w:pPr>
      <w:r w:rsidRPr="00C348BF">
        <w:rPr>
          <w:rFonts w:ascii="Times New Roman" w:eastAsia="宋体" w:hAnsi="Times New Roman" w:cs="Times New Roman"/>
          <w:color w:val="FF0000"/>
        </w:rPr>
        <w:footnoteRef/>
      </w:r>
      <w:r w:rsidRPr="00C348BF">
        <w:rPr>
          <w:rFonts w:ascii="Times New Roman" w:eastAsia="宋体" w:hAnsi="Times New Roman" w:cs="Times New Roman"/>
          <w:color w:val="FF0000"/>
        </w:rPr>
        <w:t xml:space="preserve"> </w:t>
      </w:r>
      <w:r w:rsidRPr="00C348BF">
        <w:rPr>
          <w:rFonts w:ascii="Times New Roman" w:eastAsia="宋体" w:hAnsi="Times New Roman" w:cs="Times New Roman" w:hint="eastAsia"/>
          <w:color w:val="FF0000"/>
        </w:rPr>
        <w:t>例如埃森哲中国企业数字转型报告等。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DC"/>
    <w:rsid w:val="00000354"/>
    <w:rsid w:val="00003CBC"/>
    <w:rsid w:val="00003D7F"/>
    <w:rsid w:val="00003EDB"/>
    <w:rsid w:val="000051F0"/>
    <w:rsid w:val="00007D9C"/>
    <w:rsid w:val="0001044F"/>
    <w:rsid w:val="000173B3"/>
    <w:rsid w:val="00021306"/>
    <w:rsid w:val="00021DBE"/>
    <w:rsid w:val="000236BB"/>
    <w:rsid w:val="0002646C"/>
    <w:rsid w:val="000265A4"/>
    <w:rsid w:val="000274E2"/>
    <w:rsid w:val="00030951"/>
    <w:rsid w:val="00030C8B"/>
    <w:rsid w:val="00032F58"/>
    <w:rsid w:val="000333DC"/>
    <w:rsid w:val="00034394"/>
    <w:rsid w:val="00036556"/>
    <w:rsid w:val="00042490"/>
    <w:rsid w:val="0004495C"/>
    <w:rsid w:val="000505E6"/>
    <w:rsid w:val="00053676"/>
    <w:rsid w:val="00053777"/>
    <w:rsid w:val="0006028F"/>
    <w:rsid w:val="00062B87"/>
    <w:rsid w:val="000637D3"/>
    <w:rsid w:val="00064BB6"/>
    <w:rsid w:val="00067FD0"/>
    <w:rsid w:val="0007130C"/>
    <w:rsid w:val="0007131F"/>
    <w:rsid w:val="0007300D"/>
    <w:rsid w:val="0007357E"/>
    <w:rsid w:val="000737FB"/>
    <w:rsid w:val="00073CA6"/>
    <w:rsid w:val="00076761"/>
    <w:rsid w:val="00076EDB"/>
    <w:rsid w:val="000777D8"/>
    <w:rsid w:val="000779D2"/>
    <w:rsid w:val="000812CA"/>
    <w:rsid w:val="000814A4"/>
    <w:rsid w:val="00082234"/>
    <w:rsid w:val="00082E24"/>
    <w:rsid w:val="000835BB"/>
    <w:rsid w:val="00086B69"/>
    <w:rsid w:val="0009058C"/>
    <w:rsid w:val="00092A1C"/>
    <w:rsid w:val="00093F49"/>
    <w:rsid w:val="00096B09"/>
    <w:rsid w:val="00097484"/>
    <w:rsid w:val="000A028C"/>
    <w:rsid w:val="000A15F2"/>
    <w:rsid w:val="000A33C1"/>
    <w:rsid w:val="000A51CC"/>
    <w:rsid w:val="000A5CF7"/>
    <w:rsid w:val="000A66BC"/>
    <w:rsid w:val="000B03A6"/>
    <w:rsid w:val="000B27CE"/>
    <w:rsid w:val="000B30F1"/>
    <w:rsid w:val="000B4344"/>
    <w:rsid w:val="000B4348"/>
    <w:rsid w:val="000B529D"/>
    <w:rsid w:val="000B6438"/>
    <w:rsid w:val="000B6A88"/>
    <w:rsid w:val="000B6BDE"/>
    <w:rsid w:val="000C21DC"/>
    <w:rsid w:val="000C2486"/>
    <w:rsid w:val="000C3368"/>
    <w:rsid w:val="000D0449"/>
    <w:rsid w:val="000D0507"/>
    <w:rsid w:val="000D4460"/>
    <w:rsid w:val="000E03EF"/>
    <w:rsid w:val="000E0D36"/>
    <w:rsid w:val="000E0DB2"/>
    <w:rsid w:val="000E2D3B"/>
    <w:rsid w:val="000E3EB8"/>
    <w:rsid w:val="000F2F3A"/>
    <w:rsid w:val="000F3005"/>
    <w:rsid w:val="000F4B26"/>
    <w:rsid w:val="000F57E6"/>
    <w:rsid w:val="000F5C6B"/>
    <w:rsid w:val="000F6624"/>
    <w:rsid w:val="000F68B6"/>
    <w:rsid w:val="000F786A"/>
    <w:rsid w:val="00107657"/>
    <w:rsid w:val="00110449"/>
    <w:rsid w:val="00110548"/>
    <w:rsid w:val="001170A4"/>
    <w:rsid w:val="0012249F"/>
    <w:rsid w:val="00125C36"/>
    <w:rsid w:val="00126691"/>
    <w:rsid w:val="00134A10"/>
    <w:rsid w:val="0014039C"/>
    <w:rsid w:val="001425BA"/>
    <w:rsid w:val="001442BE"/>
    <w:rsid w:val="0014491D"/>
    <w:rsid w:val="00145D4E"/>
    <w:rsid w:val="00146064"/>
    <w:rsid w:val="00154BBA"/>
    <w:rsid w:val="00154EE5"/>
    <w:rsid w:val="00155132"/>
    <w:rsid w:val="001572FC"/>
    <w:rsid w:val="00157D83"/>
    <w:rsid w:val="0016073A"/>
    <w:rsid w:val="0016161C"/>
    <w:rsid w:val="001627ED"/>
    <w:rsid w:val="0016321A"/>
    <w:rsid w:val="0016484E"/>
    <w:rsid w:val="00167DBC"/>
    <w:rsid w:val="0017226E"/>
    <w:rsid w:val="00173243"/>
    <w:rsid w:val="00175AF1"/>
    <w:rsid w:val="00176E74"/>
    <w:rsid w:val="001776B4"/>
    <w:rsid w:val="00180DCB"/>
    <w:rsid w:val="00184286"/>
    <w:rsid w:val="00184661"/>
    <w:rsid w:val="00187AA9"/>
    <w:rsid w:val="00193BA4"/>
    <w:rsid w:val="00195986"/>
    <w:rsid w:val="0019609D"/>
    <w:rsid w:val="001A1546"/>
    <w:rsid w:val="001A168B"/>
    <w:rsid w:val="001B11EA"/>
    <w:rsid w:val="001B28D0"/>
    <w:rsid w:val="001B2B71"/>
    <w:rsid w:val="001B3723"/>
    <w:rsid w:val="001B5E72"/>
    <w:rsid w:val="001C004A"/>
    <w:rsid w:val="001C11FA"/>
    <w:rsid w:val="001C4F57"/>
    <w:rsid w:val="001C64D4"/>
    <w:rsid w:val="001C678C"/>
    <w:rsid w:val="001D2D4D"/>
    <w:rsid w:val="001D52AC"/>
    <w:rsid w:val="001D534E"/>
    <w:rsid w:val="001D6F2C"/>
    <w:rsid w:val="001E0672"/>
    <w:rsid w:val="001E1D67"/>
    <w:rsid w:val="001E4306"/>
    <w:rsid w:val="001F0652"/>
    <w:rsid w:val="001F7F7C"/>
    <w:rsid w:val="0020061E"/>
    <w:rsid w:val="00202095"/>
    <w:rsid w:val="00203646"/>
    <w:rsid w:val="0021075A"/>
    <w:rsid w:val="00211D72"/>
    <w:rsid w:val="00212B19"/>
    <w:rsid w:val="00212D9B"/>
    <w:rsid w:val="00214C03"/>
    <w:rsid w:val="00217249"/>
    <w:rsid w:val="0022033E"/>
    <w:rsid w:val="00221591"/>
    <w:rsid w:val="00221B7E"/>
    <w:rsid w:val="0022323B"/>
    <w:rsid w:val="002235B9"/>
    <w:rsid w:val="00223BFC"/>
    <w:rsid w:val="002240FE"/>
    <w:rsid w:val="0022570A"/>
    <w:rsid w:val="002258EA"/>
    <w:rsid w:val="002268B8"/>
    <w:rsid w:val="00230C3C"/>
    <w:rsid w:val="00230C7B"/>
    <w:rsid w:val="00233CA1"/>
    <w:rsid w:val="0023454E"/>
    <w:rsid w:val="00236339"/>
    <w:rsid w:val="00236B35"/>
    <w:rsid w:val="00236BDF"/>
    <w:rsid w:val="00241FE7"/>
    <w:rsid w:val="00243BE2"/>
    <w:rsid w:val="00246DCC"/>
    <w:rsid w:val="002501DF"/>
    <w:rsid w:val="00250E6B"/>
    <w:rsid w:val="00251DAB"/>
    <w:rsid w:val="0026323D"/>
    <w:rsid w:val="00263309"/>
    <w:rsid w:val="00264867"/>
    <w:rsid w:val="00264C45"/>
    <w:rsid w:val="0026707E"/>
    <w:rsid w:val="0027404A"/>
    <w:rsid w:val="002742A8"/>
    <w:rsid w:val="00274B55"/>
    <w:rsid w:val="00284343"/>
    <w:rsid w:val="00284C27"/>
    <w:rsid w:val="0028682A"/>
    <w:rsid w:val="0029079C"/>
    <w:rsid w:val="002A0406"/>
    <w:rsid w:val="002A0C5C"/>
    <w:rsid w:val="002A6F1E"/>
    <w:rsid w:val="002B41AE"/>
    <w:rsid w:val="002B4B27"/>
    <w:rsid w:val="002B598F"/>
    <w:rsid w:val="002B7C0F"/>
    <w:rsid w:val="002C01A0"/>
    <w:rsid w:val="002C29FB"/>
    <w:rsid w:val="002C2AD6"/>
    <w:rsid w:val="002C3C0D"/>
    <w:rsid w:val="002C54BB"/>
    <w:rsid w:val="002C685B"/>
    <w:rsid w:val="002D060D"/>
    <w:rsid w:val="002D5BF4"/>
    <w:rsid w:val="002E137A"/>
    <w:rsid w:val="002E177D"/>
    <w:rsid w:val="002F246D"/>
    <w:rsid w:val="002F58AB"/>
    <w:rsid w:val="002F7320"/>
    <w:rsid w:val="00301ADB"/>
    <w:rsid w:val="00304A27"/>
    <w:rsid w:val="00305CCC"/>
    <w:rsid w:val="00306FA0"/>
    <w:rsid w:val="00307887"/>
    <w:rsid w:val="0031104A"/>
    <w:rsid w:val="003120A1"/>
    <w:rsid w:val="00312CE1"/>
    <w:rsid w:val="00315A7E"/>
    <w:rsid w:val="00320FC8"/>
    <w:rsid w:val="0032598C"/>
    <w:rsid w:val="003271CB"/>
    <w:rsid w:val="00330769"/>
    <w:rsid w:val="00330907"/>
    <w:rsid w:val="00330BA6"/>
    <w:rsid w:val="00334079"/>
    <w:rsid w:val="003340A3"/>
    <w:rsid w:val="003349BB"/>
    <w:rsid w:val="00337BDF"/>
    <w:rsid w:val="00343E0F"/>
    <w:rsid w:val="00344127"/>
    <w:rsid w:val="00344709"/>
    <w:rsid w:val="00344784"/>
    <w:rsid w:val="003455F9"/>
    <w:rsid w:val="00347CD9"/>
    <w:rsid w:val="00354515"/>
    <w:rsid w:val="00356C2D"/>
    <w:rsid w:val="00360197"/>
    <w:rsid w:val="00361BE4"/>
    <w:rsid w:val="00361C2E"/>
    <w:rsid w:val="003622F2"/>
    <w:rsid w:val="00363745"/>
    <w:rsid w:val="003645B3"/>
    <w:rsid w:val="00366264"/>
    <w:rsid w:val="00366334"/>
    <w:rsid w:val="00366337"/>
    <w:rsid w:val="0036799F"/>
    <w:rsid w:val="00371745"/>
    <w:rsid w:val="00371F49"/>
    <w:rsid w:val="00373D1C"/>
    <w:rsid w:val="00375327"/>
    <w:rsid w:val="003758CB"/>
    <w:rsid w:val="00376454"/>
    <w:rsid w:val="0037694E"/>
    <w:rsid w:val="0037775A"/>
    <w:rsid w:val="003779CA"/>
    <w:rsid w:val="003844E6"/>
    <w:rsid w:val="00386333"/>
    <w:rsid w:val="0038636D"/>
    <w:rsid w:val="00396F84"/>
    <w:rsid w:val="003A0169"/>
    <w:rsid w:val="003A1C8A"/>
    <w:rsid w:val="003A1F31"/>
    <w:rsid w:val="003A2439"/>
    <w:rsid w:val="003A2B79"/>
    <w:rsid w:val="003A522A"/>
    <w:rsid w:val="003A560D"/>
    <w:rsid w:val="003B77F7"/>
    <w:rsid w:val="003B7A39"/>
    <w:rsid w:val="003C3060"/>
    <w:rsid w:val="003C509C"/>
    <w:rsid w:val="003D3BB5"/>
    <w:rsid w:val="003E1BEA"/>
    <w:rsid w:val="003E2342"/>
    <w:rsid w:val="003E4A85"/>
    <w:rsid w:val="003E4D3D"/>
    <w:rsid w:val="003E5E95"/>
    <w:rsid w:val="003E748D"/>
    <w:rsid w:val="003F1C0B"/>
    <w:rsid w:val="003F30AA"/>
    <w:rsid w:val="003F3FFF"/>
    <w:rsid w:val="003F735F"/>
    <w:rsid w:val="00401BE4"/>
    <w:rsid w:val="00402C5F"/>
    <w:rsid w:val="004043E2"/>
    <w:rsid w:val="00404946"/>
    <w:rsid w:val="0040522C"/>
    <w:rsid w:val="0040535D"/>
    <w:rsid w:val="00405B78"/>
    <w:rsid w:val="00405BD7"/>
    <w:rsid w:val="00406F26"/>
    <w:rsid w:val="00407D6E"/>
    <w:rsid w:val="00410462"/>
    <w:rsid w:val="00412B5D"/>
    <w:rsid w:val="004154FF"/>
    <w:rsid w:val="0042242A"/>
    <w:rsid w:val="0042395E"/>
    <w:rsid w:val="004240F3"/>
    <w:rsid w:val="00425519"/>
    <w:rsid w:val="004278B8"/>
    <w:rsid w:val="00432D43"/>
    <w:rsid w:val="004346D4"/>
    <w:rsid w:val="00441AE7"/>
    <w:rsid w:val="0044675E"/>
    <w:rsid w:val="00452502"/>
    <w:rsid w:val="00453104"/>
    <w:rsid w:val="0045321C"/>
    <w:rsid w:val="004533B1"/>
    <w:rsid w:val="00457038"/>
    <w:rsid w:val="00457281"/>
    <w:rsid w:val="00462EEE"/>
    <w:rsid w:val="00463FFD"/>
    <w:rsid w:val="00464C55"/>
    <w:rsid w:val="00465AF9"/>
    <w:rsid w:val="00466BE4"/>
    <w:rsid w:val="004679C2"/>
    <w:rsid w:val="00472CC7"/>
    <w:rsid w:val="00482A59"/>
    <w:rsid w:val="00482BB5"/>
    <w:rsid w:val="0048457F"/>
    <w:rsid w:val="0048472C"/>
    <w:rsid w:val="00491135"/>
    <w:rsid w:val="00495133"/>
    <w:rsid w:val="00497612"/>
    <w:rsid w:val="004A0462"/>
    <w:rsid w:val="004B1470"/>
    <w:rsid w:val="004B226E"/>
    <w:rsid w:val="004B5260"/>
    <w:rsid w:val="004B6DA1"/>
    <w:rsid w:val="004C07EB"/>
    <w:rsid w:val="004C129C"/>
    <w:rsid w:val="004C3EC0"/>
    <w:rsid w:val="004C57F8"/>
    <w:rsid w:val="004C778F"/>
    <w:rsid w:val="004C7EDA"/>
    <w:rsid w:val="004D034E"/>
    <w:rsid w:val="004D1A8C"/>
    <w:rsid w:val="004D50BF"/>
    <w:rsid w:val="004E4022"/>
    <w:rsid w:val="004F0E83"/>
    <w:rsid w:val="004F376D"/>
    <w:rsid w:val="004F7399"/>
    <w:rsid w:val="004F7577"/>
    <w:rsid w:val="004F7B56"/>
    <w:rsid w:val="00500932"/>
    <w:rsid w:val="00500FD7"/>
    <w:rsid w:val="005028B8"/>
    <w:rsid w:val="00502A5E"/>
    <w:rsid w:val="005047CD"/>
    <w:rsid w:val="0050586C"/>
    <w:rsid w:val="0050788B"/>
    <w:rsid w:val="00511D28"/>
    <w:rsid w:val="005123E6"/>
    <w:rsid w:val="00513002"/>
    <w:rsid w:val="005157C0"/>
    <w:rsid w:val="00521846"/>
    <w:rsid w:val="005219EB"/>
    <w:rsid w:val="005255C5"/>
    <w:rsid w:val="00526BC8"/>
    <w:rsid w:val="00526F5C"/>
    <w:rsid w:val="00527261"/>
    <w:rsid w:val="00532AE1"/>
    <w:rsid w:val="005338A0"/>
    <w:rsid w:val="005403FB"/>
    <w:rsid w:val="0054334F"/>
    <w:rsid w:val="00544109"/>
    <w:rsid w:val="0054797E"/>
    <w:rsid w:val="00547C0B"/>
    <w:rsid w:val="005521E7"/>
    <w:rsid w:val="0055643A"/>
    <w:rsid w:val="00560A4E"/>
    <w:rsid w:val="0056180C"/>
    <w:rsid w:val="005673E9"/>
    <w:rsid w:val="00571EF0"/>
    <w:rsid w:val="0057313B"/>
    <w:rsid w:val="005753A4"/>
    <w:rsid w:val="005755D2"/>
    <w:rsid w:val="005758A3"/>
    <w:rsid w:val="00577B24"/>
    <w:rsid w:val="00580195"/>
    <w:rsid w:val="00581F15"/>
    <w:rsid w:val="00584F12"/>
    <w:rsid w:val="005851BF"/>
    <w:rsid w:val="00585F00"/>
    <w:rsid w:val="00591B9B"/>
    <w:rsid w:val="0059610D"/>
    <w:rsid w:val="00597327"/>
    <w:rsid w:val="00597ACC"/>
    <w:rsid w:val="005A0130"/>
    <w:rsid w:val="005A2EA9"/>
    <w:rsid w:val="005A30C4"/>
    <w:rsid w:val="005A32A6"/>
    <w:rsid w:val="005A47C4"/>
    <w:rsid w:val="005A6128"/>
    <w:rsid w:val="005B369F"/>
    <w:rsid w:val="005B5A00"/>
    <w:rsid w:val="005C0BEC"/>
    <w:rsid w:val="005C0D84"/>
    <w:rsid w:val="005C1ED4"/>
    <w:rsid w:val="005C7272"/>
    <w:rsid w:val="005C7D51"/>
    <w:rsid w:val="005D01D2"/>
    <w:rsid w:val="005D722E"/>
    <w:rsid w:val="005E2471"/>
    <w:rsid w:val="005E2CD4"/>
    <w:rsid w:val="005E3AAD"/>
    <w:rsid w:val="005E4CC3"/>
    <w:rsid w:val="005E5AF8"/>
    <w:rsid w:val="005E77E4"/>
    <w:rsid w:val="005F49CA"/>
    <w:rsid w:val="005F7FFD"/>
    <w:rsid w:val="0060785E"/>
    <w:rsid w:val="00612C41"/>
    <w:rsid w:val="0061304A"/>
    <w:rsid w:val="00614FB7"/>
    <w:rsid w:val="00615F96"/>
    <w:rsid w:val="00616D71"/>
    <w:rsid w:val="00620E47"/>
    <w:rsid w:val="00624A3C"/>
    <w:rsid w:val="006261C6"/>
    <w:rsid w:val="006309D4"/>
    <w:rsid w:val="006321D9"/>
    <w:rsid w:val="006324C7"/>
    <w:rsid w:val="00635854"/>
    <w:rsid w:val="00644118"/>
    <w:rsid w:val="00650A05"/>
    <w:rsid w:val="00650CDF"/>
    <w:rsid w:val="0065493E"/>
    <w:rsid w:val="00663A85"/>
    <w:rsid w:val="00663DFC"/>
    <w:rsid w:val="00666584"/>
    <w:rsid w:val="00670B59"/>
    <w:rsid w:val="0067567A"/>
    <w:rsid w:val="006813B7"/>
    <w:rsid w:val="00687CC7"/>
    <w:rsid w:val="00691338"/>
    <w:rsid w:val="00692A3A"/>
    <w:rsid w:val="00696D3E"/>
    <w:rsid w:val="0069762F"/>
    <w:rsid w:val="006A0343"/>
    <w:rsid w:val="006A37B6"/>
    <w:rsid w:val="006A5CC5"/>
    <w:rsid w:val="006A623F"/>
    <w:rsid w:val="006B2D96"/>
    <w:rsid w:val="006B2F2A"/>
    <w:rsid w:val="006B34EC"/>
    <w:rsid w:val="006B40B6"/>
    <w:rsid w:val="006B5D7C"/>
    <w:rsid w:val="006C175E"/>
    <w:rsid w:val="006C1806"/>
    <w:rsid w:val="006C2FE6"/>
    <w:rsid w:val="006C325A"/>
    <w:rsid w:val="006C4BB2"/>
    <w:rsid w:val="006C556F"/>
    <w:rsid w:val="006C6E3E"/>
    <w:rsid w:val="006D0D54"/>
    <w:rsid w:val="006D27A6"/>
    <w:rsid w:val="006D704D"/>
    <w:rsid w:val="006E003B"/>
    <w:rsid w:val="006E381F"/>
    <w:rsid w:val="006E6FA7"/>
    <w:rsid w:val="006F0117"/>
    <w:rsid w:val="006F2867"/>
    <w:rsid w:val="006F2D43"/>
    <w:rsid w:val="006F5DF4"/>
    <w:rsid w:val="006F6356"/>
    <w:rsid w:val="006F7FED"/>
    <w:rsid w:val="007014AA"/>
    <w:rsid w:val="00702207"/>
    <w:rsid w:val="0070306A"/>
    <w:rsid w:val="00703B5D"/>
    <w:rsid w:val="007049F4"/>
    <w:rsid w:val="0071305C"/>
    <w:rsid w:val="00714A9B"/>
    <w:rsid w:val="007227A9"/>
    <w:rsid w:val="007238A9"/>
    <w:rsid w:val="00724967"/>
    <w:rsid w:val="007251EB"/>
    <w:rsid w:val="00725C80"/>
    <w:rsid w:val="00727F9D"/>
    <w:rsid w:val="007300A5"/>
    <w:rsid w:val="00730E3C"/>
    <w:rsid w:val="007327D8"/>
    <w:rsid w:val="007345C4"/>
    <w:rsid w:val="00737D8C"/>
    <w:rsid w:val="00740A0D"/>
    <w:rsid w:val="007420D1"/>
    <w:rsid w:val="00744D57"/>
    <w:rsid w:val="007459D2"/>
    <w:rsid w:val="00750F43"/>
    <w:rsid w:val="007606DC"/>
    <w:rsid w:val="0077063A"/>
    <w:rsid w:val="007714EC"/>
    <w:rsid w:val="00774A34"/>
    <w:rsid w:val="00775DEA"/>
    <w:rsid w:val="00775FAA"/>
    <w:rsid w:val="007771D2"/>
    <w:rsid w:val="0078188D"/>
    <w:rsid w:val="00784398"/>
    <w:rsid w:val="00784ED7"/>
    <w:rsid w:val="00786EFE"/>
    <w:rsid w:val="0079032C"/>
    <w:rsid w:val="00790E43"/>
    <w:rsid w:val="0079545F"/>
    <w:rsid w:val="007962E8"/>
    <w:rsid w:val="007A0317"/>
    <w:rsid w:val="007A0F57"/>
    <w:rsid w:val="007A177C"/>
    <w:rsid w:val="007A39F6"/>
    <w:rsid w:val="007A62CB"/>
    <w:rsid w:val="007B1A2B"/>
    <w:rsid w:val="007B48A8"/>
    <w:rsid w:val="007B5604"/>
    <w:rsid w:val="007B57F9"/>
    <w:rsid w:val="007B5EB8"/>
    <w:rsid w:val="007C0F17"/>
    <w:rsid w:val="007C1426"/>
    <w:rsid w:val="007C1F7E"/>
    <w:rsid w:val="007C5072"/>
    <w:rsid w:val="007C527C"/>
    <w:rsid w:val="007C7838"/>
    <w:rsid w:val="007C7E6E"/>
    <w:rsid w:val="007D1C46"/>
    <w:rsid w:val="007D25AB"/>
    <w:rsid w:val="007D4309"/>
    <w:rsid w:val="007D5E5B"/>
    <w:rsid w:val="007D79FF"/>
    <w:rsid w:val="007D7D3D"/>
    <w:rsid w:val="007E2DCC"/>
    <w:rsid w:val="007E5B97"/>
    <w:rsid w:val="007E7044"/>
    <w:rsid w:val="007E7EDB"/>
    <w:rsid w:val="007F2C30"/>
    <w:rsid w:val="007F3AEF"/>
    <w:rsid w:val="007F3CC7"/>
    <w:rsid w:val="007F62DA"/>
    <w:rsid w:val="007F6D65"/>
    <w:rsid w:val="00800D14"/>
    <w:rsid w:val="00801229"/>
    <w:rsid w:val="00801C85"/>
    <w:rsid w:val="0080201C"/>
    <w:rsid w:val="008020D7"/>
    <w:rsid w:val="0080367B"/>
    <w:rsid w:val="00804D56"/>
    <w:rsid w:val="008107DC"/>
    <w:rsid w:val="00815C28"/>
    <w:rsid w:val="00816424"/>
    <w:rsid w:val="008177DF"/>
    <w:rsid w:val="00817976"/>
    <w:rsid w:val="00820262"/>
    <w:rsid w:val="008208C6"/>
    <w:rsid w:val="00820B4C"/>
    <w:rsid w:val="00827FAD"/>
    <w:rsid w:val="008338FD"/>
    <w:rsid w:val="00840F0C"/>
    <w:rsid w:val="00841491"/>
    <w:rsid w:val="00841EAB"/>
    <w:rsid w:val="00842BDE"/>
    <w:rsid w:val="0084530A"/>
    <w:rsid w:val="00845B81"/>
    <w:rsid w:val="00850FE5"/>
    <w:rsid w:val="00861243"/>
    <w:rsid w:val="00870CA8"/>
    <w:rsid w:val="00873A13"/>
    <w:rsid w:val="00876464"/>
    <w:rsid w:val="008768BE"/>
    <w:rsid w:val="008768E0"/>
    <w:rsid w:val="008823CB"/>
    <w:rsid w:val="00884DDD"/>
    <w:rsid w:val="008876C3"/>
    <w:rsid w:val="00891E11"/>
    <w:rsid w:val="00892F2C"/>
    <w:rsid w:val="00893AC9"/>
    <w:rsid w:val="008A146B"/>
    <w:rsid w:val="008A3AFC"/>
    <w:rsid w:val="008A47BD"/>
    <w:rsid w:val="008A4CD2"/>
    <w:rsid w:val="008A55B9"/>
    <w:rsid w:val="008A75A1"/>
    <w:rsid w:val="008B2580"/>
    <w:rsid w:val="008B3446"/>
    <w:rsid w:val="008B44C5"/>
    <w:rsid w:val="008B471E"/>
    <w:rsid w:val="008B5895"/>
    <w:rsid w:val="008B7730"/>
    <w:rsid w:val="008B7D1E"/>
    <w:rsid w:val="008C2175"/>
    <w:rsid w:val="008C22B0"/>
    <w:rsid w:val="008C3121"/>
    <w:rsid w:val="008C3657"/>
    <w:rsid w:val="008C3811"/>
    <w:rsid w:val="008C4BA0"/>
    <w:rsid w:val="008C66B5"/>
    <w:rsid w:val="008C695A"/>
    <w:rsid w:val="008C74C2"/>
    <w:rsid w:val="008C7D8E"/>
    <w:rsid w:val="008D010D"/>
    <w:rsid w:val="008D0DFC"/>
    <w:rsid w:val="008D4EA8"/>
    <w:rsid w:val="008D7638"/>
    <w:rsid w:val="008E0DB7"/>
    <w:rsid w:val="008E1AB3"/>
    <w:rsid w:val="008E3007"/>
    <w:rsid w:val="008E5B92"/>
    <w:rsid w:val="008E61BA"/>
    <w:rsid w:val="008E6D85"/>
    <w:rsid w:val="008F02B7"/>
    <w:rsid w:val="008F170C"/>
    <w:rsid w:val="008F2C2E"/>
    <w:rsid w:val="008F5B56"/>
    <w:rsid w:val="008F604B"/>
    <w:rsid w:val="008F726C"/>
    <w:rsid w:val="008F7C1E"/>
    <w:rsid w:val="009006F5"/>
    <w:rsid w:val="0090187F"/>
    <w:rsid w:val="00901A21"/>
    <w:rsid w:val="00901FBF"/>
    <w:rsid w:val="00904433"/>
    <w:rsid w:val="00904AA9"/>
    <w:rsid w:val="00904C02"/>
    <w:rsid w:val="0090528E"/>
    <w:rsid w:val="00905766"/>
    <w:rsid w:val="00910471"/>
    <w:rsid w:val="0091246D"/>
    <w:rsid w:val="00912497"/>
    <w:rsid w:val="00913555"/>
    <w:rsid w:val="00915A56"/>
    <w:rsid w:val="0091627C"/>
    <w:rsid w:val="00916841"/>
    <w:rsid w:val="00916D15"/>
    <w:rsid w:val="009178F9"/>
    <w:rsid w:val="00920045"/>
    <w:rsid w:val="009202BA"/>
    <w:rsid w:val="00920931"/>
    <w:rsid w:val="009212C1"/>
    <w:rsid w:val="00922D9D"/>
    <w:rsid w:val="009244B9"/>
    <w:rsid w:val="00925E7B"/>
    <w:rsid w:val="00927F45"/>
    <w:rsid w:val="0093086F"/>
    <w:rsid w:val="00930E55"/>
    <w:rsid w:val="00932179"/>
    <w:rsid w:val="00932DDF"/>
    <w:rsid w:val="00933844"/>
    <w:rsid w:val="00937B4F"/>
    <w:rsid w:val="00946670"/>
    <w:rsid w:val="009503B0"/>
    <w:rsid w:val="00950606"/>
    <w:rsid w:val="009513FD"/>
    <w:rsid w:val="00951C8F"/>
    <w:rsid w:val="00952741"/>
    <w:rsid w:val="009546F5"/>
    <w:rsid w:val="00954745"/>
    <w:rsid w:val="009601F3"/>
    <w:rsid w:val="00963FE5"/>
    <w:rsid w:val="00967E53"/>
    <w:rsid w:val="00972B07"/>
    <w:rsid w:val="00972B96"/>
    <w:rsid w:val="00974194"/>
    <w:rsid w:val="009748AD"/>
    <w:rsid w:val="00974D2B"/>
    <w:rsid w:val="00980734"/>
    <w:rsid w:val="00984D8E"/>
    <w:rsid w:val="00990460"/>
    <w:rsid w:val="00993453"/>
    <w:rsid w:val="009936FC"/>
    <w:rsid w:val="00994C7B"/>
    <w:rsid w:val="00996722"/>
    <w:rsid w:val="009A1872"/>
    <w:rsid w:val="009A2E94"/>
    <w:rsid w:val="009A53DD"/>
    <w:rsid w:val="009A6D78"/>
    <w:rsid w:val="009B2D42"/>
    <w:rsid w:val="009B3B35"/>
    <w:rsid w:val="009B4484"/>
    <w:rsid w:val="009B7517"/>
    <w:rsid w:val="009C0305"/>
    <w:rsid w:val="009C0D7E"/>
    <w:rsid w:val="009C43DE"/>
    <w:rsid w:val="009C5978"/>
    <w:rsid w:val="009D2B17"/>
    <w:rsid w:val="009D2B33"/>
    <w:rsid w:val="009D6915"/>
    <w:rsid w:val="009D794C"/>
    <w:rsid w:val="009E152D"/>
    <w:rsid w:val="009E4303"/>
    <w:rsid w:val="009E4545"/>
    <w:rsid w:val="009E7681"/>
    <w:rsid w:val="009F28E7"/>
    <w:rsid w:val="009F31AC"/>
    <w:rsid w:val="009F41B5"/>
    <w:rsid w:val="009F4375"/>
    <w:rsid w:val="009F5119"/>
    <w:rsid w:val="009F6224"/>
    <w:rsid w:val="009F631C"/>
    <w:rsid w:val="00A07E96"/>
    <w:rsid w:val="00A1028E"/>
    <w:rsid w:val="00A11042"/>
    <w:rsid w:val="00A11370"/>
    <w:rsid w:val="00A143A3"/>
    <w:rsid w:val="00A14F83"/>
    <w:rsid w:val="00A1558C"/>
    <w:rsid w:val="00A17F6B"/>
    <w:rsid w:val="00A21E3A"/>
    <w:rsid w:val="00A27225"/>
    <w:rsid w:val="00A32B79"/>
    <w:rsid w:val="00A33488"/>
    <w:rsid w:val="00A33DE5"/>
    <w:rsid w:val="00A34D49"/>
    <w:rsid w:val="00A34DED"/>
    <w:rsid w:val="00A3519A"/>
    <w:rsid w:val="00A41E07"/>
    <w:rsid w:val="00A41FAB"/>
    <w:rsid w:val="00A425EF"/>
    <w:rsid w:val="00A42CE4"/>
    <w:rsid w:val="00A42CFD"/>
    <w:rsid w:val="00A4350F"/>
    <w:rsid w:val="00A43D0E"/>
    <w:rsid w:val="00A46C99"/>
    <w:rsid w:val="00A47697"/>
    <w:rsid w:val="00A52858"/>
    <w:rsid w:val="00A53927"/>
    <w:rsid w:val="00A547F5"/>
    <w:rsid w:val="00A55214"/>
    <w:rsid w:val="00A55A4D"/>
    <w:rsid w:val="00A5795E"/>
    <w:rsid w:val="00A60E38"/>
    <w:rsid w:val="00A650B7"/>
    <w:rsid w:val="00A70241"/>
    <w:rsid w:val="00A70F83"/>
    <w:rsid w:val="00A71168"/>
    <w:rsid w:val="00A72484"/>
    <w:rsid w:val="00A724EB"/>
    <w:rsid w:val="00A7397B"/>
    <w:rsid w:val="00A74BA8"/>
    <w:rsid w:val="00A81145"/>
    <w:rsid w:val="00A826A3"/>
    <w:rsid w:val="00A839F8"/>
    <w:rsid w:val="00A87594"/>
    <w:rsid w:val="00A914D7"/>
    <w:rsid w:val="00A92426"/>
    <w:rsid w:val="00A926BC"/>
    <w:rsid w:val="00A92D7A"/>
    <w:rsid w:val="00A946F8"/>
    <w:rsid w:val="00A95BBA"/>
    <w:rsid w:val="00AA2E1E"/>
    <w:rsid w:val="00AA37E1"/>
    <w:rsid w:val="00AA76A2"/>
    <w:rsid w:val="00AB0E5B"/>
    <w:rsid w:val="00AB0F8D"/>
    <w:rsid w:val="00AB1444"/>
    <w:rsid w:val="00AB3965"/>
    <w:rsid w:val="00AC0C9D"/>
    <w:rsid w:val="00AD15C0"/>
    <w:rsid w:val="00AD1755"/>
    <w:rsid w:val="00AD3771"/>
    <w:rsid w:val="00AD774D"/>
    <w:rsid w:val="00AE00A6"/>
    <w:rsid w:val="00AE1DEF"/>
    <w:rsid w:val="00AE357E"/>
    <w:rsid w:val="00AE384B"/>
    <w:rsid w:val="00AE386C"/>
    <w:rsid w:val="00AE40B3"/>
    <w:rsid w:val="00AF2DD2"/>
    <w:rsid w:val="00AF2EBA"/>
    <w:rsid w:val="00AF558C"/>
    <w:rsid w:val="00B00527"/>
    <w:rsid w:val="00B0135E"/>
    <w:rsid w:val="00B0490D"/>
    <w:rsid w:val="00B04FA8"/>
    <w:rsid w:val="00B06E4B"/>
    <w:rsid w:val="00B11006"/>
    <w:rsid w:val="00B13233"/>
    <w:rsid w:val="00B179E1"/>
    <w:rsid w:val="00B20AA7"/>
    <w:rsid w:val="00B21137"/>
    <w:rsid w:val="00B219D0"/>
    <w:rsid w:val="00B24B41"/>
    <w:rsid w:val="00B25400"/>
    <w:rsid w:val="00B274D8"/>
    <w:rsid w:val="00B310BE"/>
    <w:rsid w:val="00B320F7"/>
    <w:rsid w:val="00B35144"/>
    <w:rsid w:val="00B3599D"/>
    <w:rsid w:val="00B40F51"/>
    <w:rsid w:val="00B44478"/>
    <w:rsid w:val="00B4651D"/>
    <w:rsid w:val="00B4721E"/>
    <w:rsid w:val="00B54337"/>
    <w:rsid w:val="00B56D3B"/>
    <w:rsid w:val="00B63691"/>
    <w:rsid w:val="00B6407B"/>
    <w:rsid w:val="00B644A4"/>
    <w:rsid w:val="00B675A8"/>
    <w:rsid w:val="00B71B14"/>
    <w:rsid w:val="00B7632D"/>
    <w:rsid w:val="00B8039D"/>
    <w:rsid w:val="00B80623"/>
    <w:rsid w:val="00B83EEB"/>
    <w:rsid w:val="00B849E1"/>
    <w:rsid w:val="00B84AC8"/>
    <w:rsid w:val="00B8531A"/>
    <w:rsid w:val="00B85EF5"/>
    <w:rsid w:val="00B872EF"/>
    <w:rsid w:val="00B9115E"/>
    <w:rsid w:val="00B91F53"/>
    <w:rsid w:val="00B93EB6"/>
    <w:rsid w:val="00B9568E"/>
    <w:rsid w:val="00B9637E"/>
    <w:rsid w:val="00BA30DD"/>
    <w:rsid w:val="00BA4D8D"/>
    <w:rsid w:val="00BA5583"/>
    <w:rsid w:val="00BA5DD6"/>
    <w:rsid w:val="00BA6A46"/>
    <w:rsid w:val="00BA74B1"/>
    <w:rsid w:val="00BB04FA"/>
    <w:rsid w:val="00BB135E"/>
    <w:rsid w:val="00BB162D"/>
    <w:rsid w:val="00BB1C48"/>
    <w:rsid w:val="00BB33C4"/>
    <w:rsid w:val="00BB6EBA"/>
    <w:rsid w:val="00BC29CA"/>
    <w:rsid w:val="00BC3166"/>
    <w:rsid w:val="00BC4143"/>
    <w:rsid w:val="00BC61A8"/>
    <w:rsid w:val="00BD213E"/>
    <w:rsid w:val="00BD52EE"/>
    <w:rsid w:val="00BD55DB"/>
    <w:rsid w:val="00BD6017"/>
    <w:rsid w:val="00BD7AFA"/>
    <w:rsid w:val="00BD7E6B"/>
    <w:rsid w:val="00BE12DB"/>
    <w:rsid w:val="00BE1E47"/>
    <w:rsid w:val="00BE3C7B"/>
    <w:rsid w:val="00BE5218"/>
    <w:rsid w:val="00BE5804"/>
    <w:rsid w:val="00BE6DA2"/>
    <w:rsid w:val="00BE7DCE"/>
    <w:rsid w:val="00BF6DEC"/>
    <w:rsid w:val="00C01FCD"/>
    <w:rsid w:val="00C02E46"/>
    <w:rsid w:val="00C03A38"/>
    <w:rsid w:val="00C0443B"/>
    <w:rsid w:val="00C045EB"/>
    <w:rsid w:val="00C04A93"/>
    <w:rsid w:val="00C04C5B"/>
    <w:rsid w:val="00C073D2"/>
    <w:rsid w:val="00C102D7"/>
    <w:rsid w:val="00C14E50"/>
    <w:rsid w:val="00C1506D"/>
    <w:rsid w:val="00C159F2"/>
    <w:rsid w:val="00C20255"/>
    <w:rsid w:val="00C2054D"/>
    <w:rsid w:val="00C24930"/>
    <w:rsid w:val="00C25D1A"/>
    <w:rsid w:val="00C27E39"/>
    <w:rsid w:val="00C30309"/>
    <w:rsid w:val="00C31D86"/>
    <w:rsid w:val="00C33455"/>
    <w:rsid w:val="00C348BF"/>
    <w:rsid w:val="00C37A59"/>
    <w:rsid w:val="00C4010D"/>
    <w:rsid w:val="00C41A0A"/>
    <w:rsid w:val="00C438F2"/>
    <w:rsid w:val="00C46848"/>
    <w:rsid w:val="00C52393"/>
    <w:rsid w:val="00C5468B"/>
    <w:rsid w:val="00C56918"/>
    <w:rsid w:val="00C57607"/>
    <w:rsid w:val="00C60725"/>
    <w:rsid w:val="00C61AD0"/>
    <w:rsid w:val="00C6275A"/>
    <w:rsid w:val="00C675E9"/>
    <w:rsid w:val="00C701EE"/>
    <w:rsid w:val="00C71300"/>
    <w:rsid w:val="00C7149C"/>
    <w:rsid w:val="00C71B83"/>
    <w:rsid w:val="00C71F8C"/>
    <w:rsid w:val="00C73654"/>
    <w:rsid w:val="00C7378D"/>
    <w:rsid w:val="00C74153"/>
    <w:rsid w:val="00C75034"/>
    <w:rsid w:val="00C775B7"/>
    <w:rsid w:val="00C820A0"/>
    <w:rsid w:val="00C85062"/>
    <w:rsid w:val="00C860E3"/>
    <w:rsid w:val="00C918A5"/>
    <w:rsid w:val="00C9675D"/>
    <w:rsid w:val="00C97DBF"/>
    <w:rsid w:val="00CA026D"/>
    <w:rsid w:val="00CA10E2"/>
    <w:rsid w:val="00CA13A0"/>
    <w:rsid w:val="00CA1F0F"/>
    <w:rsid w:val="00CA337B"/>
    <w:rsid w:val="00CA4325"/>
    <w:rsid w:val="00CA52A4"/>
    <w:rsid w:val="00CA778E"/>
    <w:rsid w:val="00CB0A6D"/>
    <w:rsid w:val="00CB140C"/>
    <w:rsid w:val="00CB15E6"/>
    <w:rsid w:val="00CC0631"/>
    <w:rsid w:val="00CC0BB8"/>
    <w:rsid w:val="00CC2D9A"/>
    <w:rsid w:val="00CC4115"/>
    <w:rsid w:val="00CC77FF"/>
    <w:rsid w:val="00CD11F4"/>
    <w:rsid w:val="00CD3B45"/>
    <w:rsid w:val="00CD3DA8"/>
    <w:rsid w:val="00CD5711"/>
    <w:rsid w:val="00CD7442"/>
    <w:rsid w:val="00CE0106"/>
    <w:rsid w:val="00CE286E"/>
    <w:rsid w:val="00CE54A8"/>
    <w:rsid w:val="00CE737A"/>
    <w:rsid w:val="00CF0120"/>
    <w:rsid w:val="00CF3129"/>
    <w:rsid w:val="00CF57CB"/>
    <w:rsid w:val="00CF6FFA"/>
    <w:rsid w:val="00D0058C"/>
    <w:rsid w:val="00D02658"/>
    <w:rsid w:val="00D06398"/>
    <w:rsid w:val="00D07F32"/>
    <w:rsid w:val="00D116EE"/>
    <w:rsid w:val="00D11A1A"/>
    <w:rsid w:val="00D11D98"/>
    <w:rsid w:val="00D1285C"/>
    <w:rsid w:val="00D163BE"/>
    <w:rsid w:val="00D20827"/>
    <w:rsid w:val="00D24CC3"/>
    <w:rsid w:val="00D251AB"/>
    <w:rsid w:val="00D302F2"/>
    <w:rsid w:val="00D345B0"/>
    <w:rsid w:val="00D358E3"/>
    <w:rsid w:val="00D407BC"/>
    <w:rsid w:val="00D4431A"/>
    <w:rsid w:val="00D44574"/>
    <w:rsid w:val="00D45F62"/>
    <w:rsid w:val="00D47732"/>
    <w:rsid w:val="00D479A0"/>
    <w:rsid w:val="00D50CD5"/>
    <w:rsid w:val="00D515B4"/>
    <w:rsid w:val="00D519E5"/>
    <w:rsid w:val="00D540BD"/>
    <w:rsid w:val="00D556CC"/>
    <w:rsid w:val="00D613F8"/>
    <w:rsid w:val="00D61A04"/>
    <w:rsid w:val="00D66FCF"/>
    <w:rsid w:val="00D705CA"/>
    <w:rsid w:val="00D70F74"/>
    <w:rsid w:val="00D74BE0"/>
    <w:rsid w:val="00D7679C"/>
    <w:rsid w:val="00D77BA1"/>
    <w:rsid w:val="00D82705"/>
    <w:rsid w:val="00D82F7A"/>
    <w:rsid w:val="00D83340"/>
    <w:rsid w:val="00D8394D"/>
    <w:rsid w:val="00D84B78"/>
    <w:rsid w:val="00D937E2"/>
    <w:rsid w:val="00D948F4"/>
    <w:rsid w:val="00DA35C6"/>
    <w:rsid w:val="00DA3B7B"/>
    <w:rsid w:val="00DA48D6"/>
    <w:rsid w:val="00DA6996"/>
    <w:rsid w:val="00DB1307"/>
    <w:rsid w:val="00DB26BF"/>
    <w:rsid w:val="00DB2F81"/>
    <w:rsid w:val="00DB45D1"/>
    <w:rsid w:val="00DB61E8"/>
    <w:rsid w:val="00DB6630"/>
    <w:rsid w:val="00DC0F74"/>
    <w:rsid w:val="00DC1CDF"/>
    <w:rsid w:val="00DC323E"/>
    <w:rsid w:val="00DD3B65"/>
    <w:rsid w:val="00DD49A5"/>
    <w:rsid w:val="00DD5AEE"/>
    <w:rsid w:val="00DD5E88"/>
    <w:rsid w:val="00DD6DA6"/>
    <w:rsid w:val="00DD70C5"/>
    <w:rsid w:val="00DE451A"/>
    <w:rsid w:val="00DE4573"/>
    <w:rsid w:val="00DF0200"/>
    <w:rsid w:val="00DF04A8"/>
    <w:rsid w:val="00DF2E65"/>
    <w:rsid w:val="00DF4D8F"/>
    <w:rsid w:val="00DF4E95"/>
    <w:rsid w:val="00DF54E5"/>
    <w:rsid w:val="00DF5737"/>
    <w:rsid w:val="00DF708B"/>
    <w:rsid w:val="00DF756D"/>
    <w:rsid w:val="00DF75E2"/>
    <w:rsid w:val="00E0052A"/>
    <w:rsid w:val="00E00952"/>
    <w:rsid w:val="00E02340"/>
    <w:rsid w:val="00E044B5"/>
    <w:rsid w:val="00E0485B"/>
    <w:rsid w:val="00E06337"/>
    <w:rsid w:val="00E07650"/>
    <w:rsid w:val="00E0773A"/>
    <w:rsid w:val="00E12A79"/>
    <w:rsid w:val="00E136AB"/>
    <w:rsid w:val="00E15864"/>
    <w:rsid w:val="00E16286"/>
    <w:rsid w:val="00E26539"/>
    <w:rsid w:val="00E31D66"/>
    <w:rsid w:val="00E3429B"/>
    <w:rsid w:val="00E3493A"/>
    <w:rsid w:val="00E35A3A"/>
    <w:rsid w:val="00E412C9"/>
    <w:rsid w:val="00E4272F"/>
    <w:rsid w:val="00E448FE"/>
    <w:rsid w:val="00E54F87"/>
    <w:rsid w:val="00E557B8"/>
    <w:rsid w:val="00E563F5"/>
    <w:rsid w:val="00E567CF"/>
    <w:rsid w:val="00E61448"/>
    <w:rsid w:val="00E6426B"/>
    <w:rsid w:val="00E67449"/>
    <w:rsid w:val="00E70BF0"/>
    <w:rsid w:val="00E723FD"/>
    <w:rsid w:val="00E72A73"/>
    <w:rsid w:val="00E73E36"/>
    <w:rsid w:val="00E77EA7"/>
    <w:rsid w:val="00E83299"/>
    <w:rsid w:val="00E92357"/>
    <w:rsid w:val="00E975C1"/>
    <w:rsid w:val="00EA44B1"/>
    <w:rsid w:val="00EA4AB4"/>
    <w:rsid w:val="00EA7C5E"/>
    <w:rsid w:val="00EB0ECB"/>
    <w:rsid w:val="00EB2802"/>
    <w:rsid w:val="00EB756A"/>
    <w:rsid w:val="00EC04DD"/>
    <w:rsid w:val="00EC057E"/>
    <w:rsid w:val="00EC1DC4"/>
    <w:rsid w:val="00EC2D3A"/>
    <w:rsid w:val="00EC596A"/>
    <w:rsid w:val="00ED2531"/>
    <w:rsid w:val="00ED36AA"/>
    <w:rsid w:val="00ED48A2"/>
    <w:rsid w:val="00ED70B3"/>
    <w:rsid w:val="00EE3051"/>
    <w:rsid w:val="00EE6095"/>
    <w:rsid w:val="00EE66E9"/>
    <w:rsid w:val="00EF16A7"/>
    <w:rsid w:val="00EF383A"/>
    <w:rsid w:val="00EF4196"/>
    <w:rsid w:val="00EF6ADA"/>
    <w:rsid w:val="00EF7696"/>
    <w:rsid w:val="00EF7EEE"/>
    <w:rsid w:val="00F00FAB"/>
    <w:rsid w:val="00F01A15"/>
    <w:rsid w:val="00F02970"/>
    <w:rsid w:val="00F031F4"/>
    <w:rsid w:val="00F037B8"/>
    <w:rsid w:val="00F04814"/>
    <w:rsid w:val="00F07FC7"/>
    <w:rsid w:val="00F100C6"/>
    <w:rsid w:val="00F119DC"/>
    <w:rsid w:val="00F11BD9"/>
    <w:rsid w:val="00F13915"/>
    <w:rsid w:val="00F1583F"/>
    <w:rsid w:val="00F21A54"/>
    <w:rsid w:val="00F23777"/>
    <w:rsid w:val="00F23DA2"/>
    <w:rsid w:val="00F26480"/>
    <w:rsid w:val="00F270C7"/>
    <w:rsid w:val="00F31CF9"/>
    <w:rsid w:val="00F34A81"/>
    <w:rsid w:val="00F34DE6"/>
    <w:rsid w:val="00F35122"/>
    <w:rsid w:val="00F35172"/>
    <w:rsid w:val="00F413F6"/>
    <w:rsid w:val="00F41653"/>
    <w:rsid w:val="00F42256"/>
    <w:rsid w:val="00F42E52"/>
    <w:rsid w:val="00F51EBF"/>
    <w:rsid w:val="00F520E8"/>
    <w:rsid w:val="00F530B5"/>
    <w:rsid w:val="00F53A29"/>
    <w:rsid w:val="00F54A5E"/>
    <w:rsid w:val="00F55579"/>
    <w:rsid w:val="00F56E51"/>
    <w:rsid w:val="00F65C04"/>
    <w:rsid w:val="00F673C9"/>
    <w:rsid w:val="00F702C0"/>
    <w:rsid w:val="00F702DF"/>
    <w:rsid w:val="00F70366"/>
    <w:rsid w:val="00F70E09"/>
    <w:rsid w:val="00F71B30"/>
    <w:rsid w:val="00F758EC"/>
    <w:rsid w:val="00F761B0"/>
    <w:rsid w:val="00F81C3E"/>
    <w:rsid w:val="00F82288"/>
    <w:rsid w:val="00F84103"/>
    <w:rsid w:val="00F8614C"/>
    <w:rsid w:val="00F917DA"/>
    <w:rsid w:val="00F91DBA"/>
    <w:rsid w:val="00F91FCD"/>
    <w:rsid w:val="00F92053"/>
    <w:rsid w:val="00F936EE"/>
    <w:rsid w:val="00F94658"/>
    <w:rsid w:val="00F94D80"/>
    <w:rsid w:val="00F956F6"/>
    <w:rsid w:val="00F963A0"/>
    <w:rsid w:val="00FA0286"/>
    <w:rsid w:val="00FA1E77"/>
    <w:rsid w:val="00FA418F"/>
    <w:rsid w:val="00FA4F31"/>
    <w:rsid w:val="00FA6655"/>
    <w:rsid w:val="00FA6862"/>
    <w:rsid w:val="00FA6F68"/>
    <w:rsid w:val="00FB1DFC"/>
    <w:rsid w:val="00FB535A"/>
    <w:rsid w:val="00FB5FD7"/>
    <w:rsid w:val="00FB6897"/>
    <w:rsid w:val="00FC41FD"/>
    <w:rsid w:val="00FC4203"/>
    <w:rsid w:val="00FC462C"/>
    <w:rsid w:val="00FD4D6C"/>
    <w:rsid w:val="00FE3064"/>
    <w:rsid w:val="00FE3AB7"/>
    <w:rsid w:val="00FE4EC6"/>
    <w:rsid w:val="00FE601D"/>
    <w:rsid w:val="00FF2832"/>
    <w:rsid w:val="00FF3B9B"/>
    <w:rsid w:val="00FF62E2"/>
    <w:rsid w:val="00FF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0900C"/>
  <w15:chartTrackingRefBased/>
  <w15:docId w15:val="{737B4B3C-CC06-49E3-9C55-D441BE9B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1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21DC"/>
    <w:rPr>
      <w:sz w:val="18"/>
      <w:szCs w:val="18"/>
    </w:rPr>
  </w:style>
  <w:style w:type="paragraph" w:styleId="a5">
    <w:name w:val="footer"/>
    <w:basedOn w:val="a"/>
    <w:link w:val="a6"/>
    <w:uiPriority w:val="99"/>
    <w:unhideWhenUsed/>
    <w:rsid w:val="000C21DC"/>
    <w:pPr>
      <w:tabs>
        <w:tab w:val="center" w:pos="4153"/>
        <w:tab w:val="right" w:pos="8306"/>
      </w:tabs>
      <w:snapToGrid w:val="0"/>
      <w:jc w:val="left"/>
    </w:pPr>
    <w:rPr>
      <w:sz w:val="18"/>
      <w:szCs w:val="18"/>
    </w:rPr>
  </w:style>
  <w:style w:type="character" w:customStyle="1" w:styleId="a6">
    <w:name w:val="页脚 字符"/>
    <w:basedOn w:val="a0"/>
    <w:link w:val="a5"/>
    <w:uiPriority w:val="99"/>
    <w:rsid w:val="000C21DC"/>
    <w:rPr>
      <w:sz w:val="18"/>
      <w:szCs w:val="18"/>
    </w:rPr>
  </w:style>
  <w:style w:type="character" w:styleId="a7">
    <w:name w:val="Placeholder Text"/>
    <w:basedOn w:val="a0"/>
    <w:uiPriority w:val="99"/>
    <w:semiHidden/>
    <w:rsid w:val="007C7E6E"/>
    <w:rPr>
      <w:color w:val="808080"/>
    </w:rPr>
  </w:style>
  <w:style w:type="table" w:styleId="-1">
    <w:name w:val="Light Shading Accent 1"/>
    <w:basedOn w:val="a1"/>
    <w:uiPriority w:val="60"/>
    <w:rsid w:val="00687CC7"/>
    <w:rPr>
      <w:color w:val="2F5496" w:themeColor="accent1" w:themeShade="BF"/>
      <w:kern w:val="0"/>
      <w:sz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a8">
    <w:name w:val="footnote text"/>
    <w:basedOn w:val="a"/>
    <w:link w:val="a9"/>
    <w:uiPriority w:val="99"/>
    <w:semiHidden/>
    <w:unhideWhenUsed/>
    <w:rsid w:val="006309D4"/>
    <w:pPr>
      <w:snapToGrid w:val="0"/>
      <w:jc w:val="left"/>
    </w:pPr>
    <w:rPr>
      <w:sz w:val="18"/>
      <w:szCs w:val="18"/>
    </w:rPr>
  </w:style>
  <w:style w:type="character" w:customStyle="1" w:styleId="a9">
    <w:name w:val="脚注文本 字符"/>
    <w:basedOn w:val="a0"/>
    <w:link w:val="a8"/>
    <w:uiPriority w:val="99"/>
    <w:semiHidden/>
    <w:rsid w:val="006309D4"/>
    <w:rPr>
      <w:sz w:val="18"/>
      <w:szCs w:val="18"/>
    </w:rPr>
  </w:style>
  <w:style w:type="character" w:styleId="aa">
    <w:name w:val="footnote reference"/>
    <w:basedOn w:val="a0"/>
    <w:uiPriority w:val="99"/>
    <w:semiHidden/>
    <w:unhideWhenUsed/>
    <w:rsid w:val="006309D4"/>
    <w:rPr>
      <w:vertAlign w:val="superscript"/>
    </w:rPr>
  </w:style>
  <w:style w:type="paragraph" w:styleId="ab">
    <w:name w:val="Revision"/>
    <w:hidden/>
    <w:uiPriority w:val="99"/>
    <w:semiHidden/>
    <w:rsid w:val="00BB6EBA"/>
  </w:style>
  <w:style w:type="character" w:styleId="ac">
    <w:name w:val="annotation reference"/>
    <w:basedOn w:val="a0"/>
    <w:uiPriority w:val="99"/>
    <w:semiHidden/>
    <w:unhideWhenUsed/>
    <w:rsid w:val="00A42CE4"/>
    <w:rPr>
      <w:sz w:val="21"/>
      <w:szCs w:val="21"/>
    </w:rPr>
  </w:style>
  <w:style w:type="paragraph" w:styleId="ad">
    <w:name w:val="annotation text"/>
    <w:basedOn w:val="a"/>
    <w:link w:val="ae"/>
    <w:uiPriority w:val="99"/>
    <w:unhideWhenUsed/>
    <w:rsid w:val="00A42CE4"/>
    <w:pPr>
      <w:jc w:val="left"/>
    </w:pPr>
  </w:style>
  <w:style w:type="character" w:customStyle="1" w:styleId="ae">
    <w:name w:val="批注文字 字符"/>
    <w:basedOn w:val="a0"/>
    <w:link w:val="ad"/>
    <w:uiPriority w:val="99"/>
    <w:rsid w:val="00A42CE4"/>
  </w:style>
  <w:style w:type="paragraph" w:styleId="af">
    <w:name w:val="annotation subject"/>
    <w:basedOn w:val="ad"/>
    <w:next w:val="ad"/>
    <w:link w:val="af0"/>
    <w:uiPriority w:val="99"/>
    <w:semiHidden/>
    <w:unhideWhenUsed/>
    <w:rsid w:val="00A42CE4"/>
    <w:rPr>
      <w:b/>
      <w:bCs/>
    </w:rPr>
  </w:style>
  <w:style w:type="character" w:customStyle="1" w:styleId="af0">
    <w:name w:val="批注主题 字符"/>
    <w:basedOn w:val="ae"/>
    <w:link w:val="af"/>
    <w:uiPriority w:val="99"/>
    <w:semiHidden/>
    <w:rsid w:val="00A42CE4"/>
    <w:rPr>
      <w:b/>
      <w:bCs/>
    </w:rPr>
  </w:style>
  <w:style w:type="paragraph" w:styleId="af1">
    <w:name w:val="endnote text"/>
    <w:basedOn w:val="a"/>
    <w:link w:val="af2"/>
    <w:uiPriority w:val="99"/>
    <w:semiHidden/>
    <w:unhideWhenUsed/>
    <w:rsid w:val="009E4303"/>
    <w:pPr>
      <w:snapToGrid w:val="0"/>
      <w:jc w:val="left"/>
    </w:pPr>
  </w:style>
  <w:style w:type="character" w:customStyle="1" w:styleId="af2">
    <w:name w:val="尾注文本 字符"/>
    <w:basedOn w:val="a0"/>
    <w:link w:val="af1"/>
    <w:uiPriority w:val="99"/>
    <w:semiHidden/>
    <w:rsid w:val="009E4303"/>
  </w:style>
  <w:style w:type="character" w:styleId="af3">
    <w:name w:val="endnote reference"/>
    <w:basedOn w:val="a0"/>
    <w:uiPriority w:val="99"/>
    <w:semiHidden/>
    <w:unhideWhenUsed/>
    <w:rsid w:val="009E4303"/>
    <w:rPr>
      <w:vertAlign w:val="superscript"/>
    </w:rPr>
  </w:style>
  <w:style w:type="paragraph" w:styleId="af4">
    <w:name w:val="No Spacing"/>
    <w:uiPriority w:val="1"/>
    <w:qFormat/>
    <w:rsid w:val="00F520E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5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C7CEB-B2A9-4062-BFC5-BE7658DB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7117</Words>
  <Characters>40573</Characters>
  <Application>Microsoft Office Word</Application>
  <DocSecurity>0</DocSecurity>
  <PresentationFormat/>
  <Lines>338</Lines>
  <Paragraphs>95</Paragraphs>
  <Slides>0</Slides>
  <Notes>0</Notes>
  <HiddenSlides>0</HiddenSlides>
  <MMClips>0</MMClips>
  <ScaleCrop>false</ScaleCrop>
  <Manager/>
  <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He Wei</cp:lastModifiedBy>
  <cp:revision>209</cp:revision>
  <dcterms:created xsi:type="dcterms:W3CDTF">2022-03-13T17:21:00Z</dcterms:created>
  <dcterms:modified xsi:type="dcterms:W3CDTF">2022-09-09T04:08:00Z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