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0589" w14:textId="416D5A5F" w:rsidR="00CB2927" w:rsidRDefault="002100DC" w:rsidP="005543C3">
      <w:pPr>
        <w:ind w:firstLineChars="0" w:firstLine="0"/>
        <w:jc w:val="center"/>
        <w:rPr>
          <w:rFonts w:ascii="宋体" w:hAnsi="宋体" w:cs="Times New Roman"/>
          <w:sz w:val="44"/>
          <w:szCs w:val="44"/>
        </w:rPr>
      </w:pPr>
      <w:bookmarkStart w:id="0" w:name="_Hlk63280578"/>
      <w:bookmarkStart w:id="1" w:name="_Hlk83464090"/>
      <w:bookmarkStart w:id="2" w:name="_Hlk83460360"/>
      <w:bookmarkStart w:id="3" w:name="_Hlk83222162"/>
      <w:bookmarkStart w:id="4" w:name="_Hlk21109972"/>
      <w:bookmarkStart w:id="5" w:name="_Hlk57965476"/>
      <w:bookmarkStart w:id="6" w:name="_Hlk77019485"/>
      <w:bookmarkStart w:id="7" w:name="_Hlk62745322"/>
      <w:bookmarkStart w:id="8" w:name="_Hlk24716160"/>
      <w:bookmarkEnd w:id="0"/>
      <w:r>
        <w:rPr>
          <w:rFonts w:ascii="宋体" w:hAnsi="宋体" w:cs="Times New Roman" w:hint="eastAsia"/>
          <w:sz w:val="44"/>
          <w:szCs w:val="44"/>
        </w:rPr>
        <w:t>系统性风险传染机制中的级联故障研究</w:t>
      </w:r>
      <w:r>
        <w:rPr>
          <w:rStyle w:val="afc"/>
          <w:rFonts w:ascii="宋体" w:hAnsi="宋体" w:cs="Times New Roman"/>
          <w:sz w:val="44"/>
          <w:szCs w:val="44"/>
        </w:rPr>
        <w:footnoteReference w:customMarkFollows="1" w:id="1"/>
        <w:sym w:font="Symbol" w:char="F02A"/>
      </w:r>
    </w:p>
    <w:p w14:paraId="10474C2A" w14:textId="247058D7" w:rsidR="00CB2927" w:rsidRPr="00D8309B" w:rsidRDefault="002175ED" w:rsidP="00D8309B">
      <w:pPr>
        <w:ind w:firstLine="600"/>
        <w:jc w:val="center"/>
        <w:rPr>
          <w:rFonts w:ascii="宋体" w:hAnsi="宋体" w:cs="Times New Roman"/>
          <w:sz w:val="30"/>
          <w:szCs w:val="30"/>
        </w:rPr>
      </w:pPr>
      <w:r w:rsidRPr="00D8309B">
        <w:rPr>
          <w:rFonts w:ascii="宋体" w:hAnsi="宋体" w:cs="Times New Roman" w:hint="eastAsia"/>
          <w:sz w:val="30"/>
          <w:szCs w:val="30"/>
        </w:rPr>
        <w:t>——兼论“多而不能倒”与“大而不能倒”</w:t>
      </w:r>
    </w:p>
    <w:p w14:paraId="1A41A753" w14:textId="77777777" w:rsidR="00CB2927" w:rsidRDefault="002100DC" w:rsidP="005543C3">
      <w:pPr>
        <w:ind w:firstLine="420"/>
        <w:jc w:val="center"/>
        <w:rPr>
          <w:rFonts w:ascii="宋体" w:hAnsi="宋体" w:cs="Times New Roman"/>
        </w:rPr>
      </w:pPr>
      <w:r>
        <w:rPr>
          <w:rFonts w:ascii="宋体" w:hAnsi="宋体" w:cs="Times New Roman"/>
        </w:rPr>
        <w:t>范小云 荣宇浩 段月姣</w:t>
      </w:r>
    </w:p>
    <w:bookmarkEnd w:id="1"/>
    <w:bookmarkEnd w:id="2"/>
    <w:bookmarkEnd w:id="3"/>
    <w:p w14:paraId="63BCDA3D" w14:textId="77777777" w:rsidR="00CB2927" w:rsidRDefault="00CB2927" w:rsidP="00D8309B">
      <w:pPr>
        <w:ind w:firstLine="420"/>
        <w:rPr>
          <w:rFonts w:cs="Times New Roman"/>
        </w:rPr>
      </w:pPr>
    </w:p>
    <w:p w14:paraId="5F0D541D" w14:textId="09CBD45F" w:rsidR="00CB2927" w:rsidRDefault="002100DC" w:rsidP="005543C3">
      <w:pPr>
        <w:ind w:firstLine="420"/>
        <w:rPr>
          <w:rFonts w:eastAsia="楷体" w:cs="Times New Roman"/>
          <w:bCs/>
          <w:szCs w:val="21"/>
        </w:rPr>
      </w:pPr>
      <w:r>
        <w:rPr>
          <w:rFonts w:eastAsia="黑体" w:cs="Times New Roman" w:hint="eastAsia"/>
          <w:bCs/>
          <w:szCs w:val="21"/>
        </w:rPr>
        <w:t>摘</w:t>
      </w:r>
      <w:r>
        <w:rPr>
          <w:rFonts w:eastAsia="黑体" w:cs="Times New Roman"/>
          <w:bCs/>
          <w:szCs w:val="21"/>
        </w:rPr>
        <w:t>要</w:t>
      </w:r>
      <w:r>
        <w:rPr>
          <w:rFonts w:eastAsia="黑体" w:cs="Times New Roman"/>
          <w:bCs/>
          <w:szCs w:val="24"/>
        </w:rPr>
        <w:t>：</w:t>
      </w:r>
      <w:bookmarkStart w:id="9" w:name="_Hlk24716700"/>
      <w:r>
        <w:rPr>
          <w:rFonts w:ascii="楷体" w:eastAsia="楷体" w:hAnsi="楷体" w:cs="Times New Roman" w:hint="eastAsia"/>
          <w:bCs/>
          <w:szCs w:val="21"/>
        </w:rPr>
        <w:t>本文将违约损失风险参数内生于网络，兼顾偿还风险传导和流动性风险传染渠道，构建了复杂银行系统网络的级联故障模型，并且结合可得的我国</w:t>
      </w:r>
      <w:r>
        <w:rPr>
          <w:rFonts w:ascii="楷体" w:eastAsia="楷体" w:hAnsi="楷体" w:cs="Times New Roman"/>
          <w:bCs/>
          <w:szCs w:val="21"/>
        </w:rPr>
        <w:t>263</w:t>
      </w:r>
      <w:r>
        <w:rPr>
          <w:rFonts w:ascii="楷体" w:eastAsia="楷体" w:hAnsi="楷体" w:cs="Times New Roman" w:hint="eastAsia"/>
          <w:bCs/>
          <w:szCs w:val="21"/>
        </w:rPr>
        <w:t>家商业银行财务数据进行仿真模拟，量化了共同冲击、特定银行倒闭等几个情境下的级联故障程度。研究发现</w:t>
      </w:r>
      <w:r>
        <w:rPr>
          <w:rFonts w:ascii="楷体" w:eastAsia="楷体" w:hAnsi="楷体" w:cs="Times New Roman"/>
          <w:bCs/>
          <w:szCs w:val="21"/>
        </w:rPr>
        <w:t>：</w:t>
      </w:r>
      <w:r w:rsidR="002175ED">
        <w:rPr>
          <w:rFonts w:ascii="楷体" w:eastAsia="楷体" w:hAnsi="楷体" w:cs="Times New Roman" w:hint="eastAsia"/>
          <w:bCs/>
          <w:szCs w:val="21"/>
        </w:rPr>
        <w:t>第一，</w:t>
      </w:r>
      <w:r>
        <w:rPr>
          <w:rFonts w:ascii="楷体" w:eastAsia="楷体" w:hAnsi="楷体" w:cs="Times New Roman"/>
          <w:bCs/>
          <w:szCs w:val="21"/>
        </w:rPr>
        <w:t>我国银行系统</w:t>
      </w:r>
      <w:r>
        <w:rPr>
          <w:rFonts w:ascii="楷体" w:eastAsia="楷体" w:hAnsi="楷体" w:cs="Times New Roman" w:hint="eastAsia"/>
          <w:bCs/>
          <w:szCs w:val="21"/>
        </w:rPr>
        <w:t>“多而不能倒”不仅与“</w:t>
      </w:r>
      <w:r>
        <w:rPr>
          <w:rFonts w:ascii="楷体" w:eastAsia="楷体" w:hAnsi="楷体" w:cs="Times New Roman"/>
          <w:bCs/>
          <w:szCs w:val="21"/>
        </w:rPr>
        <w:t>大而不能倒</w:t>
      </w:r>
      <w:r>
        <w:rPr>
          <w:rFonts w:ascii="楷体" w:eastAsia="楷体" w:hAnsi="楷体" w:cs="Times New Roman" w:hint="eastAsia"/>
          <w:bCs/>
          <w:szCs w:val="21"/>
        </w:rPr>
        <w:t>”并存，且独立于“大而不能倒”而存在。</w:t>
      </w:r>
      <w:r w:rsidR="002175ED">
        <w:rPr>
          <w:rFonts w:ascii="楷体" w:eastAsia="楷体" w:hAnsi="楷体" w:cs="Times New Roman" w:hint="eastAsia"/>
          <w:bCs/>
          <w:szCs w:val="21"/>
        </w:rPr>
        <w:t>第二，</w:t>
      </w:r>
      <w:r>
        <w:rPr>
          <w:rFonts w:ascii="楷体" w:eastAsia="楷体" w:hAnsi="楷体" w:cs="Times New Roman" w:hint="eastAsia"/>
          <w:bCs/>
          <w:szCs w:val="21"/>
        </w:rPr>
        <w:t>中小银行相对于大银行能承受的破产故障边界更低、波动更小，更容易发生联合倒闭情形。因而，研究中小银行联合倒闭极具现实意义。</w:t>
      </w:r>
      <w:r w:rsidR="002175ED">
        <w:rPr>
          <w:rFonts w:ascii="楷体" w:eastAsia="楷体" w:hAnsi="楷体" w:cs="Times New Roman" w:hint="eastAsia"/>
          <w:bCs/>
          <w:szCs w:val="21"/>
        </w:rPr>
        <w:t>第三，</w:t>
      </w:r>
      <w:r>
        <w:rPr>
          <w:rFonts w:ascii="楷体" w:eastAsia="楷体" w:hAnsi="楷体" w:cs="Times New Roman" w:hint="eastAsia"/>
          <w:bCs/>
          <w:szCs w:val="21"/>
        </w:rPr>
        <w:t>大型银行是众多中小银行倒闭的第一道防线，而中小银行的救助成本远低于大型银行。</w:t>
      </w:r>
      <w:r>
        <w:rPr>
          <w:rFonts w:ascii="楷体" w:eastAsia="楷体" w:hAnsi="楷体" w:cs="Times New Roman"/>
          <w:bCs/>
          <w:szCs w:val="21"/>
        </w:rPr>
        <w:t>因此，防范化解重大风险时要重视多家中小银行</w:t>
      </w:r>
      <w:r>
        <w:rPr>
          <w:rFonts w:ascii="楷体" w:eastAsia="楷体" w:hAnsi="楷体" w:cs="Times New Roman" w:hint="eastAsia"/>
          <w:bCs/>
          <w:szCs w:val="21"/>
        </w:rPr>
        <w:t>风险集聚现象而规避传染源</w:t>
      </w:r>
      <w:r>
        <w:rPr>
          <w:rFonts w:ascii="楷体" w:eastAsia="楷体" w:hAnsi="楷体" w:cs="Times New Roman"/>
          <w:bCs/>
          <w:szCs w:val="21"/>
        </w:rPr>
        <w:t>，兼顾</w:t>
      </w:r>
      <w:r>
        <w:rPr>
          <w:rFonts w:ascii="楷体" w:eastAsia="楷体" w:hAnsi="楷体" w:cs="Times New Roman" w:hint="eastAsia"/>
          <w:bCs/>
          <w:szCs w:val="21"/>
        </w:rPr>
        <w:t>“多而不能倒”</w:t>
      </w:r>
      <w:r>
        <w:rPr>
          <w:rFonts w:ascii="楷体" w:eastAsia="楷体" w:hAnsi="楷体" w:cs="Times New Roman"/>
          <w:bCs/>
          <w:szCs w:val="21"/>
        </w:rPr>
        <w:t>和</w:t>
      </w:r>
      <w:r>
        <w:rPr>
          <w:rFonts w:ascii="楷体" w:eastAsia="楷体" w:hAnsi="楷体" w:cs="Times New Roman" w:hint="eastAsia"/>
          <w:bCs/>
          <w:szCs w:val="21"/>
        </w:rPr>
        <w:t>“</w:t>
      </w:r>
      <w:r>
        <w:rPr>
          <w:rFonts w:ascii="楷体" w:eastAsia="楷体" w:hAnsi="楷体" w:cs="Times New Roman"/>
          <w:bCs/>
          <w:szCs w:val="21"/>
        </w:rPr>
        <w:t>大而不能倒</w:t>
      </w:r>
      <w:r>
        <w:rPr>
          <w:rFonts w:ascii="楷体" w:eastAsia="楷体" w:hAnsi="楷体" w:cs="Times New Roman" w:hint="eastAsia"/>
          <w:bCs/>
          <w:szCs w:val="21"/>
        </w:rPr>
        <w:t>”</w:t>
      </w:r>
      <w:r>
        <w:rPr>
          <w:rFonts w:ascii="楷体" w:eastAsia="楷体" w:hAnsi="楷体" w:cs="Times New Roman"/>
          <w:bCs/>
          <w:szCs w:val="21"/>
        </w:rPr>
        <w:t>，</w:t>
      </w:r>
      <w:r>
        <w:rPr>
          <w:rFonts w:ascii="楷体" w:eastAsia="楷体" w:hAnsi="楷体" w:cs="Times New Roman" w:hint="eastAsia"/>
          <w:bCs/>
          <w:szCs w:val="21"/>
        </w:rPr>
        <w:t>低成本救助，从而</w:t>
      </w:r>
      <w:r>
        <w:rPr>
          <w:rFonts w:ascii="楷体" w:eastAsia="楷体" w:hAnsi="楷体" w:cs="Times New Roman"/>
          <w:bCs/>
          <w:szCs w:val="21"/>
        </w:rPr>
        <w:t>实现风险在银行间的缓冲疏散和对抗吸收。</w:t>
      </w:r>
      <w:bookmarkEnd w:id="9"/>
    </w:p>
    <w:p w14:paraId="1D60C357" w14:textId="77777777" w:rsidR="00CB2927" w:rsidRDefault="002100DC">
      <w:pPr>
        <w:spacing w:line="240" w:lineRule="auto"/>
        <w:ind w:firstLine="420"/>
        <w:rPr>
          <w:rFonts w:eastAsia="楷体" w:cs="Times New Roman"/>
          <w:bCs/>
          <w:szCs w:val="21"/>
        </w:rPr>
      </w:pPr>
      <w:r>
        <w:rPr>
          <w:rFonts w:eastAsia="黑体" w:cs="Times New Roman"/>
          <w:bCs/>
        </w:rPr>
        <w:t>关键词：</w:t>
      </w:r>
      <w:r>
        <w:rPr>
          <w:rFonts w:eastAsia="楷体" w:cs="Times New Roman"/>
          <w:bCs/>
          <w:szCs w:val="21"/>
        </w:rPr>
        <w:t>系统性风险</w:t>
      </w:r>
      <w:r>
        <w:rPr>
          <w:rFonts w:eastAsia="楷体" w:cs="Times New Roman"/>
          <w:bCs/>
          <w:szCs w:val="21"/>
        </w:rPr>
        <w:t xml:space="preserve"> </w:t>
      </w:r>
      <w:r>
        <w:rPr>
          <w:rFonts w:eastAsia="楷体" w:cs="Times New Roman"/>
          <w:bCs/>
          <w:szCs w:val="21"/>
        </w:rPr>
        <w:t>传染网络</w:t>
      </w:r>
      <w:r>
        <w:rPr>
          <w:rFonts w:eastAsia="楷体" w:cs="Times New Roman"/>
          <w:bCs/>
          <w:szCs w:val="21"/>
        </w:rPr>
        <w:t xml:space="preserve"> </w:t>
      </w:r>
      <w:r>
        <w:rPr>
          <w:rFonts w:eastAsia="楷体" w:cs="Times New Roman"/>
          <w:bCs/>
          <w:szCs w:val="21"/>
        </w:rPr>
        <w:t>级联故障</w:t>
      </w:r>
      <w:r>
        <w:rPr>
          <w:rFonts w:eastAsia="楷体" w:cs="Times New Roman" w:hint="eastAsia"/>
          <w:bCs/>
          <w:szCs w:val="21"/>
        </w:rPr>
        <w:t>模型</w:t>
      </w:r>
      <w:r>
        <w:rPr>
          <w:rFonts w:eastAsia="楷体" w:cs="Times New Roman"/>
          <w:bCs/>
          <w:szCs w:val="21"/>
        </w:rPr>
        <w:t xml:space="preserve"> </w:t>
      </w:r>
      <w:r>
        <w:rPr>
          <w:rFonts w:eastAsia="楷体" w:cs="Times New Roman"/>
          <w:bCs/>
          <w:szCs w:val="21"/>
        </w:rPr>
        <w:t>多家中小银行</w:t>
      </w:r>
    </w:p>
    <w:p w14:paraId="449E2D55" w14:textId="77777777" w:rsidR="00CB2927" w:rsidRPr="005F3B4A" w:rsidRDefault="00CB2927" w:rsidP="00D8309B">
      <w:pPr>
        <w:spacing w:line="240" w:lineRule="auto"/>
        <w:ind w:firstLine="422"/>
        <w:rPr>
          <w:rFonts w:cs="Times New Roman"/>
          <w:b/>
          <w:bCs/>
          <w:szCs w:val="21"/>
        </w:rPr>
      </w:pPr>
    </w:p>
    <w:p w14:paraId="20CDBE0C" w14:textId="77777777" w:rsidR="00CB2927" w:rsidRDefault="00CB2927">
      <w:pPr>
        <w:spacing w:line="240" w:lineRule="auto"/>
        <w:ind w:firstLine="420"/>
        <w:rPr>
          <w:rFonts w:cs="Times New Roman"/>
        </w:rPr>
      </w:pPr>
    </w:p>
    <w:p w14:paraId="1000A48F" w14:textId="77777777" w:rsidR="00CB2927" w:rsidRDefault="002100DC">
      <w:pPr>
        <w:pStyle w:val="1"/>
        <w:snapToGrid w:val="0"/>
        <w:spacing w:beforeLines="100" w:before="312" w:afterLines="100" w:after="312" w:line="240" w:lineRule="auto"/>
        <w:ind w:firstLineChars="0" w:firstLine="0"/>
        <w:rPr>
          <w:rFonts w:ascii="黑体" w:hAnsi="黑体" w:cs="Times New Roman"/>
          <w:b w:val="0"/>
        </w:rPr>
      </w:pPr>
      <w:bookmarkStart w:id="10" w:name="_Hlk83461013"/>
      <w:r>
        <w:rPr>
          <w:rFonts w:ascii="黑体" w:hAnsi="黑体" w:cs="Times New Roman"/>
          <w:b w:val="0"/>
        </w:rPr>
        <w:t>一、 引言</w:t>
      </w:r>
      <w:bookmarkStart w:id="11" w:name="_Hlk21430446"/>
      <w:bookmarkStart w:id="12" w:name="_Hlk21100243"/>
    </w:p>
    <w:p w14:paraId="03B5BF65" w14:textId="77777777" w:rsidR="00CB2927" w:rsidRDefault="002100DC" w:rsidP="005543C3">
      <w:pPr>
        <w:ind w:firstLine="420"/>
        <w:rPr>
          <w:rFonts w:cs="Times New Roman"/>
        </w:rPr>
      </w:pPr>
      <w:r>
        <w:rPr>
          <w:rFonts w:cs="Times New Roman"/>
        </w:rPr>
        <w:t>通常认为，由于影响能力和波及范围有限，不同于系统重要性银行</w:t>
      </w:r>
      <w:r>
        <w:rPr>
          <w:rFonts w:cs="Times New Roman" w:hint="eastAsia"/>
        </w:rPr>
        <w:t>“</w:t>
      </w:r>
      <w:r>
        <w:rPr>
          <w:rFonts w:cs="Times New Roman"/>
        </w:rPr>
        <w:t>大而不能倒</w:t>
      </w:r>
      <w:r>
        <w:rPr>
          <w:rFonts w:cs="Times New Roman" w:hint="eastAsia"/>
        </w:rPr>
        <w:t>”的</w:t>
      </w:r>
      <w:r>
        <w:rPr>
          <w:rFonts w:cs="Times New Roman"/>
        </w:rPr>
        <w:t>市场地位和风险传染机制，个别中小银行风险的发生不具有系统性。然而，</w:t>
      </w:r>
      <w:r>
        <w:rPr>
          <w:rFonts w:cs="Times New Roman" w:hint="eastAsia"/>
        </w:rPr>
        <w:t>此种</w:t>
      </w:r>
      <w:r>
        <w:rPr>
          <w:rFonts w:cs="Times New Roman"/>
        </w:rPr>
        <w:t>理论观点，却与我国的金融风险实践存在矛盾。我国银行体系存在规模较大银行与中小型银行的显著分层。</w:t>
      </w:r>
      <w:bookmarkStart w:id="13" w:name="_Hlk83024177"/>
      <w:r>
        <w:rPr>
          <w:rFonts w:cs="Times New Roman"/>
        </w:rPr>
        <w:t>据中国银行保险监督委员会网站显示，</w:t>
      </w:r>
      <w:bookmarkEnd w:id="13"/>
      <w:r>
        <w:rPr>
          <w:rFonts w:cs="Times New Roman" w:hint="eastAsia"/>
        </w:rPr>
        <w:t>截至</w:t>
      </w:r>
      <w:r>
        <w:rPr>
          <w:rFonts w:cs="Times New Roman"/>
        </w:rPr>
        <w:t>2020</w:t>
      </w:r>
      <w:r>
        <w:rPr>
          <w:rFonts w:cs="Times New Roman"/>
        </w:rPr>
        <w:t>年</w:t>
      </w:r>
      <w:r>
        <w:rPr>
          <w:rFonts w:cs="Times New Roman"/>
        </w:rPr>
        <w:t>4</w:t>
      </w:r>
      <w:r>
        <w:rPr>
          <w:rFonts w:cs="Times New Roman"/>
        </w:rPr>
        <w:t>月，中国有</w:t>
      </w:r>
      <w:r>
        <w:rPr>
          <w:rFonts w:cs="Times New Roman"/>
        </w:rPr>
        <w:t>4000</w:t>
      </w:r>
      <w:r>
        <w:rPr>
          <w:rFonts w:cs="Times New Roman"/>
        </w:rPr>
        <w:t>多家银行类中小金融机构，资产总和约占整个银行体系的</w:t>
      </w:r>
      <w:r>
        <w:rPr>
          <w:rFonts w:cs="Times New Roman"/>
        </w:rPr>
        <w:t>1/4</w:t>
      </w:r>
      <w:r>
        <w:rPr>
          <w:rFonts w:cs="Times New Roman"/>
        </w:rPr>
        <w:t>。这些中小银行具有高度的同质性，对经济社会发展与稳定具有重要影响。</w:t>
      </w:r>
    </w:p>
    <w:p w14:paraId="6E7C3711" w14:textId="7AD9A74F" w:rsidR="00CB2927" w:rsidRDefault="002100DC">
      <w:pPr>
        <w:ind w:firstLine="420"/>
        <w:rPr>
          <w:rFonts w:cs="Times New Roman"/>
        </w:rPr>
      </w:pPr>
      <w:r>
        <w:rPr>
          <w:rFonts w:cs="Times New Roman"/>
        </w:rPr>
        <w:t>我国中小银行风险集聚之势日趋严重。近些年来，受内外部环境复杂多变的影响，不论是监管层面还是现实层面，中小银行风险问题日益突显。</w:t>
      </w:r>
      <w:r>
        <w:rPr>
          <w:rFonts w:cs="Times New Roman"/>
        </w:rPr>
        <w:t>2019</w:t>
      </w:r>
      <w:r>
        <w:rPr>
          <w:rFonts w:cs="Times New Roman"/>
        </w:rPr>
        <w:t>年上半年人民银行压力测试，评估银行体系在</w:t>
      </w:r>
      <w:r>
        <w:rPr>
          <w:rFonts w:cs="Times New Roman" w:hint="eastAsia"/>
        </w:rPr>
        <w:t>“</w:t>
      </w:r>
      <w:r>
        <w:rPr>
          <w:rFonts w:cs="Times New Roman"/>
        </w:rPr>
        <w:t>极端但可能</w:t>
      </w:r>
      <w:r>
        <w:rPr>
          <w:rFonts w:cs="Times New Roman" w:hint="eastAsia"/>
        </w:rPr>
        <w:t>”</w:t>
      </w:r>
      <w:r>
        <w:rPr>
          <w:rFonts w:cs="Times New Roman"/>
        </w:rPr>
        <w:t>冲击下的稳健性状况。流动性风险压力测试表明，参试的</w:t>
      </w:r>
      <w:r>
        <w:rPr>
          <w:rFonts w:cs="Times New Roman"/>
        </w:rPr>
        <w:t>1171</w:t>
      </w:r>
      <w:r>
        <w:rPr>
          <w:rFonts w:cs="Times New Roman"/>
        </w:rPr>
        <w:t>家银行（银行资产规模合计占银行业金融机构资产规模的</w:t>
      </w:r>
      <w:r>
        <w:rPr>
          <w:rFonts w:cs="Times New Roman"/>
        </w:rPr>
        <w:t>70.3%</w:t>
      </w:r>
      <w:r>
        <w:rPr>
          <w:rFonts w:cs="Times New Roman"/>
        </w:rPr>
        <w:t>）在遭受重度冲击时，</w:t>
      </w:r>
      <w:r>
        <w:rPr>
          <w:rFonts w:cs="Times New Roman"/>
        </w:rPr>
        <w:t>159</w:t>
      </w:r>
      <w:r>
        <w:rPr>
          <w:rFonts w:cs="Times New Roman"/>
        </w:rPr>
        <w:t>家未通过，其中</w:t>
      </w:r>
      <w:r w:rsidR="00FF2C1B">
        <w:rPr>
          <w:rFonts w:cs="Times New Roman" w:hint="eastAsia"/>
        </w:rPr>
        <w:t>，</w:t>
      </w:r>
      <w:r>
        <w:rPr>
          <w:rFonts w:cs="Times New Roman"/>
        </w:rPr>
        <w:t>资产规模在</w:t>
      </w:r>
      <w:r>
        <w:rPr>
          <w:rFonts w:cs="Times New Roman"/>
        </w:rPr>
        <w:t>8000</w:t>
      </w:r>
      <w:r>
        <w:rPr>
          <w:rFonts w:cs="Times New Roman"/>
        </w:rPr>
        <w:t>亿以上的</w:t>
      </w:r>
      <w:r>
        <w:rPr>
          <w:rFonts w:cs="Times New Roman"/>
        </w:rPr>
        <w:t>30</w:t>
      </w:r>
      <w:r>
        <w:rPr>
          <w:rFonts w:cs="Times New Roman"/>
        </w:rPr>
        <w:t>家大中型银行中，有</w:t>
      </w:r>
      <w:r>
        <w:rPr>
          <w:rFonts w:cs="Times New Roman"/>
        </w:rPr>
        <w:t>10</w:t>
      </w:r>
      <w:r>
        <w:rPr>
          <w:rFonts w:cs="Times New Roman"/>
        </w:rPr>
        <w:t>家在全部可动用的</w:t>
      </w:r>
      <w:r>
        <w:rPr>
          <w:rFonts w:cs="Times New Roman"/>
        </w:rPr>
        <w:lastRenderedPageBreak/>
        <w:t>合格优质流动性资产耗尽后仍无法弥补缺口</w:t>
      </w:r>
      <w:r w:rsidR="00FF2C1B">
        <w:rPr>
          <w:rFonts w:cs="Times New Roman" w:hint="eastAsia"/>
        </w:rPr>
        <w:t>。</w:t>
      </w:r>
      <w:r>
        <w:rPr>
          <w:rFonts w:cs="Times New Roman"/>
        </w:rPr>
        <w:t>特别的是，中小银行的情况不容乐观</w:t>
      </w:r>
      <w:r w:rsidR="00FF2C1B">
        <w:rPr>
          <w:rFonts w:cs="Times New Roman" w:hint="eastAsia"/>
        </w:rPr>
        <w:t>。</w:t>
      </w:r>
      <w:r>
        <w:rPr>
          <w:rFonts w:cs="Times New Roman"/>
        </w:rPr>
        <w:t>与此同时，在风险实际发生层面，</w:t>
      </w:r>
      <w:r>
        <w:rPr>
          <w:rFonts w:cs="Times New Roman"/>
        </w:rPr>
        <w:t>2019</w:t>
      </w:r>
      <w:r>
        <w:rPr>
          <w:rFonts w:cs="Times New Roman"/>
        </w:rPr>
        <w:t>年</w:t>
      </w:r>
      <w:r>
        <w:rPr>
          <w:rFonts w:cs="Times New Roman"/>
        </w:rPr>
        <w:t>5</w:t>
      </w:r>
      <w:r>
        <w:rPr>
          <w:rFonts w:cs="Times New Roman"/>
        </w:rPr>
        <w:t>月开始，由于流动性被股东占用，包商银行出现了严重风险被托管、锦州银行同样因流动性问题重组、南粤银行不行使二级资本债赎回选择权。此类罕见的风险事件接连出现，使得我国中小商业银行风险问题成为焦点。因此，数量众多</w:t>
      </w:r>
      <w:r w:rsidR="007F1187">
        <w:rPr>
          <w:rFonts w:cs="Times New Roman" w:hint="eastAsia"/>
        </w:rPr>
        <w:t>、</w:t>
      </w:r>
      <w:r>
        <w:rPr>
          <w:rFonts w:cs="Times New Roman"/>
        </w:rPr>
        <w:t>规模较小的商业银行风险能否演化成系统性风险，成为我国监管部门和学术界高度关注的问题。</w:t>
      </w:r>
    </w:p>
    <w:p w14:paraId="2E597BEA" w14:textId="32971393" w:rsidR="00CB2927" w:rsidRDefault="002100DC">
      <w:pPr>
        <w:ind w:firstLine="420"/>
        <w:rPr>
          <w:rFonts w:cs="Times New Roman"/>
        </w:rPr>
      </w:pPr>
      <w:r>
        <w:rPr>
          <w:rFonts w:cs="Times New Roman"/>
        </w:rPr>
        <w:t>从我国中小银行体系自身性质特点着眼，已具有形成系统性风险的可能。首先，受限于规模的</w:t>
      </w:r>
      <w:r>
        <w:rPr>
          <w:rFonts w:cs="Times New Roman" w:hint="eastAsia"/>
        </w:rPr>
        <w:t>“</w:t>
      </w:r>
      <w:r>
        <w:rPr>
          <w:rFonts w:cs="Times New Roman"/>
        </w:rPr>
        <w:t>市场化业务模式</w:t>
      </w:r>
      <w:r>
        <w:rPr>
          <w:rFonts w:cs="Times New Roman" w:hint="eastAsia"/>
        </w:rPr>
        <w:t>”</w:t>
      </w:r>
      <w:r>
        <w:rPr>
          <w:rFonts w:cs="Times New Roman"/>
        </w:rPr>
        <w:t>是中小银行引发系统性风险集聚的先决条件。有别于大型银行开展同业及信贷业务，相对较小的经营规模迫使中小银行以拓展市场份额和盈利空间为目的，不得不强力开展同业及信贷之外的市场型资产业务，并形成过度依赖，而这些业务的市场性迫使其对周期性波动更敏感，从而诱使中小银行风险承担策略更激进，在系统中累积较大风险（方意</w:t>
      </w:r>
      <w:r w:rsidR="005543C3">
        <w:rPr>
          <w:rFonts w:cs="Times New Roman" w:hint="eastAsia"/>
        </w:rPr>
        <w:t>、陈敏</w:t>
      </w:r>
      <w:r>
        <w:rPr>
          <w:rFonts w:cs="Times New Roman"/>
        </w:rPr>
        <w:t>，</w:t>
      </w:r>
      <w:r>
        <w:rPr>
          <w:rFonts w:cs="Times New Roman"/>
        </w:rPr>
        <w:t>2019</w:t>
      </w:r>
      <w:r>
        <w:rPr>
          <w:rFonts w:cs="Times New Roman"/>
        </w:rPr>
        <w:t>）；其次，出于政策、绩效考核等要求，</w:t>
      </w:r>
      <w:r>
        <w:rPr>
          <w:rFonts w:cs="Times New Roman" w:hint="eastAsia"/>
        </w:rPr>
        <w:t>“</w:t>
      </w:r>
      <w:r>
        <w:rPr>
          <w:rFonts w:cs="Times New Roman"/>
        </w:rPr>
        <w:t>非市场化</w:t>
      </w:r>
      <w:r>
        <w:rPr>
          <w:rFonts w:cs="Times New Roman" w:hint="eastAsia"/>
        </w:rPr>
        <w:t>”</w:t>
      </w:r>
      <w:r>
        <w:rPr>
          <w:rFonts w:cs="Times New Roman"/>
        </w:rPr>
        <w:t>行为的增加成为中小银行系统性风险集聚的催化剂。支持中小微企业</w:t>
      </w:r>
      <w:r w:rsidR="007F1187">
        <w:rPr>
          <w:rFonts w:cs="Times New Roman" w:hint="eastAsia"/>
        </w:rPr>
        <w:t>、</w:t>
      </w:r>
      <w:r>
        <w:rPr>
          <w:rFonts w:cs="Times New Roman"/>
        </w:rPr>
        <w:t>发展普惠金融业务等相对</w:t>
      </w:r>
      <w:r>
        <w:rPr>
          <w:rFonts w:cs="Times New Roman"/>
        </w:rPr>
        <w:t>“</w:t>
      </w:r>
      <w:r>
        <w:rPr>
          <w:rFonts w:cs="Times New Roman"/>
        </w:rPr>
        <w:t>非市场化</w:t>
      </w:r>
      <w:r>
        <w:rPr>
          <w:rFonts w:cs="Times New Roman"/>
        </w:rPr>
        <w:t>”</w:t>
      </w:r>
      <w:r>
        <w:rPr>
          <w:rFonts w:cs="Times New Roman"/>
        </w:rPr>
        <w:t>行为，一定程度上加深了资金需求与贷款供给间期限错配问题。在</w:t>
      </w:r>
      <w:r>
        <w:rPr>
          <w:rFonts w:cs="Times New Roman" w:hint="eastAsia"/>
        </w:rPr>
        <w:t>“</w:t>
      </w:r>
      <w:r>
        <w:rPr>
          <w:rFonts w:cs="Times New Roman"/>
        </w:rPr>
        <w:t>贸易战</w:t>
      </w:r>
      <w:r>
        <w:rPr>
          <w:rFonts w:cs="Times New Roman" w:hint="eastAsia"/>
        </w:rPr>
        <w:t>”“</w:t>
      </w:r>
      <w:r>
        <w:rPr>
          <w:rFonts w:cs="Times New Roman"/>
        </w:rPr>
        <w:t>新冠</w:t>
      </w:r>
      <w:r w:rsidR="007F1187">
        <w:rPr>
          <w:rFonts w:cs="Times New Roman" w:hint="eastAsia"/>
        </w:rPr>
        <w:t>肺炎</w:t>
      </w:r>
      <w:r>
        <w:rPr>
          <w:rFonts w:cs="Times New Roman"/>
        </w:rPr>
        <w:t>疫情</w:t>
      </w:r>
      <w:r>
        <w:rPr>
          <w:rFonts w:cs="Times New Roman" w:hint="eastAsia"/>
        </w:rPr>
        <w:t>”</w:t>
      </w:r>
      <w:r>
        <w:rPr>
          <w:rFonts w:cs="Times New Roman"/>
        </w:rPr>
        <w:t>等国内外复杂环境影响下，中小微企业受影响巨大，企业对资金流动性需求加大，这也进一步推高了中小银行可能面临的风险；</w:t>
      </w:r>
      <w:r w:rsidR="007F1187">
        <w:rPr>
          <w:rFonts w:cs="Times New Roman" w:hint="eastAsia"/>
        </w:rPr>
        <w:t>再次</w:t>
      </w:r>
      <w:r>
        <w:rPr>
          <w:rFonts w:cs="Times New Roman" w:hint="eastAsia"/>
        </w:rPr>
        <w:t>，金融风险监管导向，也可能诱发中小银行风险的发生。在系统性风险监管实践上，系统重要性银行“大而不能倒”一直是监管部门以及学术研究关注的核心，即监管部门重点考察一家核心银行倒闭可能对经济、金融和政治产生的影响，从而对其提供隐形担保。而此种监管对中小银行产生有害激励机制，是对中小银行的歧视性待遇（李文泓，</w:t>
      </w:r>
      <w:r>
        <w:rPr>
          <w:rFonts w:cs="Times New Roman"/>
        </w:rPr>
        <w:t>2003</w:t>
      </w:r>
      <w:r>
        <w:rPr>
          <w:rFonts w:cs="Times New Roman" w:hint="eastAsia"/>
        </w:rPr>
        <w:t>）。研究表明，不受系统性风险相关监管的银行，可能基于存款保险制度而诱发道德风险，亦有可能受股东利益驱动而过度抬升杠杆，承担较高风险（</w:t>
      </w:r>
      <w:r w:rsidR="008F271A">
        <w:rPr>
          <w:rFonts w:cs="Times New Roman"/>
        </w:rPr>
        <w:t>Furlong</w:t>
      </w:r>
      <w:r>
        <w:rPr>
          <w:rFonts w:cs="Times New Roman"/>
        </w:rPr>
        <w:t xml:space="preserve"> </w:t>
      </w:r>
      <w:r>
        <w:rPr>
          <w:rFonts w:cs="Times New Roman" w:hint="eastAsia"/>
        </w:rPr>
        <w:t>&amp;</w:t>
      </w:r>
      <w:r w:rsidR="008F271A">
        <w:rPr>
          <w:rFonts w:cs="Times New Roman"/>
        </w:rPr>
        <w:t xml:space="preserve"> Keeley</w:t>
      </w:r>
      <w:r>
        <w:rPr>
          <w:rFonts w:cs="Times New Roman" w:hint="eastAsia"/>
        </w:rPr>
        <w:t>，</w:t>
      </w:r>
      <w:r>
        <w:rPr>
          <w:rFonts w:cs="Times New Roman"/>
        </w:rPr>
        <w:t>1989)</w:t>
      </w:r>
      <w:r>
        <w:rPr>
          <w:rFonts w:cs="Times New Roman" w:hint="eastAsia"/>
        </w:rPr>
        <w:t>。</w:t>
      </w:r>
    </w:p>
    <w:p w14:paraId="39F399D9" w14:textId="4F75BFBE" w:rsidR="00CB2927" w:rsidRDefault="002100DC">
      <w:pPr>
        <w:ind w:firstLine="420"/>
        <w:rPr>
          <w:rFonts w:cs="Times New Roman"/>
        </w:rPr>
      </w:pPr>
      <w:r>
        <w:rPr>
          <w:rFonts w:cs="Times New Roman"/>
        </w:rPr>
        <w:t>上述因素都可能招致系统性风险发生，却未必一定能够引发系统性风险。那么，中小银行发生风险到底</w:t>
      </w:r>
      <w:r w:rsidR="002B17BB">
        <w:rPr>
          <w:rFonts w:cs="Times New Roman" w:hint="eastAsia"/>
        </w:rPr>
        <w:t>是否会</w:t>
      </w:r>
      <w:r>
        <w:rPr>
          <w:rFonts w:cs="Times New Roman"/>
        </w:rPr>
        <w:t>诱发影响全局的系统性风险发生，其中的演化机制是什么，成为关键性问题。</w:t>
      </w:r>
      <w:r>
        <w:rPr>
          <w:rFonts w:cs="Times New Roman" w:hint="eastAsia"/>
        </w:rPr>
        <w:t>“众多中小银行多而不能倒”是否存在于我国银行体系中？</w:t>
      </w:r>
      <w:bookmarkStart w:id="14" w:name="_Hlk83462986"/>
      <w:r>
        <w:rPr>
          <w:rFonts w:cs="Times New Roman" w:hint="eastAsia"/>
        </w:rPr>
        <w:t>具体来说，“大而不能倒”和“多而不能倒”本质上是围绕着为避免系统性风险爆发，政府应该采取何种救助策略而展开的两种危机监管理念的讨论。“大而不能倒”指的是大银行倒闭会引发系统性风险，应该救助所有的大银行从而保护所有的存款人和债权人。因此，“大而不能倒”更多的是关注单个银行及其风险的选择，而识别“多而不能倒”则需要一个群体羊群效应及其联合风险的选择。“多而不能倒”指的是即使大银行是健康的，足够多的中小银行短时间内暴雷，可能会导致银行危机。特别地，“多而不能倒”并非直觉上的“大而不能倒”的反映（</w:t>
      </w:r>
      <w:r w:rsidR="008F271A">
        <w:rPr>
          <w:rFonts w:cs="Times New Roman" w:hint="eastAsia"/>
        </w:rPr>
        <w:t>Brown</w:t>
      </w:r>
      <w:r w:rsidR="00FF2C1B">
        <w:rPr>
          <w:rFonts w:cs="Times New Roman"/>
        </w:rPr>
        <w:t xml:space="preserve"> &amp; </w:t>
      </w:r>
      <w:r w:rsidR="00FF2C1B">
        <w:rPr>
          <w:rFonts w:cs="Times New Roman"/>
          <w:szCs w:val="21"/>
        </w:rPr>
        <w:t>Dinç</w:t>
      </w:r>
      <w:r>
        <w:rPr>
          <w:rFonts w:cs="Times New Roman" w:hint="eastAsia"/>
        </w:rPr>
        <w:t>，</w:t>
      </w:r>
      <w:r>
        <w:rPr>
          <w:rFonts w:cs="Times New Roman" w:hint="eastAsia"/>
        </w:rPr>
        <w:t>2011</w:t>
      </w:r>
      <w:r>
        <w:rPr>
          <w:rFonts w:cs="Times New Roman" w:hint="eastAsia"/>
        </w:rPr>
        <w:t>），亦不是简单的线性加总。由于中小银行受到冲击，易产生集体的道德风险及羊群效应，从而使得其集体倒闭后产生的损失和传染效应可能会导致银行危机（</w:t>
      </w:r>
      <w:r w:rsidR="008F271A">
        <w:rPr>
          <w:rFonts w:cs="Times New Roman" w:hint="eastAsia"/>
        </w:rPr>
        <w:t>Acharya</w:t>
      </w:r>
      <w:r>
        <w:rPr>
          <w:rFonts w:cs="Times New Roman" w:hint="eastAsia"/>
        </w:rPr>
        <w:t>，</w:t>
      </w:r>
      <w:r>
        <w:rPr>
          <w:rFonts w:cs="Times New Roman" w:hint="eastAsia"/>
        </w:rPr>
        <w:t>2007</w:t>
      </w:r>
      <w:r>
        <w:rPr>
          <w:rFonts w:cs="Times New Roman" w:hint="eastAsia"/>
        </w:rPr>
        <w:t>）。为了避免持续的损失，监管机构在破产银行数量较多的情况下，对银行进行事后最优的救助，在系统性危机期间救助银行的政策为银行创造了羊群激励，导致了“多而不能倒”的系统性</w:t>
      </w:r>
      <w:r>
        <w:rPr>
          <w:rFonts w:cs="Times New Roman" w:hint="eastAsia"/>
        </w:rPr>
        <w:lastRenderedPageBreak/>
        <w:t>银行危机。</w:t>
      </w:r>
      <w:bookmarkEnd w:id="14"/>
      <w:r>
        <w:rPr>
          <w:rFonts w:cs="Times New Roman" w:hint="eastAsia"/>
        </w:rPr>
        <w:t xml:space="preserve">                                                                                                                                                                                                                                  </w:t>
      </w:r>
      <w:r>
        <w:rPr>
          <w:rFonts w:cs="Times New Roman"/>
        </w:rPr>
        <w:t xml:space="preserve">                                                                                                                                                                                                                                                                                                                                                           </w:t>
      </w:r>
    </w:p>
    <w:p w14:paraId="5161EB81" w14:textId="6D6855BD" w:rsidR="00CB2927" w:rsidRDefault="00112EA5">
      <w:pPr>
        <w:ind w:firstLine="420"/>
        <w:rPr>
          <w:rFonts w:cs="Times New Roman"/>
        </w:rPr>
      </w:pPr>
      <w:r>
        <w:rPr>
          <w:rFonts w:cs="Times New Roman" w:hint="eastAsia"/>
        </w:rPr>
        <w:t>本</w:t>
      </w:r>
      <w:r w:rsidR="002100DC">
        <w:rPr>
          <w:rFonts w:cs="Times New Roman" w:hint="eastAsia"/>
        </w:rPr>
        <w:t>文</w:t>
      </w:r>
      <w:r w:rsidR="002100DC">
        <w:rPr>
          <w:rFonts w:cs="Times New Roman"/>
        </w:rPr>
        <w:t>研究认为，受我国银行体系结构和银行个体行为的影响，中小银行在多重原因叠加下风险集聚，并通过其与大型银行之间形成的互补、关联、不可分割的级联网络关系，触发系统性风险。换言之，从众多中小银行组成的整体来看，其风险不等同于各家中小银行风险的线性累加，而是会产生远超于简单加总的</w:t>
      </w:r>
      <w:r w:rsidR="002100DC">
        <w:rPr>
          <w:rFonts w:cs="Times New Roman" w:hint="eastAsia"/>
        </w:rPr>
        <w:t>“</w:t>
      </w:r>
      <w:r w:rsidR="002100DC">
        <w:rPr>
          <w:rFonts w:cs="Times New Roman"/>
        </w:rPr>
        <w:t>涌现</w:t>
      </w:r>
      <w:r w:rsidR="002100DC">
        <w:rPr>
          <w:rFonts w:cs="Times New Roman" w:hint="eastAsia"/>
        </w:rPr>
        <w:t>”</w:t>
      </w:r>
      <w:r w:rsidR="002100DC">
        <w:rPr>
          <w:rFonts w:cs="Times New Roman"/>
        </w:rPr>
        <w:t>现象，进而触发系统性风险。因为，银行体系是一种复杂的网络体系，银行个体间相互联系而形成网络，而网络特定的拓扑结构决定了风险传导机制。为清晰刻画中小银行风险聚集可能引发的系统性风险在网络中的生成、累积、传染过程，文章创新地引入</w:t>
      </w:r>
      <w:r w:rsidR="002100DC">
        <w:rPr>
          <w:rFonts w:cs="Times New Roman" w:hint="eastAsia"/>
        </w:rPr>
        <w:t>“</w:t>
      </w:r>
      <w:r w:rsidR="002100DC">
        <w:rPr>
          <w:rFonts w:cs="Times New Roman"/>
        </w:rPr>
        <w:t>级联故障</w:t>
      </w:r>
      <w:r w:rsidR="002100DC">
        <w:rPr>
          <w:rFonts w:cs="Times New Roman" w:hint="eastAsia"/>
        </w:rPr>
        <w:t>”</w:t>
      </w:r>
      <w:r w:rsidR="002100DC">
        <w:rPr>
          <w:rFonts w:cs="Times New Roman"/>
        </w:rPr>
        <w:t>理论</w:t>
      </w:r>
      <w:r w:rsidR="002100DC">
        <w:rPr>
          <w:rFonts w:cs="Times New Roman" w:hint="eastAsia"/>
        </w:rPr>
        <w:t>来进行</w:t>
      </w:r>
      <w:r w:rsidR="002100DC">
        <w:rPr>
          <w:rFonts w:cs="Times New Roman"/>
        </w:rPr>
        <w:t>仿真模拟。</w:t>
      </w:r>
    </w:p>
    <w:p w14:paraId="34948D41" w14:textId="73D4B95B" w:rsidR="00CB2927" w:rsidRDefault="002100DC">
      <w:pPr>
        <w:ind w:firstLine="420"/>
        <w:rPr>
          <w:rFonts w:cs="Times New Roman"/>
        </w:rPr>
      </w:pPr>
      <w:r>
        <w:rPr>
          <w:rFonts w:cs="Times New Roman"/>
        </w:rPr>
        <w:t>级联故障（</w:t>
      </w:r>
      <w:r w:rsidR="00112EA5">
        <w:rPr>
          <w:rFonts w:cs="Times New Roman"/>
        </w:rPr>
        <w:t>c</w:t>
      </w:r>
      <w:r>
        <w:rPr>
          <w:rFonts w:cs="Times New Roman"/>
        </w:rPr>
        <w:t>ascade of failures</w:t>
      </w:r>
      <w:r>
        <w:rPr>
          <w:rFonts w:cs="Times New Roman"/>
        </w:rPr>
        <w:t>）是复杂银行网络发生崩溃的一种情形，是指网络中由于某一个或多个节点故障导致其风险在系统中的传播。具体来说，在相互作用的复杂系统中，一个节点出现功能故障，将会导致其他依赖它的节点（直接或间接）也发生功能故障（</w:t>
      </w:r>
      <w:r>
        <w:rPr>
          <w:rFonts w:cs="Times New Roman"/>
        </w:rPr>
        <w:t>Zuccaro</w:t>
      </w:r>
      <w:r>
        <w:rPr>
          <w:rFonts w:cs="Times New Roman"/>
          <w:szCs w:val="21"/>
        </w:rPr>
        <w:t xml:space="preserve"> </w:t>
      </w:r>
      <w:r>
        <w:rPr>
          <w:rFonts w:cs="Times New Roman"/>
          <w:iCs/>
          <w:szCs w:val="21"/>
        </w:rPr>
        <w:t>et al</w:t>
      </w:r>
      <w:r>
        <w:rPr>
          <w:rFonts w:cs="Times New Roman" w:hint="eastAsia"/>
        </w:rPr>
        <w:t>，</w:t>
      </w:r>
      <w:r>
        <w:rPr>
          <w:rFonts w:cs="Times New Roman"/>
        </w:rPr>
        <w:t>2019</w:t>
      </w:r>
      <w:r>
        <w:rPr>
          <w:rFonts w:cs="Times New Roman"/>
        </w:rPr>
        <w:t>）。</w:t>
      </w:r>
      <w:r>
        <w:rPr>
          <w:rStyle w:val="afc"/>
          <w:rFonts w:cs="Times New Roman"/>
        </w:rPr>
        <w:footnoteReference w:id="2"/>
      </w:r>
      <w:r>
        <w:rPr>
          <w:rFonts w:cs="Times New Roman"/>
        </w:rPr>
        <w:t>不同于传统的链式传染，</w:t>
      </w:r>
      <w:r>
        <w:rPr>
          <w:rFonts w:cs="Times New Roman" w:hint="eastAsia"/>
        </w:rPr>
        <w:t>“</w:t>
      </w:r>
      <w:r>
        <w:rPr>
          <w:rFonts w:cs="Times New Roman"/>
        </w:rPr>
        <w:t>级联</w:t>
      </w:r>
      <w:r>
        <w:rPr>
          <w:rFonts w:cs="Times New Roman" w:hint="eastAsia"/>
        </w:rPr>
        <w:t>”</w:t>
      </w:r>
      <w:r>
        <w:rPr>
          <w:rFonts w:cs="Times New Roman"/>
        </w:rPr>
        <w:t>更加强调其风险在多层级网络间的传染，而非同类或同层次之间的链式传染，进而引发整个网络系统</w:t>
      </w:r>
      <w:r>
        <w:rPr>
          <w:rFonts w:cs="Times New Roman" w:hint="eastAsia"/>
        </w:rPr>
        <w:t>“</w:t>
      </w:r>
      <w:r>
        <w:rPr>
          <w:rFonts w:cs="Times New Roman"/>
        </w:rPr>
        <w:t>雪崩</w:t>
      </w:r>
      <w:r>
        <w:rPr>
          <w:rFonts w:cs="Times New Roman" w:hint="eastAsia"/>
        </w:rPr>
        <w:t>”</w:t>
      </w:r>
      <w:r>
        <w:rPr>
          <w:rFonts w:cs="Times New Roman"/>
        </w:rPr>
        <w:t>。</w:t>
      </w:r>
      <w:r>
        <w:rPr>
          <w:rFonts w:cs="Times New Roman"/>
          <w:szCs w:val="21"/>
        </w:rPr>
        <w:t>银行体系作为一种复杂的网络结构，将单家银行视为复杂网络中的节点，银行间的直接与间接联系作为链接节点的边。不同类型、不同资产的银行形成网络中的层。因此，</w:t>
      </w:r>
      <w:r>
        <w:rPr>
          <w:rFonts w:cs="Times New Roman" w:hint="eastAsia"/>
          <w:szCs w:val="21"/>
        </w:rPr>
        <w:t>一旦</w:t>
      </w:r>
      <w:r>
        <w:rPr>
          <w:rFonts w:cs="Times New Roman"/>
          <w:szCs w:val="21"/>
        </w:rPr>
        <w:t>众多中小银行接连风险暴露，所持资产被重新托管分配，那么，当中小银行承担的风险亦被转移至系统中经营良好的银行时，是否会导致这些好银行风险上升，出现低风险银行被动风险</w:t>
      </w:r>
      <w:r>
        <w:rPr>
          <w:rFonts w:cs="Times New Roman" w:hint="eastAsia"/>
          <w:szCs w:val="21"/>
        </w:rPr>
        <w:t>“</w:t>
      </w:r>
      <w:r>
        <w:rPr>
          <w:rFonts w:cs="Times New Roman"/>
          <w:szCs w:val="21"/>
        </w:rPr>
        <w:t>过载</w:t>
      </w:r>
      <w:r>
        <w:rPr>
          <w:rFonts w:cs="Times New Roman" w:hint="eastAsia"/>
          <w:szCs w:val="21"/>
        </w:rPr>
        <w:t>”</w:t>
      </w:r>
      <w:r>
        <w:rPr>
          <w:rFonts w:cs="Times New Roman"/>
          <w:szCs w:val="21"/>
        </w:rPr>
        <w:t>进而引发</w:t>
      </w:r>
      <w:r>
        <w:rPr>
          <w:rFonts w:cs="Times New Roman" w:hint="eastAsia"/>
          <w:szCs w:val="21"/>
        </w:rPr>
        <w:t>“</w:t>
      </w:r>
      <w:r>
        <w:rPr>
          <w:rFonts w:cs="Times New Roman"/>
          <w:szCs w:val="21"/>
        </w:rPr>
        <w:t>级联故障</w:t>
      </w:r>
      <w:r>
        <w:rPr>
          <w:rFonts w:cs="Times New Roman" w:hint="eastAsia"/>
          <w:szCs w:val="21"/>
        </w:rPr>
        <w:t>”</w:t>
      </w:r>
      <w:r>
        <w:rPr>
          <w:rFonts w:cs="Times New Roman"/>
          <w:szCs w:val="21"/>
        </w:rPr>
        <w:t>呢？</w:t>
      </w:r>
      <w:r>
        <w:rPr>
          <w:rFonts w:cs="Times New Roman"/>
        </w:rPr>
        <w:t xml:space="preserve"> </w:t>
      </w:r>
    </w:p>
    <w:p w14:paraId="41FBC4D7" w14:textId="77777777" w:rsidR="00CB2927" w:rsidRDefault="002100DC">
      <w:pPr>
        <w:ind w:firstLine="420"/>
        <w:rPr>
          <w:rFonts w:cs="Times New Roman"/>
        </w:rPr>
      </w:pPr>
      <w:r>
        <w:rPr>
          <w:rFonts w:cs="Times New Roman"/>
          <w:kern w:val="0"/>
          <w:szCs w:val="21"/>
        </w:rPr>
        <w:t>本文结合级联故障</w:t>
      </w:r>
      <w:r>
        <w:rPr>
          <w:rFonts w:cs="Times New Roman" w:hint="eastAsia"/>
          <w:kern w:val="0"/>
          <w:szCs w:val="21"/>
        </w:rPr>
        <w:t>理论</w:t>
      </w:r>
      <w:r>
        <w:rPr>
          <w:rFonts w:cs="Times New Roman"/>
          <w:kern w:val="0"/>
          <w:szCs w:val="21"/>
        </w:rPr>
        <w:t>对现实已然发生的中小银行风险事件进行思考</w:t>
      </w:r>
      <w:r>
        <w:rPr>
          <w:rFonts w:cs="Times New Roman" w:hint="eastAsia"/>
          <w:kern w:val="0"/>
          <w:szCs w:val="21"/>
        </w:rPr>
        <w:t>分析</w:t>
      </w:r>
      <w:r>
        <w:rPr>
          <w:rFonts w:cs="Times New Roman"/>
          <w:kern w:val="0"/>
          <w:szCs w:val="21"/>
        </w:rPr>
        <w:t>，认为中小银行风险集聚问题是诱发我国金融系统级联故障的较大风险源，相比于大型银行</w:t>
      </w:r>
      <w:r>
        <w:rPr>
          <w:rFonts w:cs="Times New Roman" w:hint="eastAsia"/>
          <w:kern w:val="0"/>
          <w:szCs w:val="21"/>
        </w:rPr>
        <w:t>，</w:t>
      </w:r>
      <w:r>
        <w:rPr>
          <w:rFonts w:cs="Times New Roman"/>
          <w:kern w:val="0"/>
          <w:szCs w:val="21"/>
        </w:rPr>
        <w:t>更可能成为触发系统性风险的</w:t>
      </w:r>
      <w:r>
        <w:rPr>
          <w:rFonts w:cs="Times New Roman" w:hint="eastAsia"/>
          <w:kern w:val="0"/>
          <w:szCs w:val="21"/>
        </w:rPr>
        <w:t>“</w:t>
      </w:r>
      <w:r>
        <w:rPr>
          <w:rFonts w:cs="Times New Roman"/>
          <w:kern w:val="0"/>
          <w:szCs w:val="21"/>
        </w:rPr>
        <w:t>导火索</w:t>
      </w:r>
      <w:r>
        <w:rPr>
          <w:rFonts w:cs="Times New Roman" w:hint="eastAsia"/>
          <w:kern w:val="0"/>
          <w:szCs w:val="21"/>
        </w:rPr>
        <w:t>”</w:t>
      </w:r>
      <w:r>
        <w:rPr>
          <w:rFonts w:cs="Times New Roman"/>
          <w:kern w:val="0"/>
          <w:szCs w:val="21"/>
        </w:rPr>
        <w:t>，而这一重要问题尚未被深入研究。因此，本文</w:t>
      </w:r>
      <w:r>
        <w:rPr>
          <w:rFonts w:cs="Times New Roman" w:hint="eastAsia"/>
          <w:kern w:val="0"/>
          <w:szCs w:val="21"/>
        </w:rPr>
        <w:t>将偿还风险违约损失参数内生网络化，兼顾</w:t>
      </w:r>
      <w:r>
        <w:rPr>
          <w:rFonts w:cs="Times New Roman"/>
          <w:kern w:val="0"/>
          <w:szCs w:val="21"/>
        </w:rPr>
        <w:t>流动性风险传染</w:t>
      </w:r>
      <w:r>
        <w:rPr>
          <w:rFonts w:cs="Times New Roman" w:hint="eastAsia"/>
          <w:kern w:val="0"/>
          <w:szCs w:val="21"/>
        </w:rPr>
        <w:t>和</w:t>
      </w:r>
      <w:r>
        <w:rPr>
          <w:rFonts w:cs="Times New Roman"/>
          <w:kern w:val="0"/>
          <w:szCs w:val="21"/>
        </w:rPr>
        <w:t>借贷偿付能力风险传染渠道，</w:t>
      </w:r>
      <w:r>
        <w:rPr>
          <w:rFonts w:cs="Times New Roman" w:hint="eastAsia"/>
          <w:kern w:val="0"/>
          <w:szCs w:val="21"/>
        </w:rPr>
        <w:t>搭建多层级银行系统级联故障理论</w:t>
      </w:r>
      <w:r>
        <w:rPr>
          <w:rFonts w:cs="Times New Roman"/>
          <w:kern w:val="0"/>
          <w:szCs w:val="21"/>
        </w:rPr>
        <w:t>模型，从而完善银行间级联故障的理论机制；进一步地，</w:t>
      </w:r>
      <w:r>
        <w:rPr>
          <w:rFonts w:cs="Times New Roman" w:hint="eastAsia"/>
          <w:kern w:val="0"/>
          <w:szCs w:val="21"/>
        </w:rPr>
        <w:t>基于上述理论模型，</w:t>
      </w:r>
      <w:r>
        <w:rPr>
          <w:rFonts w:cs="Times New Roman"/>
          <w:kern w:val="0"/>
          <w:szCs w:val="21"/>
        </w:rPr>
        <w:t>通过</w:t>
      </w:r>
      <w:r>
        <w:rPr>
          <w:rFonts w:cs="Times New Roman"/>
          <w:kern w:val="0"/>
          <w:szCs w:val="21"/>
        </w:rPr>
        <w:t>263</w:t>
      </w:r>
      <w:r>
        <w:rPr>
          <w:rFonts w:cs="Times New Roman"/>
          <w:kern w:val="0"/>
          <w:szCs w:val="21"/>
        </w:rPr>
        <w:t>家商业银行</w:t>
      </w:r>
      <w:r>
        <w:rPr>
          <w:rFonts w:cs="Times New Roman" w:hint="eastAsia"/>
          <w:kern w:val="0"/>
          <w:szCs w:val="21"/>
        </w:rPr>
        <w:t>现实</w:t>
      </w:r>
      <w:r>
        <w:rPr>
          <w:rFonts w:cs="Times New Roman"/>
          <w:kern w:val="0"/>
          <w:szCs w:val="21"/>
        </w:rPr>
        <w:t>数据</w:t>
      </w:r>
      <w:r>
        <w:rPr>
          <w:rFonts w:cs="Times New Roman" w:hint="eastAsia"/>
          <w:kern w:val="0"/>
          <w:szCs w:val="21"/>
        </w:rPr>
        <w:t>进行压力测试</w:t>
      </w:r>
      <w:r>
        <w:rPr>
          <w:rFonts w:cs="Times New Roman"/>
          <w:kern w:val="0"/>
          <w:szCs w:val="21"/>
        </w:rPr>
        <w:t>，</w:t>
      </w:r>
      <w:r>
        <w:rPr>
          <w:rFonts w:cs="Times New Roman" w:hint="eastAsia"/>
          <w:kern w:val="0"/>
          <w:szCs w:val="21"/>
        </w:rPr>
        <w:t>以排除大银行后的数据样本为参照，</w:t>
      </w:r>
      <w:r>
        <w:rPr>
          <w:rFonts w:cs="Times New Roman"/>
          <w:kern w:val="0"/>
          <w:szCs w:val="21"/>
        </w:rPr>
        <w:t>量</w:t>
      </w:r>
      <w:r>
        <w:rPr>
          <w:rFonts w:cs="Times New Roman" w:hint="eastAsia"/>
          <w:kern w:val="0"/>
          <w:szCs w:val="21"/>
        </w:rPr>
        <w:t>化对比受到共同冲击、</w:t>
      </w:r>
      <w:r>
        <w:rPr>
          <w:rFonts w:cs="Times New Roman"/>
          <w:kern w:val="0"/>
          <w:szCs w:val="21"/>
        </w:rPr>
        <w:t>众多中小银行</w:t>
      </w:r>
      <w:r>
        <w:rPr>
          <w:rFonts w:cs="Times New Roman" w:hint="eastAsia"/>
          <w:kern w:val="0"/>
          <w:szCs w:val="21"/>
        </w:rPr>
        <w:t>联合倒闭</w:t>
      </w:r>
      <w:r>
        <w:rPr>
          <w:rFonts w:cs="Times New Roman"/>
          <w:kern w:val="0"/>
          <w:szCs w:val="21"/>
        </w:rPr>
        <w:t>与</w:t>
      </w:r>
      <w:r>
        <w:rPr>
          <w:rFonts w:cs="Times New Roman" w:hint="eastAsia"/>
          <w:kern w:val="0"/>
          <w:szCs w:val="21"/>
        </w:rPr>
        <w:t>大型银行倒闭等</w:t>
      </w:r>
      <w:r>
        <w:rPr>
          <w:rFonts w:cs="Times New Roman"/>
          <w:kern w:val="0"/>
          <w:szCs w:val="21"/>
        </w:rPr>
        <w:t>不同初始</w:t>
      </w:r>
      <w:r>
        <w:rPr>
          <w:rFonts w:cs="Times New Roman" w:hint="eastAsia"/>
          <w:kern w:val="0"/>
          <w:szCs w:val="21"/>
        </w:rPr>
        <w:t>传染源所诱发的级联故障程度，</w:t>
      </w:r>
      <w:r>
        <w:rPr>
          <w:rFonts w:cs="Times New Roman"/>
          <w:kern w:val="0"/>
          <w:szCs w:val="21"/>
        </w:rPr>
        <w:t>为金融稳定提供</w:t>
      </w:r>
      <w:r>
        <w:rPr>
          <w:rFonts w:cs="Times New Roman" w:hint="eastAsia"/>
          <w:kern w:val="0"/>
          <w:szCs w:val="21"/>
        </w:rPr>
        <w:t>强有力参考</w:t>
      </w:r>
      <w:r>
        <w:rPr>
          <w:rFonts w:cs="Times New Roman"/>
          <w:kern w:val="0"/>
          <w:szCs w:val="21"/>
        </w:rPr>
        <w:t>。</w:t>
      </w:r>
      <w:r>
        <w:rPr>
          <w:rFonts w:cs="Times New Roman" w:hint="eastAsia"/>
        </w:rPr>
        <w:t>这是对</w:t>
      </w:r>
      <w:r>
        <w:rPr>
          <w:rFonts w:cs="Times New Roman" w:hint="eastAsia"/>
          <w:szCs w:val="21"/>
          <w:shd w:val="clear" w:color="auto" w:fill="FFFFFF"/>
        </w:rPr>
        <w:t>既往</w:t>
      </w:r>
      <w:r>
        <w:rPr>
          <w:rFonts w:cs="Times New Roman" w:hint="eastAsia"/>
        </w:rPr>
        <w:t>大多围绕系统重要性银行探究“大而不能倒”的补充，也更加契合我国金融监管亟待解决的重大现实问题。</w:t>
      </w:r>
    </w:p>
    <w:p w14:paraId="72BB37DB" w14:textId="2987BCB0" w:rsidR="00CB2927" w:rsidRDefault="002100DC" w:rsidP="00D8309B">
      <w:pPr>
        <w:ind w:firstLine="420"/>
        <w:rPr>
          <w:rFonts w:cs="Times New Roman"/>
          <w:szCs w:val="18"/>
        </w:rPr>
      </w:pPr>
      <w:bookmarkStart w:id="15" w:name="_Hlk83245117"/>
      <w:r>
        <w:rPr>
          <w:rFonts w:cs="Times New Roman"/>
          <w:kern w:val="0"/>
          <w:szCs w:val="21"/>
        </w:rPr>
        <w:t>本文可能的贡献有以下</w:t>
      </w:r>
      <w:r>
        <w:rPr>
          <w:rFonts w:cs="Times New Roman" w:hint="eastAsia"/>
          <w:kern w:val="0"/>
          <w:szCs w:val="21"/>
        </w:rPr>
        <w:t>两</w:t>
      </w:r>
      <w:r>
        <w:rPr>
          <w:rFonts w:cs="Times New Roman"/>
          <w:kern w:val="0"/>
          <w:szCs w:val="21"/>
        </w:rPr>
        <w:t>方面：</w:t>
      </w:r>
      <w:r w:rsidR="00112EA5">
        <w:rPr>
          <w:rFonts w:cs="Times New Roman" w:hint="eastAsia"/>
          <w:kern w:val="0"/>
          <w:szCs w:val="21"/>
        </w:rPr>
        <w:t>第</w:t>
      </w:r>
      <w:r w:rsidR="008F271A">
        <w:rPr>
          <w:rFonts w:cs="Times New Roman" w:hint="eastAsia"/>
          <w:kern w:val="0"/>
          <w:szCs w:val="21"/>
        </w:rPr>
        <w:t>一</w:t>
      </w:r>
      <w:r w:rsidR="00112EA5">
        <w:rPr>
          <w:rFonts w:cs="Times New Roman" w:hint="eastAsia"/>
          <w:kern w:val="0"/>
          <w:szCs w:val="21"/>
        </w:rPr>
        <w:t>，</w:t>
      </w:r>
      <w:r w:rsidR="008F271A">
        <w:rPr>
          <w:rFonts w:cs="Times New Roman" w:hint="eastAsia"/>
          <w:kern w:val="0"/>
          <w:szCs w:val="21"/>
        </w:rPr>
        <w:t>理论层面。在</w:t>
      </w:r>
      <w:r w:rsidR="008F271A">
        <w:rPr>
          <w:rFonts w:cs="Times New Roman"/>
          <w:kern w:val="0"/>
          <w:szCs w:val="21"/>
        </w:rPr>
        <w:t>Huang</w:t>
      </w:r>
      <w:r>
        <w:rPr>
          <w:rFonts w:cs="Times New Roman"/>
          <w:iCs/>
          <w:szCs w:val="21"/>
        </w:rPr>
        <w:t xml:space="preserve"> et al</w:t>
      </w:r>
      <w:r>
        <w:rPr>
          <w:rFonts w:cs="Times New Roman" w:hint="eastAsia"/>
          <w:kern w:val="0"/>
          <w:szCs w:val="21"/>
        </w:rPr>
        <w:t>（</w:t>
      </w:r>
      <w:r>
        <w:rPr>
          <w:rFonts w:cs="Times New Roman"/>
          <w:kern w:val="0"/>
          <w:szCs w:val="21"/>
        </w:rPr>
        <w:t>2013</w:t>
      </w:r>
      <w:r>
        <w:rPr>
          <w:rFonts w:cs="Times New Roman" w:hint="eastAsia"/>
          <w:kern w:val="0"/>
          <w:szCs w:val="21"/>
        </w:rPr>
        <w:t>）、</w:t>
      </w:r>
      <w:r w:rsidR="008F271A">
        <w:rPr>
          <w:rFonts w:cs="Times New Roman"/>
          <w:kern w:val="0"/>
          <w:szCs w:val="21"/>
        </w:rPr>
        <w:t xml:space="preserve">Elliott </w:t>
      </w:r>
      <w:r>
        <w:rPr>
          <w:rFonts w:cs="Times New Roman"/>
          <w:iCs/>
          <w:szCs w:val="21"/>
        </w:rPr>
        <w:t>et al</w:t>
      </w:r>
      <w:r>
        <w:rPr>
          <w:rFonts w:cs="Times New Roman" w:hint="eastAsia"/>
          <w:kern w:val="0"/>
          <w:szCs w:val="21"/>
        </w:rPr>
        <w:t>（</w:t>
      </w:r>
      <w:r>
        <w:rPr>
          <w:rFonts w:cs="Times New Roman"/>
          <w:kern w:val="0"/>
          <w:szCs w:val="21"/>
        </w:rPr>
        <w:t>2014</w:t>
      </w:r>
      <w:r>
        <w:rPr>
          <w:rFonts w:cs="Times New Roman" w:hint="eastAsia"/>
          <w:kern w:val="0"/>
          <w:szCs w:val="21"/>
        </w:rPr>
        <w:t>）和</w:t>
      </w:r>
      <w:r w:rsidR="008F271A">
        <w:rPr>
          <w:rFonts w:cs="Times New Roman"/>
          <w:kern w:val="0"/>
          <w:szCs w:val="21"/>
        </w:rPr>
        <w:t>Covi</w:t>
      </w:r>
      <w:r>
        <w:rPr>
          <w:rFonts w:cs="Times New Roman"/>
          <w:iCs/>
          <w:szCs w:val="21"/>
        </w:rPr>
        <w:t xml:space="preserve"> et al</w:t>
      </w:r>
      <w:r>
        <w:rPr>
          <w:rFonts w:cs="Times New Roman" w:hint="eastAsia"/>
          <w:kern w:val="0"/>
          <w:szCs w:val="21"/>
        </w:rPr>
        <w:t>（</w:t>
      </w:r>
      <w:r>
        <w:rPr>
          <w:rFonts w:cs="Times New Roman"/>
          <w:kern w:val="0"/>
          <w:szCs w:val="21"/>
        </w:rPr>
        <w:t>2021</w:t>
      </w:r>
      <w:r w:rsidR="008F271A">
        <w:rPr>
          <w:rFonts w:cs="Times New Roman" w:hint="eastAsia"/>
          <w:kern w:val="0"/>
          <w:szCs w:val="21"/>
        </w:rPr>
        <w:t>）研究</w:t>
      </w:r>
      <w:r>
        <w:rPr>
          <w:rFonts w:cs="Times New Roman" w:hint="eastAsia"/>
          <w:kern w:val="0"/>
          <w:szCs w:val="21"/>
        </w:rPr>
        <w:t>的基础上，本文将偿还违约损失风险参数内生于网络，兼顾偿还风险传导和流动性风险传染渠道，设计构建了适合银行复杂网络的级联故障理论模型，补充了</w:t>
      </w:r>
      <w:r>
        <w:rPr>
          <w:rFonts w:cs="Times New Roman"/>
          <w:kern w:val="0"/>
          <w:szCs w:val="21"/>
        </w:rPr>
        <w:t>系统性风险传染机理的相关研究</w:t>
      </w:r>
      <w:r>
        <w:rPr>
          <w:rFonts w:cs="Times New Roman" w:hint="eastAsia"/>
          <w:kern w:val="0"/>
          <w:szCs w:val="21"/>
        </w:rPr>
        <w:t>。</w:t>
      </w:r>
      <w:bookmarkEnd w:id="15"/>
      <w:r w:rsidR="00112EA5">
        <w:rPr>
          <w:rFonts w:cs="Times New Roman" w:hint="eastAsia"/>
          <w:kern w:val="0"/>
          <w:szCs w:val="21"/>
        </w:rPr>
        <w:t>第</w:t>
      </w:r>
      <w:r>
        <w:rPr>
          <w:rFonts w:cs="Times New Roman" w:hint="eastAsia"/>
          <w:kern w:val="0"/>
          <w:szCs w:val="21"/>
        </w:rPr>
        <w:t>二</w:t>
      </w:r>
      <w:r w:rsidR="00112EA5">
        <w:rPr>
          <w:rFonts w:cs="Times New Roman" w:hint="eastAsia"/>
          <w:kern w:val="0"/>
          <w:szCs w:val="21"/>
        </w:rPr>
        <w:t>，</w:t>
      </w:r>
      <w:r>
        <w:rPr>
          <w:rFonts w:cs="Times New Roman" w:hint="eastAsia"/>
          <w:kern w:val="0"/>
          <w:szCs w:val="21"/>
        </w:rPr>
        <w:t>实证层面。结合我国</w:t>
      </w:r>
      <w:r>
        <w:rPr>
          <w:rFonts w:cs="Times New Roman" w:hint="eastAsia"/>
          <w:kern w:val="0"/>
          <w:szCs w:val="21"/>
        </w:rPr>
        <w:t>2</w:t>
      </w:r>
      <w:r>
        <w:rPr>
          <w:rFonts w:cs="Times New Roman"/>
          <w:kern w:val="0"/>
          <w:szCs w:val="21"/>
        </w:rPr>
        <w:t>63</w:t>
      </w:r>
      <w:r>
        <w:rPr>
          <w:rFonts w:cs="Times New Roman" w:hint="eastAsia"/>
          <w:kern w:val="0"/>
          <w:szCs w:val="21"/>
        </w:rPr>
        <w:t>家银行可得数据，通过级联故障动态算法实现不同情景下的损失成本估计，并证实在我国“大而不能倒”</w:t>
      </w:r>
      <w:r>
        <w:rPr>
          <w:rFonts w:cs="Times New Roman" w:hint="eastAsia"/>
          <w:kern w:val="0"/>
          <w:szCs w:val="21"/>
        </w:rPr>
        <w:lastRenderedPageBreak/>
        <w:t>和“众多中小银行而不能倒”并存的典型事实。文章具体分析了我国银行系统受到共同冲击、大型银行倒闭、众多中小银行联合倒闭等多种传染情景，证实大型银行是中小银行联合倒闭极端风险发生的第一道防线，但对中小银行的救助成本相对更低。因而，</w:t>
      </w:r>
      <w:r w:rsidR="008A37CE">
        <w:rPr>
          <w:rFonts w:cs="Times New Roman" w:hint="eastAsia"/>
          <w:kern w:val="0"/>
          <w:szCs w:val="21"/>
        </w:rPr>
        <w:t>日本文</w:t>
      </w:r>
      <w:r>
        <w:rPr>
          <w:rFonts w:cs="Times New Roman" w:hint="eastAsia"/>
          <w:kern w:val="0"/>
          <w:szCs w:val="21"/>
        </w:rPr>
        <w:t>建议监管部门应进行综合有效控制防止破产故障银行</w:t>
      </w:r>
      <w:r>
        <w:rPr>
          <w:rFonts w:cs="Times New Roman"/>
          <w:kern w:val="0"/>
          <w:szCs w:val="21"/>
        </w:rPr>
        <w:t>资产折价率</w:t>
      </w:r>
      <w:r>
        <w:rPr>
          <w:rFonts w:cs="Times New Roman" w:hint="eastAsia"/>
          <w:kern w:val="0"/>
          <w:szCs w:val="21"/>
        </w:rPr>
        <w:t>过低、外部流动性冲击过大，合理确定银行同业往来的规模，</w:t>
      </w:r>
      <w:r>
        <w:rPr>
          <w:rFonts w:cs="Times New Roman"/>
          <w:kern w:val="0"/>
          <w:szCs w:val="21"/>
        </w:rPr>
        <w:t>以破除中小银行发生集体性风险危机的根源</w:t>
      </w:r>
      <w:r>
        <w:rPr>
          <w:rFonts w:cs="Times New Roman" w:hint="eastAsia"/>
          <w:kern w:val="0"/>
          <w:szCs w:val="21"/>
        </w:rPr>
        <w:t>。同时</w:t>
      </w:r>
      <w:r>
        <w:rPr>
          <w:rFonts w:cs="Times New Roman"/>
          <w:kern w:val="0"/>
          <w:szCs w:val="21"/>
        </w:rPr>
        <w:t>，</w:t>
      </w:r>
      <w:r>
        <w:rPr>
          <w:rFonts w:cs="Times New Roman" w:hint="eastAsia"/>
          <w:kern w:val="0"/>
          <w:szCs w:val="21"/>
        </w:rPr>
        <w:t>从救助成本来看，关注城商行、农商行等中小银行，防止其经营失败诱发银行系统性风险。</w:t>
      </w:r>
    </w:p>
    <w:p w14:paraId="1B5A5E97" w14:textId="77777777" w:rsidR="00CB2927" w:rsidRDefault="002100DC">
      <w:pPr>
        <w:pStyle w:val="1"/>
        <w:snapToGrid w:val="0"/>
        <w:spacing w:beforeLines="100" w:before="312" w:afterLines="100" w:after="312" w:line="240" w:lineRule="auto"/>
        <w:ind w:firstLineChars="0" w:firstLine="0"/>
        <w:rPr>
          <w:rFonts w:ascii="黑体" w:hAnsi="黑体"/>
          <w:b w:val="0"/>
        </w:rPr>
      </w:pPr>
      <w:r>
        <w:rPr>
          <w:rFonts w:ascii="黑体" w:hAnsi="黑体" w:cs="Times New Roman"/>
          <w:b w:val="0"/>
        </w:rPr>
        <w:t>二、文献综述</w:t>
      </w:r>
      <w:bookmarkStart w:id="16" w:name="_Hlk66546141"/>
    </w:p>
    <w:p w14:paraId="74EB82F2" w14:textId="77777777" w:rsidR="00CB2927" w:rsidRDefault="002100DC" w:rsidP="005543C3">
      <w:pPr>
        <w:ind w:firstLine="420"/>
        <w:rPr>
          <w:rFonts w:cs="Times New Roman"/>
        </w:rPr>
      </w:pPr>
      <w:r>
        <w:rPr>
          <w:rFonts w:cs="Times New Roman"/>
        </w:rPr>
        <w:t>金融系统天然具有脆弱性（</w:t>
      </w:r>
      <w:r>
        <w:rPr>
          <w:rFonts w:cs="Times New Roman"/>
        </w:rPr>
        <w:t xml:space="preserve">Gai </w:t>
      </w:r>
      <w:r>
        <w:rPr>
          <w:rFonts w:cs="Times New Roman" w:hint="eastAsia"/>
        </w:rPr>
        <w:t>&amp;</w:t>
      </w:r>
      <w:r>
        <w:rPr>
          <w:rFonts w:cs="Times New Roman"/>
        </w:rPr>
        <w:t xml:space="preserve"> Kapadia</w:t>
      </w:r>
      <w:r>
        <w:rPr>
          <w:rFonts w:cs="Times New Roman"/>
        </w:rPr>
        <w:t>，</w:t>
      </w:r>
      <w:r>
        <w:rPr>
          <w:rFonts w:cs="Times New Roman"/>
        </w:rPr>
        <w:t>2010)</w:t>
      </w:r>
      <w:r>
        <w:rPr>
          <w:rFonts w:cs="Times New Roman"/>
        </w:rPr>
        <w:t>，近</w:t>
      </w:r>
      <w:r>
        <w:rPr>
          <w:rFonts w:cs="Times New Roman"/>
        </w:rPr>
        <w:t>20</w:t>
      </w:r>
      <w:r>
        <w:rPr>
          <w:rFonts w:cs="Times New Roman"/>
        </w:rPr>
        <w:t>年来频发的金融危机促使各国将系统性风险的诱发因素及违约传染路径列为重要议题。研究发现，初始破产倒闭银行的规模以及银行间的网络结构，是金融系统中风险发生、累积与传染的关键因素（</w:t>
      </w:r>
      <w:r>
        <w:rPr>
          <w:rFonts w:cs="Times New Roman"/>
        </w:rPr>
        <w:t xml:space="preserve">Allen </w:t>
      </w:r>
      <w:r>
        <w:rPr>
          <w:rFonts w:cs="Times New Roman" w:hint="eastAsia"/>
        </w:rPr>
        <w:t>&amp;</w:t>
      </w:r>
      <w:r>
        <w:rPr>
          <w:rFonts w:cs="Times New Roman"/>
        </w:rPr>
        <w:t xml:space="preserve"> Gale</w:t>
      </w:r>
      <w:r>
        <w:rPr>
          <w:rFonts w:cs="Times New Roman"/>
        </w:rPr>
        <w:t>，</w:t>
      </w:r>
      <w:r>
        <w:rPr>
          <w:rFonts w:cs="Times New Roman"/>
        </w:rPr>
        <w:t>2000</w:t>
      </w:r>
      <w:r>
        <w:rPr>
          <w:rFonts w:cs="Times New Roman"/>
        </w:rPr>
        <w:t>；范小云等，</w:t>
      </w:r>
      <w:r>
        <w:rPr>
          <w:rFonts w:cs="Times New Roman"/>
        </w:rPr>
        <w:t>2012</w:t>
      </w:r>
      <w:r>
        <w:rPr>
          <w:rFonts w:cs="Times New Roman"/>
        </w:rPr>
        <w:t>）。</w:t>
      </w:r>
      <w:r>
        <w:rPr>
          <w:rFonts w:cs="Times New Roman" w:hint="eastAsia"/>
        </w:rPr>
        <w:t>学者对于金融中系统性风险的研究也大多集中在银行规模、网络结构和传染渠道等方面。</w:t>
      </w:r>
    </w:p>
    <w:p w14:paraId="0A0B71AF" w14:textId="4157BA92" w:rsidR="00CB2927" w:rsidRDefault="002100DC" w:rsidP="005543C3">
      <w:pPr>
        <w:ind w:firstLine="420"/>
        <w:rPr>
          <w:rFonts w:cs="Times New Roman"/>
          <w:szCs w:val="21"/>
        </w:rPr>
      </w:pPr>
      <w:r>
        <w:rPr>
          <w:rFonts w:cs="Times New Roman" w:hint="eastAsia"/>
        </w:rPr>
        <w:t>首先，</w:t>
      </w:r>
      <w:r>
        <w:rPr>
          <w:rFonts w:hint="eastAsia"/>
        </w:rPr>
        <w:t>既往研究中，单家规模较大的银行长期是被重点监管对象。“大而不能倒”观点认为救助</w:t>
      </w:r>
      <w:r>
        <w:rPr>
          <w:rFonts w:hint="eastAsia"/>
          <w:szCs w:val="21"/>
        </w:rPr>
        <w:t>大型银行或系统重要性银行是避免系统性风险爆发的关键</w:t>
      </w:r>
      <w:r>
        <w:rPr>
          <w:rFonts w:cs="Times New Roman"/>
        </w:rPr>
        <w:t>（</w:t>
      </w:r>
      <w:r>
        <w:rPr>
          <w:rFonts w:cs="Times New Roman"/>
          <w:szCs w:val="21"/>
        </w:rPr>
        <w:t>Hetzel et al</w:t>
      </w:r>
      <w:r>
        <w:rPr>
          <w:rFonts w:cs="Times New Roman"/>
          <w:szCs w:val="21"/>
        </w:rPr>
        <w:t>，</w:t>
      </w:r>
      <w:r>
        <w:rPr>
          <w:rFonts w:cs="Times New Roman"/>
          <w:szCs w:val="21"/>
        </w:rPr>
        <w:t>1991</w:t>
      </w:r>
      <w:r>
        <w:rPr>
          <w:rFonts w:cs="Times New Roman" w:hint="eastAsia"/>
          <w:szCs w:val="21"/>
        </w:rPr>
        <w:t>；</w:t>
      </w:r>
      <w:r>
        <w:rPr>
          <w:rFonts w:hint="eastAsia"/>
          <w:szCs w:val="21"/>
        </w:rPr>
        <w:t>高国华、</w:t>
      </w:r>
      <w:r>
        <w:rPr>
          <w:rFonts w:hint="eastAsia"/>
          <w:szCs w:val="21"/>
          <w:shd w:val="clear" w:color="auto" w:fill="FFFFFF"/>
        </w:rPr>
        <w:t>潘英丽</w:t>
      </w:r>
      <w:r>
        <w:rPr>
          <w:rFonts w:hint="eastAsia"/>
          <w:szCs w:val="21"/>
        </w:rPr>
        <w:t>，</w:t>
      </w:r>
      <w:r>
        <w:rPr>
          <w:szCs w:val="21"/>
        </w:rPr>
        <w:t>2012</w:t>
      </w:r>
      <w:r>
        <w:rPr>
          <w:rFonts w:cs="Times New Roman" w:hint="eastAsia"/>
          <w:szCs w:val="21"/>
        </w:rPr>
        <w:t>）</w:t>
      </w:r>
      <w:r>
        <w:rPr>
          <w:rFonts w:cs="Times New Roman"/>
          <w:szCs w:val="21"/>
        </w:rPr>
        <w:t>。</w:t>
      </w:r>
      <w:r>
        <w:rPr>
          <w:rFonts w:hint="eastAsia"/>
          <w:szCs w:val="21"/>
        </w:rPr>
        <w:t>然而，在金融风险传染的众多诱导因素中</w:t>
      </w:r>
      <w:r>
        <w:rPr>
          <w:rFonts w:hint="eastAsia"/>
          <w:szCs w:val="21"/>
        </w:rPr>
        <w:t>,</w:t>
      </w:r>
      <w:r>
        <w:rPr>
          <w:rFonts w:hint="eastAsia"/>
          <w:szCs w:val="21"/>
        </w:rPr>
        <w:t>差异化的银行分布也是系统性风险水平的决定因素（</w:t>
      </w:r>
      <w:r>
        <w:rPr>
          <w:rFonts w:hint="eastAsia"/>
        </w:rPr>
        <w:t>马君潞等，</w:t>
      </w:r>
      <w:r>
        <w:rPr>
          <w:rFonts w:hint="eastAsia"/>
        </w:rPr>
        <w:t>2007</w:t>
      </w:r>
      <w:r>
        <w:rPr>
          <w:rFonts w:hint="eastAsia"/>
        </w:rPr>
        <w:t>）</w:t>
      </w:r>
      <w:r>
        <w:rPr>
          <w:rFonts w:hint="eastAsia"/>
          <w:szCs w:val="21"/>
        </w:rPr>
        <w:t>。虽然单家规模较大银行诱发系统性风险的后果较为严重，但是规模较小银行发生违约破产，并引发风险在中小型银行间传染的可能性更高。特别地，当破产违约的中小银行数量达到一定程度时，可能诱发大银行的风险传染和倒闭。受外源冲击下，中小银行抵御风险能力相对较弱</w:t>
      </w:r>
      <w:r w:rsidR="008A37CE">
        <w:rPr>
          <w:rFonts w:hint="eastAsia"/>
          <w:szCs w:val="21"/>
        </w:rPr>
        <w:t>，</w:t>
      </w:r>
      <w:r>
        <w:rPr>
          <w:rFonts w:hint="eastAsia"/>
          <w:szCs w:val="21"/>
        </w:rPr>
        <w:t>将累积的风险通过关联网络传染给经营良好的大银行，且众多中小银行违约倒闭越集中，引发的系统性风险越大（王晓枫等，</w:t>
      </w:r>
      <w:r>
        <w:rPr>
          <w:szCs w:val="21"/>
        </w:rPr>
        <w:t>2015</w:t>
      </w:r>
      <w:r>
        <w:rPr>
          <w:rFonts w:hint="eastAsia"/>
          <w:szCs w:val="21"/>
        </w:rPr>
        <w:t>；方意，</w:t>
      </w:r>
      <w:r>
        <w:rPr>
          <w:szCs w:val="21"/>
        </w:rPr>
        <w:t>2016</w:t>
      </w:r>
      <w:r>
        <w:rPr>
          <w:rFonts w:hint="eastAsia"/>
          <w:szCs w:val="21"/>
        </w:rPr>
        <w:t>）。</w:t>
      </w:r>
    </w:p>
    <w:p w14:paraId="7414EC1C" w14:textId="16434643" w:rsidR="00CB2927" w:rsidRDefault="002100DC">
      <w:pPr>
        <w:ind w:firstLine="420"/>
        <w:rPr>
          <w:szCs w:val="21"/>
        </w:rPr>
      </w:pPr>
      <w:r>
        <w:rPr>
          <w:rFonts w:hint="eastAsia"/>
        </w:rPr>
        <w:t>其次，银行体系中网络结构是系统性风险研究关注的焦点。目前，系统性风险的网络研究主要可分为以下两大类：</w:t>
      </w:r>
      <w:r w:rsidR="008A37CE">
        <w:rPr>
          <w:rFonts w:hint="eastAsia"/>
        </w:rPr>
        <w:t>第一，</w:t>
      </w:r>
      <w:r>
        <w:rPr>
          <w:rFonts w:hint="eastAsia"/>
        </w:rPr>
        <w:t>基于业务关联的银行间网络；</w:t>
      </w:r>
      <w:r w:rsidR="008A37CE">
        <w:rPr>
          <w:rFonts w:hint="eastAsia"/>
        </w:rPr>
        <w:t>第二，</w:t>
      </w:r>
      <w:r>
        <w:rPr>
          <w:rFonts w:hint="eastAsia"/>
        </w:rPr>
        <w:t>基于特定网络规则下的银行风险传染效应研究。其中，直接构建银行间网络的研</w:t>
      </w:r>
      <w:r>
        <w:rPr>
          <w:rFonts w:cs="Times New Roman"/>
          <w:szCs w:val="21"/>
        </w:rPr>
        <w:t>究</w:t>
      </w:r>
      <w:r>
        <w:rPr>
          <w:rFonts w:cs="Times New Roman" w:hint="eastAsia"/>
          <w:szCs w:val="21"/>
        </w:rPr>
        <w:t>中，主要考量</w:t>
      </w:r>
      <w:r>
        <w:rPr>
          <w:rFonts w:hint="eastAsia"/>
        </w:rPr>
        <w:t>资产减值与银行同业渠道的影响，</w:t>
      </w:r>
      <w:r>
        <w:rPr>
          <w:rFonts w:cs="Times New Roman"/>
          <w:szCs w:val="21"/>
          <w:shd w:val="clear" w:color="auto" w:fill="FFFFFF"/>
        </w:rPr>
        <w:t xml:space="preserve">Upper </w:t>
      </w:r>
      <w:r>
        <w:rPr>
          <w:rFonts w:cs="Times New Roman" w:hint="eastAsia"/>
          <w:szCs w:val="21"/>
          <w:shd w:val="clear" w:color="auto" w:fill="FFFFFF"/>
        </w:rPr>
        <w:t>&amp;</w:t>
      </w:r>
      <w:r>
        <w:rPr>
          <w:rFonts w:cs="Times New Roman"/>
          <w:szCs w:val="21"/>
          <w:shd w:val="clear" w:color="auto" w:fill="FFFFFF"/>
        </w:rPr>
        <w:t xml:space="preserve"> Worms</w:t>
      </w:r>
      <w:r>
        <w:rPr>
          <w:rFonts w:cs="Times New Roman" w:hint="eastAsia"/>
          <w:szCs w:val="21"/>
          <w:shd w:val="clear" w:color="auto" w:fill="FFFFFF"/>
        </w:rPr>
        <w:t>（</w:t>
      </w:r>
      <w:r>
        <w:rPr>
          <w:rFonts w:cs="Times New Roman"/>
          <w:szCs w:val="21"/>
          <w:shd w:val="clear" w:color="auto" w:fill="FFFFFF"/>
        </w:rPr>
        <w:t>2004</w:t>
      </w:r>
      <w:r>
        <w:rPr>
          <w:rFonts w:cs="Times New Roman" w:hint="eastAsia"/>
          <w:szCs w:val="21"/>
          <w:shd w:val="clear" w:color="auto" w:fill="FFFFFF"/>
        </w:rPr>
        <w:t>）</w:t>
      </w:r>
      <w:r>
        <w:rPr>
          <w:rFonts w:cs="Times New Roman"/>
          <w:szCs w:val="21"/>
          <w:shd w:val="clear" w:color="auto" w:fill="FFFFFF"/>
        </w:rPr>
        <w:t>、</w:t>
      </w:r>
      <w:r>
        <w:rPr>
          <w:rFonts w:cs="Times New Roman"/>
          <w:szCs w:val="21"/>
        </w:rPr>
        <w:t>马君潞等（</w:t>
      </w:r>
      <w:r>
        <w:rPr>
          <w:rFonts w:cs="Times New Roman"/>
          <w:szCs w:val="21"/>
        </w:rPr>
        <w:t>2007</w:t>
      </w:r>
      <w:r>
        <w:rPr>
          <w:rFonts w:cs="Times New Roman"/>
          <w:szCs w:val="21"/>
        </w:rPr>
        <w:t>）先后利用矩阵法估算了我国银行系统的双边传染风险网络</w:t>
      </w:r>
      <w:r>
        <w:rPr>
          <w:rFonts w:cs="Times New Roman" w:hint="eastAsia"/>
          <w:szCs w:val="21"/>
        </w:rPr>
        <w:t>。</w:t>
      </w:r>
      <w:r>
        <w:rPr>
          <w:rFonts w:cs="Times New Roman"/>
          <w:szCs w:val="21"/>
          <w:shd w:val="clear" w:color="auto" w:fill="FFFFFF"/>
        </w:rPr>
        <w:t xml:space="preserve">Diebold </w:t>
      </w:r>
      <w:r>
        <w:rPr>
          <w:rFonts w:cs="Times New Roman" w:hint="eastAsia"/>
          <w:szCs w:val="21"/>
          <w:shd w:val="clear" w:color="auto" w:fill="FFFFFF"/>
        </w:rPr>
        <w:t>&amp;</w:t>
      </w:r>
      <w:r>
        <w:rPr>
          <w:rFonts w:cs="Times New Roman"/>
          <w:szCs w:val="21"/>
          <w:shd w:val="clear" w:color="auto" w:fill="FFFFFF"/>
        </w:rPr>
        <w:t xml:space="preserve"> </w:t>
      </w:r>
      <w:r w:rsidR="00FF2C1B" w:rsidRPr="00FF2C1B">
        <w:rPr>
          <w:rFonts w:cs="Times New Roman"/>
          <w:szCs w:val="21"/>
          <w:shd w:val="clear" w:color="auto" w:fill="FFFFFF"/>
        </w:rPr>
        <w:t>Yılmaz</w:t>
      </w:r>
      <w:r>
        <w:rPr>
          <w:rFonts w:cs="Times New Roman"/>
          <w:szCs w:val="21"/>
          <w:shd w:val="clear" w:color="auto" w:fill="FFFFFF"/>
        </w:rPr>
        <w:t>(2014)</w:t>
      </w:r>
      <w:r>
        <w:rPr>
          <w:rFonts w:cs="Times New Roman"/>
          <w:szCs w:val="21"/>
          <w:shd w:val="clear" w:color="auto" w:fill="FFFFFF"/>
        </w:rPr>
        <w:t>、</w:t>
      </w:r>
      <w:r>
        <w:rPr>
          <w:rFonts w:cs="Times New Roman"/>
          <w:szCs w:val="21"/>
        </w:rPr>
        <w:t>宫晓莉等（</w:t>
      </w:r>
      <w:r>
        <w:rPr>
          <w:rFonts w:cs="Times New Roman"/>
          <w:szCs w:val="21"/>
        </w:rPr>
        <w:t>2020</w:t>
      </w:r>
      <w:r>
        <w:rPr>
          <w:rFonts w:cs="Times New Roman"/>
          <w:szCs w:val="21"/>
        </w:rPr>
        <w:t>）根据方差分解网络方法</w:t>
      </w:r>
      <w:r>
        <w:rPr>
          <w:rFonts w:cs="Times New Roman" w:hint="eastAsia"/>
          <w:szCs w:val="21"/>
        </w:rPr>
        <w:t>分别</w:t>
      </w:r>
      <w:r>
        <w:rPr>
          <w:rFonts w:cs="Times New Roman"/>
          <w:szCs w:val="21"/>
        </w:rPr>
        <w:t>构建了金融机构信息溢出网络。</w:t>
      </w:r>
      <w:r>
        <w:rPr>
          <w:rFonts w:cs="Times New Roman" w:hint="eastAsia"/>
          <w:szCs w:val="21"/>
        </w:rPr>
        <w:t>上述网络的初始条件通常设定为可能诱发系统性风险的外部冲击。基于网络特征与规则的金融风险研究中，常见的有</w:t>
      </w:r>
      <w:r>
        <w:rPr>
          <w:rFonts w:cs="Times New Roman"/>
          <w:szCs w:val="21"/>
        </w:rPr>
        <w:t>小世界网络、无标度网络和</w:t>
      </w:r>
      <w:r>
        <w:rPr>
          <w:rFonts w:cs="Times New Roman" w:hint="eastAsia"/>
          <w:szCs w:val="21"/>
        </w:rPr>
        <w:t>银行</w:t>
      </w:r>
      <w:r w:rsidR="008A37CE">
        <w:rPr>
          <w:rFonts w:cs="Times New Roman" w:hint="eastAsia"/>
          <w:szCs w:val="21"/>
        </w:rPr>
        <w:t>-</w:t>
      </w:r>
      <w:r>
        <w:rPr>
          <w:rFonts w:cs="Times New Roman" w:hint="eastAsia"/>
          <w:szCs w:val="21"/>
        </w:rPr>
        <w:t>资产二分网络等</w:t>
      </w:r>
      <w:r>
        <w:rPr>
          <w:rFonts w:cs="Times New Roman"/>
          <w:szCs w:val="21"/>
        </w:rPr>
        <w:t>模型。</w:t>
      </w:r>
      <w:r>
        <w:rPr>
          <w:rFonts w:cs="Times New Roman"/>
          <w:szCs w:val="21"/>
        </w:rPr>
        <w:t>Watts</w:t>
      </w:r>
      <w:r>
        <w:rPr>
          <w:rFonts w:cs="Times New Roman"/>
          <w:szCs w:val="21"/>
        </w:rPr>
        <w:t>（</w:t>
      </w:r>
      <w:r>
        <w:rPr>
          <w:rFonts w:cs="Times New Roman"/>
          <w:szCs w:val="21"/>
        </w:rPr>
        <w:t>2002</w:t>
      </w:r>
      <w:r>
        <w:rPr>
          <w:rFonts w:cs="Times New Roman"/>
          <w:szCs w:val="21"/>
        </w:rPr>
        <w:t>）</w:t>
      </w:r>
      <w:r>
        <w:rPr>
          <w:rFonts w:cs="Times New Roman" w:hint="eastAsia"/>
          <w:szCs w:val="21"/>
        </w:rPr>
        <w:t>论证了重大但</w:t>
      </w:r>
      <w:r>
        <w:rPr>
          <w:rFonts w:cs="Times New Roman"/>
          <w:szCs w:val="21"/>
        </w:rPr>
        <w:t>罕</w:t>
      </w:r>
      <w:r>
        <w:rPr>
          <w:rFonts w:hint="eastAsia"/>
        </w:rPr>
        <w:t>见的级联现象可由小的初始冲击触发，而且可以通过小世界网络特征来描述。</w:t>
      </w:r>
      <w:r>
        <w:rPr>
          <w:rFonts w:hint="eastAsia"/>
        </w:rPr>
        <w:t>Krause</w:t>
      </w:r>
      <w:r w:rsidR="00FD0E26">
        <w:t xml:space="preserve"> &amp; </w:t>
      </w:r>
      <w:r w:rsidR="00FD0E26" w:rsidRPr="00FD0E26">
        <w:rPr>
          <w:rFonts w:cs="Times New Roman"/>
          <w:szCs w:val="21"/>
        </w:rPr>
        <w:t>Giansante</w:t>
      </w:r>
      <w:r>
        <w:rPr>
          <w:rFonts w:hint="eastAsia"/>
        </w:rPr>
        <w:t>（</w:t>
      </w:r>
      <w:r>
        <w:rPr>
          <w:rFonts w:hint="eastAsia"/>
        </w:rPr>
        <w:t>2012</w:t>
      </w:r>
      <w:r>
        <w:rPr>
          <w:rFonts w:hint="eastAsia"/>
        </w:rPr>
        <w:t>）</w:t>
      </w:r>
      <w:r w:rsidR="008A37CE">
        <w:rPr>
          <w:rFonts w:hint="eastAsia"/>
        </w:rPr>
        <w:t>设计并构建一个遵循幂律分布的无标度网络，</w:t>
      </w:r>
      <w:r>
        <w:rPr>
          <w:rFonts w:hint="eastAsia"/>
        </w:rPr>
        <w:t>发现初始倒闭银行的规模及网络特征是系统性风险传染的主要决定因素。随后，隋聪等（</w:t>
      </w:r>
      <w:r>
        <w:rPr>
          <w:rFonts w:hint="eastAsia"/>
        </w:rPr>
        <w:t>2014</w:t>
      </w:r>
      <w:r>
        <w:rPr>
          <w:rFonts w:hint="eastAsia"/>
        </w:rPr>
        <w:t>）和王晓枫等（</w:t>
      </w:r>
      <w:r>
        <w:rPr>
          <w:rFonts w:hint="eastAsia"/>
        </w:rPr>
        <w:t>2015</w:t>
      </w:r>
      <w:r>
        <w:rPr>
          <w:rFonts w:hint="eastAsia"/>
        </w:rPr>
        <w:t>）对我国银行系统性风险进行了研究，先后分析了无标度特征复杂网络在银行风险传染效应过程中的影响效应，并创新研究了违约风险传染渠道、作用机制，从而完整刻画了无标度网络下的银行间违约传染路径。随着网络</w:t>
      </w:r>
      <w:r>
        <w:rPr>
          <w:rFonts w:hint="eastAsia"/>
        </w:rPr>
        <w:lastRenderedPageBreak/>
        <w:t>研究的深入，</w:t>
      </w:r>
      <w:r w:rsidR="00D662A9">
        <w:rPr>
          <w:szCs w:val="21"/>
        </w:rPr>
        <w:t>Huang</w:t>
      </w:r>
      <w:r>
        <w:rPr>
          <w:szCs w:val="21"/>
        </w:rPr>
        <w:t xml:space="preserve"> </w:t>
      </w:r>
      <w:r>
        <w:rPr>
          <w:rFonts w:hint="eastAsia"/>
          <w:szCs w:val="21"/>
        </w:rPr>
        <w:t>e</w:t>
      </w:r>
      <w:r>
        <w:rPr>
          <w:szCs w:val="21"/>
        </w:rPr>
        <w:t>t al</w:t>
      </w:r>
      <w:r>
        <w:rPr>
          <w:szCs w:val="21"/>
        </w:rPr>
        <w:t>（</w:t>
      </w:r>
      <w:r>
        <w:rPr>
          <w:szCs w:val="21"/>
        </w:rPr>
        <w:t>2013</w:t>
      </w:r>
      <w:r>
        <w:rPr>
          <w:szCs w:val="21"/>
        </w:rPr>
        <w:t>）</w:t>
      </w:r>
      <w:r>
        <w:rPr>
          <w:rFonts w:hint="eastAsia"/>
          <w:szCs w:val="21"/>
        </w:rPr>
        <w:t>构建了一个</w:t>
      </w:r>
      <w:r>
        <w:rPr>
          <w:szCs w:val="21"/>
        </w:rPr>
        <w:t>由银行和银行所持有相关资产的二分网络模型，</w:t>
      </w:r>
      <w:r>
        <w:rPr>
          <w:rFonts w:hint="eastAsia"/>
          <w:szCs w:val="21"/>
        </w:rPr>
        <w:t>探究了</w:t>
      </w:r>
      <w:r>
        <w:rPr>
          <w:szCs w:val="21"/>
        </w:rPr>
        <w:t>系统性风险累积过程</w:t>
      </w:r>
      <w:r>
        <w:rPr>
          <w:rFonts w:hint="eastAsia"/>
          <w:szCs w:val="21"/>
        </w:rPr>
        <w:t>与网络中的</w:t>
      </w:r>
      <w:r>
        <w:rPr>
          <w:szCs w:val="21"/>
        </w:rPr>
        <w:t>传播路径。</w:t>
      </w:r>
    </w:p>
    <w:p w14:paraId="61B2EE73" w14:textId="35C57704" w:rsidR="00CB2927" w:rsidRDefault="002100DC">
      <w:pPr>
        <w:ind w:firstLine="420"/>
        <w:rPr>
          <w:szCs w:val="21"/>
        </w:rPr>
      </w:pPr>
      <w:r>
        <w:rPr>
          <w:rFonts w:hint="eastAsia"/>
          <w:szCs w:val="21"/>
        </w:rPr>
        <w:t>再</w:t>
      </w:r>
      <w:r w:rsidR="008A37CE">
        <w:rPr>
          <w:rFonts w:hint="eastAsia"/>
          <w:szCs w:val="21"/>
        </w:rPr>
        <w:t>次</w:t>
      </w:r>
      <w:r>
        <w:rPr>
          <w:szCs w:val="21"/>
        </w:rPr>
        <w:t>，</w:t>
      </w:r>
      <w:r>
        <w:rPr>
          <w:rFonts w:hint="eastAsia"/>
          <w:szCs w:val="21"/>
        </w:rPr>
        <w:t>基于银行网络评估系统性风险的研究往往围绕风险传染渠道的探讨。银行网络系统性风险的传染渠道主要有偿还风险传染和流动性风险传染渠道。如</w:t>
      </w:r>
      <w:bookmarkStart w:id="17" w:name="_Hlk84698147"/>
      <w:r w:rsidR="00D662A9">
        <w:rPr>
          <w:szCs w:val="21"/>
        </w:rPr>
        <w:t>Covi</w:t>
      </w:r>
      <w:r>
        <w:rPr>
          <w:szCs w:val="21"/>
        </w:rPr>
        <w:t xml:space="preserve"> et al</w:t>
      </w:r>
      <w:r>
        <w:rPr>
          <w:rFonts w:hint="eastAsia"/>
          <w:szCs w:val="21"/>
        </w:rPr>
        <w:t>（</w:t>
      </w:r>
      <w:r>
        <w:rPr>
          <w:szCs w:val="21"/>
        </w:rPr>
        <w:t>2021</w:t>
      </w:r>
      <w:r>
        <w:rPr>
          <w:rFonts w:hint="eastAsia"/>
          <w:szCs w:val="21"/>
        </w:rPr>
        <w:t>）通过构建欧元区双边联系网络，开发了一种传染映射方法来考察由于信贷和融资风险而造成的直接损失和随后的传染效应，以评估外源性冲击带来的损失数量和违约数量。</w:t>
      </w:r>
      <w:bookmarkEnd w:id="17"/>
      <w:r>
        <w:rPr>
          <w:rFonts w:hint="eastAsia"/>
          <w:szCs w:val="21"/>
        </w:rPr>
        <w:t>而在涉及偿还风险传染渠道的探讨中，传染风险的大小取决于传染渠道中的贷款结构分布和违约损失率（</w:t>
      </w:r>
      <w:r>
        <w:rPr>
          <w:rFonts w:cs="Times New Roman"/>
          <w:szCs w:val="21"/>
        </w:rPr>
        <w:t>Wells</w:t>
      </w:r>
      <w:r>
        <w:rPr>
          <w:rFonts w:cs="Times New Roman" w:hint="eastAsia"/>
          <w:szCs w:val="21"/>
        </w:rPr>
        <w:t>，</w:t>
      </w:r>
      <w:r>
        <w:rPr>
          <w:rFonts w:cs="Times New Roman" w:hint="eastAsia"/>
          <w:szCs w:val="21"/>
        </w:rPr>
        <w:t>2</w:t>
      </w:r>
      <w:r>
        <w:rPr>
          <w:rFonts w:cs="Times New Roman"/>
          <w:szCs w:val="21"/>
        </w:rPr>
        <w:t>00</w:t>
      </w:r>
      <w:r w:rsidR="00FD0E26">
        <w:rPr>
          <w:rFonts w:cs="Times New Roman"/>
          <w:szCs w:val="21"/>
        </w:rPr>
        <w:t>5</w:t>
      </w:r>
      <w:r>
        <w:rPr>
          <w:rFonts w:cs="Times New Roman"/>
          <w:szCs w:val="21"/>
        </w:rPr>
        <w:t>）</w:t>
      </w:r>
      <w:r>
        <w:rPr>
          <w:rFonts w:cs="Times New Roman" w:hint="eastAsia"/>
          <w:szCs w:val="21"/>
        </w:rPr>
        <w:t>。</w:t>
      </w:r>
      <w:r>
        <w:rPr>
          <w:rFonts w:hint="eastAsia"/>
          <w:szCs w:val="21"/>
        </w:rPr>
        <w:t>既有</w:t>
      </w:r>
      <w:r>
        <w:rPr>
          <w:szCs w:val="21"/>
        </w:rPr>
        <w:t>研究往往</w:t>
      </w:r>
      <w:r>
        <w:rPr>
          <w:rFonts w:hint="eastAsia"/>
          <w:szCs w:val="21"/>
        </w:rPr>
        <w:t>将偿还风险传染渠道中的违约损失率设定为常数，或者多个常数进行敏感性压力测试。如王占浩等（</w:t>
      </w:r>
      <w:r>
        <w:rPr>
          <w:rFonts w:hint="eastAsia"/>
          <w:szCs w:val="21"/>
        </w:rPr>
        <w:t>2</w:t>
      </w:r>
      <w:r>
        <w:rPr>
          <w:szCs w:val="21"/>
        </w:rPr>
        <w:t>016</w:t>
      </w:r>
      <w:r>
        <w:rPr>
          <w:rFonts w:hint="eastAsia"/>
          <w:szCs w:val="21"/>
        </w:rPr>
        <w:t>）</w:t>
      </w:r>
      <w:r>
        <w:rPr>
          <w:szCs w:val="21"/>
        </w:rPr>
        <w:t>等</w:t>
      </w:r>
      <w:r>
        <w:rPr>
          <w:rFonts w:hint="eastAsia"/>
          <w:szCs w:val="21"/>
        </w:rPr>
        <w:t>将</w:t>
      </w:r>
      <w:r>
        <w:rPr>
          <w:szCs w:val="21"/>
        </w:rPr>
        <w:t>违约损失率</w:t>
      </w:r>
      <w:r>
        <w:rPr>
          <w:szCs w:val="21"/>
        </w:rPr>
        <w:t>θ</w:t>
      </w:r>
      <w:r>
        <w:rPr>
          <w:szCs w:val="21"/>
        </w:rPr>
        <w:t>的取值为</w:t>
      </w:r>
      <w:r>
        <w:rPr>
          <w:szCs w:val="21"/>
        </w:rPr>
        <w:t>0.6</w:t>
      </w:r>
      <w:r>
        <w:rPr>
          <w:szCs w:val="21"/>
        </w:rPr>
        <w:t>，收集了</w:t>
      </w:r>
      <w:r>
        <w:rPr>
          <w:szCs w:val="21"/>
        </w:rPr>
        <w:t>75</w:t>
      </w:r>
      <w:r>
        <w:rPr>
          <w:szCs w:val="21"/>
        </w:rPr>
        <w:t>家主要银行</w:t>
      </w:r>
      <w:r>
        <w:rPr>
          <w:szCs w:val="21"/>
        </w:rPr>
        <w:t>2011</w:t>
      </w:r>
      <w:r>
        <w:rPr>
          <w:szCs w:val="21"/>
        </w:rPr>
        <w:t>年年报的数据，构建银行间风险传染模型。</w:t>
      </w:r>
      <w:r>
        <w:rPr>
          <w:rFonts w:hint="eastAsia"/>
          <w:szCs w:val="21"/>
        </w:rPr>
        <w:t>研究发现大型银行倒闭具有一定的风险传染性，而中小银行倒闭则传染范围和概率很小。杨子晖和李东承（</w:t>
      </w:r>
      <w:r>
        <w:rPr>
          <w:rFonts w:hint="eastAsia"/>
          <w:szCs w:val="21"/>
        </w:rPr>
        <w:t>2</w:t>
      </w:r>
      <w:r>
        <w:rPr>
          <w:szCs w:val="21"/>
        </w:rPr>
        <w:t>018</w:t>
      </w:r>
      <w:r>
        <w:rPr>
          <w:rFonts w:hint="eastAsia"/>
          <w:szCs w:val="21"/>
        </w:rPr>
        <w:t>）</w:t>
      </w:r>
      <w:r>
        <w:rPr>
          <w:szCs w:val="21"/>
        </w:rPr>
        <w:t>设定违约损失率为中间值</w:t>
      </w:r>
      <w:r>
        <w:rPr>
          <w:szCs w:val="21"/>
        </w:rPr>
        <w:t>70%</w:t>
      </w:r>
      <w:r>
        <w:rPr>
          <w:szCs w:val="21"/>
        </w:rPr>
        <w:t>，运用</w:t>
      </w:r>
      <w:r>
        <w:rPr>
          <w:rFonts w:hint="eastAsia"/>
          <w:szCs w:val="21"/>
        </w:rPr>
        <w:t>“</w:t>
      </w:r>
      <w:r>
        <w:rPr>
          <w:szCs w:val="21"/>
        </w:rPr>
        <w:t>去一</w:t>
      </w:r>
      <w:r>
        <w:rPr>
          <w:rFonts w:hint="eastAsia"/>
          <w:szCs w:val="21"/>
        </w:rPr>
        <w:t>”</w:t>
      </w:r>
      <w:r>
        <w:rPr>
          <w:szCs w:val="21"/>
        </w:rPr>
        <w:t>法</w:t>
      </w:r>
      <w:r>
        <w:rPr>
          <w:rFonts w:hint="eastAsia"/>
          <w:szCs w:val="21"/>
        </w:rPr>
        <w:t>发现</w:t>
      </w:r>
      <w:r>
        <w:rPr>
          <w:szCs w:val="21"/>
        </w:rPr>
        <w:t>股份制商业银行是系统性风险的主要源头。</w:t>
      </w:r>
    </w:p>
    <w:p w14:paraId="28728A6B" w14:textId="2772D304" w:rsidR="00CB2927" w:rsidRDefault="002100DC">
      <w:pPr>
        <w:tabs>
          <w:tab w:val="left" w:pos="2609"/>
        </w:tabs>
        <w:ind w:firstLine="420"/>
        <w:rPr>
          <w:rFonts w:cs="Times New Roman"/>
        </w:rPr>
      </w:pPr>
      <w:r>
        <w:rPr>
          <w:rFonts w:cs="Times New Roman"/>
          <w:szCs w:val="21"/>
        </w:rPr>
        <w:t>最后，</w:t>
      </w:r>
      <w:r>
        <w:rPr>
          <w:rFonts w:cs="Times New Roman" w:hint="eastAsia"/>
          <w:szCs w:val="21"/>
        </w:rPr>
        <w:t>为明晰“</w:t>
      </w:r>
      <w:r>
        <w:rPr>
          <w:rFonts w:cs="Times New Roman"/>
          <w:szCs w:val="21"/>
        </w:rPr>
        <w:t>级联故障</w:t>
      </w:r>
      <w:r>
        <w:rPr>
          <w:rFonts w:cs="Times New Roman" w:hint="eastAsia"/>
          <w:szCs w:val="21"/>
        </w:rPr>
        <w:t>”</w:t>
      </w:r>
      <w:r>
        <w:rPr>
          <w:rFonts w:cs="Times New Roman"/>
          <w:szCs w:val="21"/>
        </w:rPr>
        <w:t>在</w:t>
      </w:r>
      <w:r>
        <w:rPr>
          <w:rFonts w:cs="Times New Roman" w:hint="eastAsia"/>
          <w:szCs w:val="21"/>
        </w:rPr>
        <w:t>复杂网络及</w:t>
      </w:r>
      <w:r>
        <w:rPr>
          <w:rFonts w:cs="Times New Roman"/>
          <w:szCs w:val="21"/>
        </w:rPr>
        <w:t>系统性风险中的表现，</w:t>
      </w:r>
      <w:r w:rsidR="008A37CE">
        <w:rPr>
          <w:rFonts w:cs="Times New Roman" w:hint="eastAsia"/>
          <w:szCs w:val="21"/>
        </w:rPr>
        <w:t>本</w:t>
      </w:r>
      <w:r>
        <w:rPr>
          <w:rFonts w:cs="Times New Roman"/>
          <w:szCs w:val="21"/>
        </w:rPr>
        <w:t>文梳理</w:t>
      </w:r>
      <w:r w:rsidR="008A37CE">
        <w:rPr>
          <w:rFonts w:cs="Times New Roman" w:hint="eastAsia"/>
          <w:szCs w:val="21"/>
        </w:rPr>
        <w:t>了</w:t>
      </w:r>
      <w:r>
        <w:rPr>
          <w:rFonts w:cs="Times New Roman"/>
          <w:szCs w:val="21"/>
        </w:rPr>
        <w:t>国内外相关理论进行说明。</w:t>
      </w:r>
      <w:r>
        <w:rPr>
          <w:rFonts w:cs="Times New Roman"/>
        </w:rPr>
        <w:t>网络系统中由节点故障诱发级联故障的作用机制主要有以下两类</w:t>
      </w:r>
      <w:r w:rsidR="00CC7C5A">
        <w:rPr>
          <w:rFonts w:cs="Times New Roman" w:hint="eastAsia"/>
        </w:rPr>
        <w:t>：第一类是</w:t>
      </w:r>
      <w:r>
        <w:rPr>
          <w:rFonts w:cs="Times New Roman"/>
        </w:rPr>
        <w:t>功能过载导致的级联故障，</w:t>
      </w:r>
      <w:r w:rsidR="00CC7C5A">
        <w:rPr>
          <w:rFonts w:cs="Times New Roman" w:hint="eastAsia"/>
        </w:rPr>
        <w:t>第二类是</w:t>
      </w:r>
      <w:r>
        <w:rPr>
          <w:rFonts w:cs="Times New Roman"/>
        </w:rPr>
        <w:t>由结构依赖造成的级联故障。其中，第一</w:t>
      </w:r>
      <w:r w:rsidR="00CC7C5A">
        <w:rPr>
          <w:rFonts w:cs="Times New Roman" w:hint="eastAsia"/>
        </w:rPr>
        <w:t>类</w:t>
      </w:r>
      <w:r>
        <w:rPr>
          <w:rFonts w:cs="Times New Roman"/>
        </w:rPr>
        <w:t>过载级联故障模型常见于电力网络、交通网络等有流量运输任务的网络。当网络中某一节点流量超过承载上限，导致此节点故障以及流量的重新分配，将加剧其他正常运转节点的压力，引发批量节点故障，形成级联效应（</w:t>
      </w:r>
      <w:r>
        <w:rPr>
          <w:rFonts w:cs="Times New Roman"/>
          <w:szCs w:val="20"/>
          <w:shd w:val="clear" w:color="auto" w:fill="FFFFFF"/>
        </w:rPr>
        <w:t>Motter</w:t>
      </w:r>
      <w:r>
        <w:rPr>
          <w:rFonts w:cs="Times New Roman" w:hint="eastAsia"/>
          <w:szCs w:val="20"/>
          <w:shd w:val="clear" w:color="auto" w:fill="FFFFFF"/>
        </w:rPr>
        <w:t>，</w:t>
      </w:r>
      <w:r>
        <w:rPr>
          <w:rFonts w:cs="Times New Roman"/>
          <w:szCs w:val="20"/>
          <w:shd w:val="clear" w:color="auto" w:fill="FFFFFF"/>
        </w:rPr>
        <w:t>2004</w:t>
      </w:r>
      <w:r>
        <w:rPr>
          <w:rFonts w:cs="Times New Roman"/>
          <w:szCs w:val="20"/>
          <w:shd w:val="clear" w:color="auto" w:fill="FFFFFF"/>
        </w:rPr>
        <w:t>）</w:t>
      </w:r>
      <w:r w:rsidR="00CC7C5A">
        <w:rPr>
          <w:rFonts w:cs="Times New Roman" w:hint="eastAsia"/>
        </w:rPr>
        <w:t>。</w:t>
      </w:r>
      <w:r>
        <w:rPr>
          <w:rFonts w:cs="Times New Roman"/>
        </w:rPr>
        <w:t>而第二</w:t>
      </w:r>
      <w:r w:rsidR="00CC7C5A">
        <w:rPr>
          <w:rFonts w:cs="Times New Roman" w:hint="eastAsia"/>
        </w:rPr>
        <w:t>类</w:t>
      </w:r>
      <w:r>
        <w:rPr>
          <w:rFonts w:cs="Times New Roman"/>
        </w:rPr>
        <w:t>结构依赖故障则强调风险危害通过网络结构直接快速传播，由于毗邻节点存在关联性，故障如</w:t>
      </w:r>
      <w:r>
        <w:rPr>
          <w:rFonts w:cs="Times New Roman" w:hint="eastAsia"/>
        </w:rPr>
        <w:t>“</w:t>
      </w:r>
      <w:r>
        <w:rPr>
          <w:rFonts w:cs="Times New Roman"/>
        </w:rPr>
        <w:t>多米诺</w:t>
      </w:r>
      <w:r>
        <w:rPr>
          <w:rFonts w:cs="Times New Roman" w:hint="eastAsia"/>
        </w:rPr>
        <w:t>”</w:t>
      </w:r>
      <w:r>
        <w:rPr>
          <w:rFonts w:cs="Times New Roman"/>
        </w:rPr>
        <w:t>般在节点中传播。</w:t>
      </w:r>
      <w:r w:rsidR="00D662A9">
        <w:rPr>
          <w:rFonts w:cs="Times New Roman"/>
        </w:rPr>
        <w:t>Centola</w:t>
      </w:r>
      <w:r w:rsidR="00FF2C1B">
        <w:rPr>
          <w:rFonts w:cs="Times New Roman"/>
        </w:rPr>
        <w:t xml:space="preserve"> &amp; </w:t>
      </w:r>
      <w:r w:rsidR="00FF2C1B">
        <w:rPr>
          <w:rFonts w:cs="Times New Roman"/>
          <w:szCs w:val="21"/>
        </w:rPr>
        <w:t>Macy</w:t>
      </w:r>
      <w:r>
        <w:rPr>
          <w:rFonts w:cs="Times New Roman"/>
        </w:rPr>
        <w:t>（</w:t>
      </w:r>
      <w:r>
        <w:rPr>
          <w:rFonts w:cs="Times New Roman"/>
        </w:rPr>
        <w:t>2007</w:t>
      </w:r>
      <w:r>
        <w:rPr>
          <w:rFonts w:cs="Times New Roman"/>
        </w:rPr>
        <w:t>）认为网络中节点的故障阈值取决于其邻域节点，一旦其邻域节点的安全指标低于临界阈值，将造成此节点故障。</w:t>
      </w:r>
      <w:r>
        <w:rPr>
          <w:rFonts w:cs="Times New Roman"/>
          <w:szCs w:val="21"/>
        </w:rPr>
        <w:t>Buldyrev</w:t>
      </w:r>
      <w:r>
        <w:rPr>
          <w:rFonts w:cs="Times New Roman" w:hint="eastAsia"/>
          <w:szCs w:val="21"/>
        </w:rPr>
        <w:t xml:space="preserve"> </w:t>
      </w:r>
      <w:r>
        <w:rPr>
          <w:rFonts w:cs="Times New Roman"/>
          <w:szCs w:val="21"/>
        </w:rPr>
        <w:t>et al</w:t>
      </w:r>
      <w:r>
        <w:rPr>
          <w:rFonts w:cs="Times New Roman"/>
          <w:szCs w:val="21"/>
        </w:rPr>
        <w:t>（</w:t>
      </w:r>
      <w:r>
        <w:rPr>
          <w:rFonts w:cs="Times New Roman"/>
          <w:szCs w:val="21"/>
        </w:rPr>
        <w:t>2010</w:t>
      </w:r>
      <w:r w:rsidR="00D662A9">
        <w:rPr>
          <w:rFonts w:cs="Times New Roman"/>
          <w:szCs w:val="21"/>
        </w:rPr>
        <w:t>）</w:t>
      </w:r>
      <w:r w:rsidR="00CC7C5A">
        <w:rPr>
          <w:rFonts w:cs="Times New Roman" w:hint="eastAsia"/>
          <w:szCs w:val="21"/>
        </w:rPr>
        <w:t>将</w:t>
      </w:r>
      <w:r w:rsidR="00D662A9">
        <w:rPr>
          <w:rFonts w:cs="Times New Roman"/>
          <w:szCs w:val="21"/>
        </w:rPr>
        <w:t>复杂网络中的故障级联</w:t>
      </w:r>
      <w:r w:rsidR="00CC7C5A">
        <w:rPr>
          <w:rFonts w:cs="Times New Roman" w:hint="eastAsia"/>
          <w:szCs w:val="21"/>
        </w:rPr>
        <w:t>定义为</w:t>
      </w:r>
      <w:r>
        <w:rPr>
          <w:rFonts w:cs="Times New Roman"/>
          <w:szCs w:val="21"/>
        </w:rPr>
        <w:t>当某一节点发生故障后，系统压力通过节点间的耦合关系作用在其相邻</w:t>
      </w:r>
      <w:r>
        <w:rPr>
          <w:rFonts w:cs="Times New Roman"/>
        </w:rPr>
        <w:t>节点而引发故障，可能产生连锁效应从而导致整个系统瘫痪的动态过程。上述结构依赖的级联故障</w:t>
      </w:r>
      <w:r>
        <w:rPr>
          <w:rFonts w:cs="Times New Roman" w:hint="eastAsia"/>
        </w:rPr>
        <w:t>理论</w:t>
      </w:r>
      <w:r>
        <w:rPr>
          <w:rFonts w:cs="Times New Roman"/>
        </w:rPr>
        <w:t>已被运用到金融系统分析中</w:t>
      </w:r>
      <w:r w:rsidR="00E77692">
        <w:rPr>
          <w:rFonts w:cs="Times New Roman" w:hint="eastAsia"/>
        </w:rPr>
        <w:t>。</w:t>
      </w:r>
      <w:r>
        <w:rPr>
          <w:rFonts w:cs="Times New Roman"/>
        </w:rPr>
        <w:t>系统性风险源自银行间拓扑网络导致的级联违约，违约银行能否引发系统级联效应，取决于自身受冲击的大小以及网络连通性的相互作用（</w:t>
      </w:r>
      <w:r>
        <w:rPr>
          <w:rFonts w:cs="Times New Roman"/>
        </w:rPr>
        <w:t xml:space="preserve">Karimi </w:t>
      </w:r>
      <w:r>
        <w:rPr>
          <w:rFonts w:cs="Times New Roman" w:hint="eastAsia"/>
        </w:rPr>
        <w:t>&amp;</w:t>
      </w:r>
      <w:r>
        <w:rPr>
          <w:rFonts w:cs="Times New Roman"/>
        </w:rPr>
        <w:t xml:space="preserve"> Raddant</w:t>
      </w:r>
      <w:r>
        <w:rPr>
          <w:rFonts w:cs="Times New Roman" w:hint="eastAsia"/>
        </w:rPr>
        <w:t>，</w:t>
      </w:r>
      <w:r>
        <w:rPr>
          <w:rFonts w:cs="Times New Roman"/>
        </w:rPr>
        <w:t>2016</w:t>
      </w:r>
      <w:r>
        <w:rPr>
          <w:rFonts w:cs="Times New Roman"/>
        </w:rPr>
        <w:t>），因而在相对固定的网络中，研究冲击下的某家银行可能引发级联效应的情况极具现实意义。</w:t>
      </w:r>
      <w:r w:rsidR="00D662A9">
        <w:rPr>
          <w:rFonts w:cs="Times New Roman"/>
        </w:rPr>
        <w:t xml:space="preserve">Elliott </w:t>
      </w:r>
      <w:r>
        <w:rPr>
          <w:rFonts w:cs="Times New Roman"/>
        </w:rPr>
        <w:t>et al</w:t>
      </w:r>
      <w:r>
        <w:rPr>
          <w:rFonts w:cs="Times New Roman"/>
        </w:rPr>
        <w:t>（</w:t>
      </w:r>
      <w:r>
        <w:rPr>
          <w:rFonts w:cs="Times New Roman"/>
        </w:rPr>
        <w:t>2014</w:t>
      </w:r>
      <w:r>
        <w:rPr>
          <w:rFonts w:cs="Times New Roman"/>
        </w:rPr>
        <w:t>）</w:t>
      </w:r>
      <w:bookmarkStart w:id="18" w:name="_Hlk84699150"/>
      <w:r>
        <w:rPr>
          <w:rFonts w:cs="Times New Roman"/>
        </w:rPr>
        <w:t>将级联故障的思想引入</w:t>
      </w:r>
      <w:r>
        <w:rPr>
          <w:rFonts w:cs="Times New Roman" w:hint="eastAsia"/>
        </w:rPr>
        <w:t>交叉持股的复杂</w:t>
      </w:r>
      <w:r>
        <w:rPr>
          <w:rFonts w:cs="Times New Roman"/>
        </w:rPr>
        <w:t>网络研究中，研究证实当某家</w:t>
      </w:r>
      <w:r>
        <w:rPr>
          <w:rFonts w:cs="Times New Roman" w:hint="eastAsia"/>
        </w:rPr>
        <w:t>机构</w:t>
      </w:r>
      <w:r>
        <w:rPr>
          <w:rFonts w:cs="Times New Roman"/>
        </w:rPr>
        <w:t>倒闭，基于交叉持有的复杂网络转变为故障级联的传染介质，每个直接或间接相连的银行能否存活，取决于自身初始的自有资产以及遭受风险传染后的违约成本。若一家</w:t>
      </w:r>
      <w:r>
        <w:rPr>
          <w:rFonts w:cs="Times New Roman" w:hint="eastAsia"/>
        </w:rPr>
        <w:t>机构</w:t>
      </w:r>
      <w:r>
        <w:rPr>
          <w:rFonts w:cs="Times New Roman"/>
        </w:rPr>
        <w:t>经营不善出现技术性破产继而对金融网络造成级联故障，将对经济造成巨大损失</w:t>
      </w:r>
      <w:bookmarkEnd w:id="18"/>
      <w:r>
        <w:rPr>
          <w:rFonts w:cs="Times New Roman"/>
        </w:rPr>
        <w:t>（</w:t>
      </w:r>
      <w:r>
        <w:rPr>
          <w:rFonts w:cs="Times New Roman"/>
        </w:rPr>
        <w:t>Leitner</w:t>
      </w:r>
      <w:r>
        <w:rPr>
          <w:rFonts w:cs="Times New Roman"/>
        </w:rPr>
        <w:t>，</w:t>
      </w:r>
      <w:r>
        <w:rPr>
          <w:rFonts w:cs="Times New Roman"/>
        </w:rPr>
        <w:t>2005</w:t>
      </w:r>
      <w:r>
        <w:rPr>
          <w:rFonts w:cs="Times New Roman"/>
        </w:rPr>
        <w:t>；</w:t>
      </w:r>
      <w:r>
        <w:rPr>
          <w:rFonts w:cs="Times New Roman"/>
        </w:rPr>
        <w:t xml:space="preserve">Rogers </w:t>
      </w:r>
      <w:r>
        <w:rPr>
          <w:rFonts w:cs="Times New Roman" w:hint="eastAsia"/>
        </w:rPr>
        <w:t>&amp;</w:t>
      </w:r>
      <w:r>
        <w:rPr>
          <w:rFonts w:cs="Times New Roman"/>
        </w:rPr>
        <w:t xml:space="preserve"> </w:t>
      </w:r>
      <w:r>
        <w:rPr>
          <w:rFonts w:cs="Times New Roman"/>
          <w:szCs w:val="20"/>
          <w:shd w:val="clear" w:color="auto" w:fill="FFFFFF"/>
        </w:rPr>
        <w:t>Veraart</w:t>
      </w:r>
      <w:r>
        <w:rPr>
          <w:rFonts w:cs="Times New Roman"/>
        </w:rPr>
        <w:t>，</w:t>
      </w:r>
      <w:r>
        <w:rPr>
          <w:rFonts w:cs="Times New Roman"/>
        </w:rPr>
        <w:t>2013)</w:t>
      </w:r>
      <w:r>
        <w:rPr>
          <w:rFonts w:cs="Times New Roman"/>
        </w:rPr>
        <w:t>。</w:t>
      </w:r>
    </w:p>
    <w:p w14:paraId="413C014A" w14:textId="1430C659" w:rsidR="00E77692" w:rsidRDefault="00E77692">
      <w:pPr>
        <w:ind w:firstLine="420"/>
        <w:rPr>
          <w:szCs w:val="21"/>
        </w:rPr>
      </w:pPr>
      <w:r>
        <w:rPr>
          <w:rFonts w:cs="Times New Roman" w:hint="eastAsia"/>
        </w:rPr>
        <w:t>综上，</w:t>
      </w:r>
      <w:r>
        <w:rPr>
          <w:rFonts w:hint="eastAsia"/>
          <w:szCs w:val="21"/>
        </w:rPr>
        <w:t>既有系统性风险的研究中，往往较为关注大型银行，</w:t>
      </w:r>
      <w:r>
        <w:rPr>
          <w:szCs w:val="21"/>
        </w:rPr>
        <w:t>而对中小银行</w:t>
      </w:r>
      <w:r>
        <w:rPr>
          <w:rFonts w:hint="eastAsia"/>
          <w:szCs w:val="21"/>
        </w:rPr>
        <w:t>研究相对</w:t>
      </w:r>
      <w:r>
        <w:rPr>
          <w:szCs w:val="21"/>
        </w:rPr>
        <w:t>较少；</w:t>
      </w:r>
      <w:r>
        <w:rPr>
          <w:rFonts w:hint="eastAsia"/>
          <w:szCs w:val="21"/>
        </w:rPr>
        <w:t>所构建的银行网络多数聚焦单一传染渠道，较少兼顾偿还风险和流动性风险两种渠道；在对偿还风险传染渠道的探讨中，也多将违约损失率设定为常数。因而，本文关注中小银行金融机构，构建了包含银行同业与资产价格的银行</w:t>
      </w:r>
      <w:r>
        <w:rPr>
          <w:rFonts w:hint="eastAsia"/>
          <w:szCs w:val="21"/>
        </w:rPr>
        <w:t>-</w:t>
      </w:r>
      <w:r>
        <w:rPr>
          <w:szCs w:val="21"/>
        </w:rPr>
        <w:t>资产二分网络</w:t>
      </w:r>
      <w:r>
        <w:rPr>
          <w:rFonts w:hint="eastAsia"/>
          <w:szCs w:val="21"/>
          <w:shd w:val="clear" w:color="auto" w:fill="FFFFFF"/>
        </w:rPr>
        <w:t>，尝试运用级联理论思想，将</w:t>
      </w:r>
      <w:r>
        <w:rPr>
          <w:rFonts w:hint="eastAsia"/>
          <w:szCs w:val="21"/>
          <w:shd w:val="clear" w:color="auto" w:fill="FFFFFF"/>
        </w:rPr>
        <w:lastRenderedPageBreak/>
        <w:t>违约损失系数内生于上述网络，</w:t>
      </w:r>
      <w:r>
        <w:rPr>
          <w:szCs w:val="21"/>
        </w:rPr>
        <w:t>以此</w:t>
      </w:r>
      <w:r>
        <w:rPr>
          <w:rFonts w:hint="eastAsia"/>
          <w:szCs w:val="21"/>
        </w:rPr>
        <w:t>分析</w:t>
      </w:r>
      <w:r>
        <w:rPr>
          <w:szCs w:val="21"/>
        </w:rPr>
        <w:t>我国银行业系统性风险的级联传染机制。</w:t>
      </w:r>
    </w:p>
    <w:p w14:paraId="707094AB" w14:textId="51096A8D" w:rsidR="00CB2927" w:rsidRDefault="00CB2927" w:rsidP="00D8309B">
      <w:pPr>
        <w:ind w:firstLineChars="0" w:firstLine="0"/>
        <w:rPr>
          <w:rFonts w:ascii="楷体" w:eastAsia="楷体" w:hAnsi="楷体" w:cs="Times New Roman"/>
          <w:szCs w:val="21"/>
        </w:rPr>
      </w:pPr>
    </w:p>
    <w:p w14:paraId="05C8D30F" w14:textId="77777777" w:rsidR="00CB2927" w:rsidRDefault="002100DC">
      <w:pPr>
        <w:pStyle w:val="1"/>
        <w:snapToGrid w:val="0"/>
        <w:spacing w:beforeLines="100" w:before="312" w:afterLines="100" w:after="312" w:line="240" w:lineRule="auto"/>
        <w:ind w:firstLineChars="0" w:firstLine="0"/>
        <w:rPr>
          <w:rFonts w:eastAsia="宋体" w:cs="Times New Roman"/>
          <w:b w:val="0"/>
        </w:rPr>
      </w:pPr>
      <w:bookmarkStart w:id="19" w:name="_Hlk83061838"/>
      <w:bookmarkEnd w:id="10"/>
      <w:bookmarkEnd w:id="16"/>
      <w:r>
        <w:rPr>
          <w:rFonts w:cs="Times New Roman"/>
          <w:b w:val="0"/>
        </w:rPr>
        <w:t>三、</w:t>
      </w:r>
      <w:bookmarkStart w:id="20" w:name="_Hlk83593275"/>
      <w:r>
        <w:rPr>
          <w:rFonts w:cs="Times New Roman" w:hint="eastAsia"/>
          <w:b w:val="0"/>
        </w:rPr>
        <w:t>复杂</w:t>
      </w:r>
      <w:r>
        <w:rPr>
          <w:rFonts w:cs="Times New Roman"/>
          <w:b w:val="0"/>
        </w:rPr>
        <w:t>银行系统网络</w:t>
      </w:r>
      <w:r>
        <w:rPr>
          <w:rFonts w:cs="Times New Roman" w:hint="eastAsia"/>
          <w:b w:val="0"/>
        </w:rPr>
        <w:t>的</w:t>
      </w:r>
      <w:r>
        <w:rPr>
          <w:rFonts w:cs="Times New Roman"/>
          <w:b w:val="0"/>
        </w:rPr>
        <w:t>级联故障模型</w:t>
      </w:r>
      <w:bookmarkEnd w:id="20"/>
    </w:p>
    <w:p w14:paraId="04559283" w14:textId="714988E6" w:rsidR="00CB2927" w:rsidRDefault="00CB7F6D" w:rsidP="005543C3">
      <w:pPr>
        <w:ind w:firstLine="420"/>
        <w:rPr>
          <w:rFonts w:cs="Times New Roman"/>
        </w:rPr>
      </w:pPr>
      <w:bookmarkStart w:id="21" w:name="_Hlk84701261"/>
      <w:bookmarkStart w:id="22" w:name="_Hlk84687989"/>
      <w:bookmarkStart w:id="23" w:name="_Hlk78377201"/>
      <w:bookmarkStart w:id="24" w:name="_Hlk78377966"/>
      <w:r>
        <w:rPr>
          <w:rFonts w:cs="Times New Roman" w:hint="eastAsia"/>
        </w:rPr>
        <w:t>借鉴</w:t>
      </w:r>
      <w:r>
        <w:rPr>
          <w:rFonts w:cs="Times New Roman" w:hint="eastAsia"/>
        </w:rPr>
        <w:t>Huang</w:t>
      </w:r>
      <w:r w:rsidR="002100DC">
        <w:rPr>
          <w:rFonts w:cs="Times New Roman" w:hint="eastAsia"/>
        </w:rPr>
        <w:t xml:space="preserve"> </w:t>
      </w:r>
      <w:r w:rsidR="002100DC">
        <w:rPr>
          <w:rFonts w:cs="Times New Roman"/>
        </w:rPr>
        <w:t>et al</w:t>
      </w:r>
      <w:r w:rsidR="002100DC">
        <w:rPr>
          <w:rFonts w:cs="Times New Roman" w:hint="eastAsia"/>
        </w:rPr>
        <w:t xml:space="preserve"> (2013)</w:t>
      </w:r>
      <w:r w:rsidR="002100DC">
        <w:rPr>
          <w:rFonts w:cs="Times New Roman" w:hint="eastAsia"/>
        </w:rPr>
        <w:t>、</w:t>
      </w:r>
      <w:r>
        <w:rPr>
          <w:rFonts w:cs="Times New Roman" w:hint="eastAsia"/>
        </w:rPr>
        <w:t>Elliott</w:t>
      </w:r>
      <w:r w:rsidR="002100DC">
        <w:rPr>
          <w:rFonts w:cs="Times New Roman" w:hint="eastAsia"/>
        </w:rPr>
        <w:t xml:space="preserve"> </w:t>
      </w:r>
      <w:r w:rsidR="002100DC">
        <w:rPr>
          <w:rFonts w:cs="Times New Roman"/>
        </w:rPr>
        <w:t>et al</w:t>
      </w:r>
      <w:r w:rsidR="002100DC">
        <w:rPr>
          <w:rFonts w:cs="Times New Roman" w:hint="eastAsia"/>
        </w:rPr>
        <w:t>（</w:t>
      </w:r>
      <w:r w:rsidR="002100DC">
        <w:rPr>
          <w:rFonts w:cs="Times New Roman" w:hint="eastAsia"/>
        </w:rPr>
        <w:t>2014</w:t>
      </w:r>
      <w:r w:rsidR="002100DC">
        <w:rPr>
          <w:rFonts w:cs="Times New Roman" w:hint="eastAsia"/>
        </w:rPr>
        <w:t>）和</w:t>
      </w:r>
      <w:r>
        <w:rPr>
          <w:rFonts w:cs="Times New Roman" w:hint="eastAsia"/>
        </w:rPr>
        <w:t>Covi</w:t>
      </w:r>
      <w:r w:rsidR="002100DC">
        <w:rPr>
          <w:rFonts w:cs="Times New Roman" w:hint="eastAsia"/>
        </w:rPr>
        <w:t xml:space="preserve"> </w:t>
      </w:r>
      <w:r w:rsidR="002100DC">
        <w:rPr>
          <w:rFonts w:cs="Times New Roman"/>
        </w:rPr>
        <w:t>et al</w:t>
      </w:r>
      <w:r w:rsidR="002100DC">
        <w:rPr>
          <w:rFonts w:cs="Times New Roman" w:hint="eastAsia"/>
        </w:rPr>
        <w:t>（</w:t>
      </w:r>
      <w:r w:rsidR="002100DC">
        <w:rPr>
          <w:rFonts w:cs="Times New Roman" w:hint="eastAsia"/>
        </w:rPr>
        <w:t>2021</w:t>
      </w:r>
      <w:r w:rsidR="002100DC">
        <w:rPr>
          <w:rFonts w:cs="Times New Roman" w:hint="eastAsia"/>
        </w:rPr>
        <w:t>）</w:t>
      </w:r>
      <w:bookmarkEnd w:id="21"/>
      <w:r>
        <w:rPr>
          <w:rFonts w:cs="Times New Roman" w:hint="eastAsia"/>
        </w:rPr>
        <w:t>的</w:t>
      </w:r>
      <w:r w:rsidR="002100DC">
        <w:rPr>
          <w:rFonts w:cs="Times New Roman" w:hint="eastAsia"/>
        </w:rPr>
        <w:t>研究</w:t>
      </w:r>
      <w:r>
        <w:rPr>
          <w:rFonts w:cs="Times New Roman" w:hint="eastAsia"/>
        </w:rPr>
        <w:t>，本文构建了复杂银行系统网络的级联故障模型，以刻画银行系统内级联故障触发及放大的动态机制。</w:t>
      </w:r>
      <w:r w:rsidR="002100DC">
        <w:rPr>
          <w:rFonts w:cs="Times New Roman" w:hint="eastAsia"/>
        </w:rPr>
        <w:t>首先</w:t>
      </w:r>
      <w:r>
        <w:rPr>
          <w:rFonts w:cs="Times New Roman" w:hint="eastAsia"/>
        </w:rPr>
        <w:t>，文章参考</w:t>
      </w:r>
      <w:r>
        <w:rPr>
          <w:rFonts w:cs="Times New Roman" w:hint="eastAsia"/>
        </w:rPr>
        <w:t xml:space="preserve">Huang </w:t>
      </w:r>
      <w:r w:rsidR="002100DC">
        <w:rPr>
          <w:rFonts w:cs="Times New Roman" w:hint="eastAsia"/>
        </w:rPr>
        <w:t>et</w:t>
      </w:r>
      <w:r w:rsidR="002100DC">
        <w:rPr>
          <w:rFonts w:cs="Times New Roman"/>
        </w:rPr>
        <w:t xml:space="preserve"> </w:t>
      </w:r>
      <w:r w:rsidR="002100DC">
        <w:rPr>
          <w:rFonts w:cs="Times New Roman" w:hint="eastAsia"/>
        </w:rPr>
        <w:t>al(2013)</w:t>
      </w:r>
      <w:r w:rsidR="002100DC">
        <w:rPr>
          <w:rFonts w:cs="Times New Roman" w:hint="eastAsia"/>
        </w:rPr>
        <w:t>建立了银行</w:t>
      </w:r>
      <w:r w:rsidR="002100DC">
        <w:rPr>
          <w:rFonts w:cs="Times New Roman" w:hint="eastAsia"/>
        </w:rPr>
        <w:t>-</w:t>
      </w:r>
      <w:r w:rsidR="002100DC">
        <w:rPr>
          <w:rFonts w:cs="Times New Roman" w:hint="eastAsia"/>
        </w:rPr>
        <w:t>资产二分</w:t>
      </w:r>
      <w:r>
        <w:rPr>
          <w:rFonts w:cs="Times New Roman" w:hint="eastAsia"/>
        </w:rPr>
        <w:t>网络模型；其次，基于</w:t>
      </w:r>
      <w:r>
        <w:rPr>
          <w:rFonts w:cs="Times New Roman" w:hint="eastAsia"/>
        </w:rPr>
        <w:t xml:space="preserve">Covi </w:t>
      </w:r>
      <w:r w:rsidR="002100DC">
        <w:rPr>
          <w:rFonts w:cs="Times New Roman"/>
        </w:rPr>
        <w:t>et al</w:t>
      </w:r>
      <w:r w:rsidR="002100DC">
        <w:rPr>
          <w:rFonts w:cs="Times New Roman" w:hint="eastAsia"/>
        </w:rPr>
        <w:t>（</w:t>
      </w:r>
      <w:r w:rsidR="002100DC">
        <w:rPr>
          <w:rFonts w:cs="Times New Roman" w:hint="eastAsia"/>
        </w:rPr>
        <w:t>2021</w:t>
      </w:r>
      <w:r w:rsidR="002100DC">
        <w:rPr>
          <w:rFonts w:cs="Times New Roman" w:hint="eastAsia"/>
        </w:rPr>
        <w:t>）和</w:t>
      </w:r>
      <w:r>
        <w:rPr>
          <w:rFonts w:cs="Times New Roman" w:hint="eastAsia"/>
        </w:rPr>
        <w:t xml:space="preserve">Huang </w:t>
      </w:r>
      <w:r w:rsidR="002100DC">
        <w:rPr>
          <w:rFonts w:cs="Times New Roman" w:hint="eastAsia"/>
        </w:rPr>
        <w:t>e</w:t>
      </w:r>
      <w:r w:rsidR="002100DC">
        <w:rPr>
          <w:rFonts w:cs="Times New Roman"/>
        </w:rPr>
        <w:t>t al</w:t>
      </w:r>
      <w:r w:rsidR="002100DC">
        <w:rPr>
          <w:rFonts w:cs="Times New Roman" w:hint="eastAsia"/>
        </w:rPr>
        <w:t xml:space="preserve"> (2013)</w:t>
      </w:r>
      <w:r>
        <w:rPr>
          <w:rFonts w:cs="Times New Roman" w:hint="eastAsia"/>
        </w:rPr>
        <w:t>探讨的风险传染机制，分析并刻画</w:t>
      </w:r>
      <w:r w:rsidR="002100DC">
        <w:rPr>
          <w:rFonts w:cs="Times New Roman" w:hint="eastAsia"/>
        </w:rPr>
        <w:t>了复杂银行网络系统内资产流动性以及偿付能力的双渠道风险传染机制；</w:t>
      </w:r>
      <w:r w:rsidR="00E77692">
        <w:rPr>
          <w:rFonts w:cs="Times New Roman" w:hint="eastAsia"/>
        </w:rPr>
        <w:t>再次</w:t>
      </w:r>
      <w:r w:rsidR="002100DC">
        <w:rPr>
          <w:rFonts w:cs="Times New Roman" w:hint="eastAsia"/>
        </w:rPr>
        <w:t>，参考</w:t>
      </w:r>
      <w:r>
        <w:rPr>
          <w:rFonts w:cs="Times New Roman" w:hint="eastAsia"/>
        </w:rPr>
        <w:t xml:space="preserve">Elliott </w:t>
      </w:r>
      <w:r w:rsidR="002100DC">
        <w:rPr>
          <w:rFonts w:cs="Times New Roman"/>
        </w:rPr>
        <w:t>et al</w:t>
      </w:r>
      <w:r w:rsidR="002100DC">
        <w:rPr>
          <w:rFonts w:cs="Times New Roman" w:hint="eastAsia"/>
        </w:rPr>
        <w:t>（</w:t>
      </w:r>
      <w:r w:rsidR="002100DC">
        <w:rPr>
          <w:rFonts w:cs="Times New Roman" w:hint="eastAsia"/>
        </w:rPr>
        <w:t>2014</w:t>
      </w:r>
      <w:r w:rsidR="002100DC">
        <w:rPr>
          <w:rFonts w:cs="Times New Roman" w:hint="eastAsia"/>
        </w:rPr>
        <w:t>）复杂金融网络中的级联故障模型，自建了复杂银行网络系统的级联故障动态模型。具体来说，本文在设置银行网络中破产故障临界条件的基础上，将偿付风险违约损失参数内生于网络，综合考虑破产成本剖析了级联故障机制，构建了复杂银行网络系统的级联故障模型，为后文分析我国现实银行系统奠定了理论基础。</w:t>
      </w:r>
    </w:p>
    <w:p w14:paraId="61E25792" w14:textId="77777777" w:rsidR="00CB2927" w:rsidRDefault="002100DC" w:rsidP="00D8309B">
      <w:pPr>
        <w:pStyle w:val="3"/>
        <w:numPr>
          <w:ilvl w:val="0"/>
          <w:numId w:val="1"/>
        </w:numPr>
        <w:ind w:firstLineChars="0" w:firstLine="0"/>
        <w:rPr>
          <w:rFonts w:eastAsia="宋体" w:cs="Times New Roman"/>
        </w:rPr>
      </w:pPr>
      <w:bookmarkStart w:id="25" w:name="_Hlk83240351"/>
      <w:bookmarkStart w:id="26" w:name="_Hlk78364550"/>
      <w:bookmarkStart w:id="27" w:name="_Hlk78921683"/>
      <w:bookmarkStart w:id="28" w:name="_Hlk78921312"/>
      <w:bookmarkEnd w:id="22"/>
      <w:r>
        <w:rPr>
          <w:rFonts w:eastAsia="宋体" w:cs="Times New Roman" w:hint="eastAsia"/>
        </w:rPr>
        <w:t>银行网络系统级联故障模型的建立</w:t>
      </w:r>
    </w:p>
    <w:bookmarkEnd w:id="25"/>
    <w:p w14:paraId="43466DC8" w14:textId="63F67B56" w:rsidR="00CB2927" w:rsidRDefault="006809F5" w:rsidP="005543C3">
      <w:pPr>
        <w:ind w:firstLineChars="0" w:firstLine="420"/>
        <w:rPr>
          <w:rFonts w:cs="Times New Roman"/>
          <w:szCs w:val="18"/>
        </w:rPr>
      </w:pPr>
      <w:r>
        <w:rPr>
          <w:rFonts w:cs="Times New Roman" w:hint="eastAsia"/>
          <w:szCs w:val="18"/>
        </w:rPr>
        <w:t>本文</w:t>
      </w:r>
      <w:r w:rsidR="002100DC">
        <w:rPr>
          <w:rFonts w:cs="Times New Roman" w:hint="eastAsia"/>
          <w:szCs w:val="18"/>
        </w:rPr>
        <w:t>借鉴</w:t>
      </w:r>
      <w:r w:rsidR="00CB7F6D">
        <w:rPr>
          <w:rFonts w:cs="Times New Roman" w:hint="eastAsia"/>
          <w:szCs w:val="18"/>
        </w:rPr>
        <w:t xml:space="preserve">Huang </w:t>
      </w:r>
      <w:r w:rsidR="002100DC">
        <w:rPr>
          <w:rFonts w:cs="Times New Roman"/>
          <w:szCs w:val="18"/>
        </w:rPr>
        <w:t>et al</w:t>
      </w:r>
      <w:r w:rsidR="002100DC">
        <w:rPr>
          <w:rFonts w:cs="Times New Roman" w:hint="eastAsia"/>
          <w:szCs w:val="18"/>
        </w:rPr>
        <w:t xml:space="preserve"> (2013)</w:t>
      </w:r>
      <w:r w:rsidR="002100DC">
        <w:rPr>
          <w:rFonts w:cs="Times New Roman" w:hint="eastAsia"/>
          <w:szCs w:val="18"/>
        </w:rPr>
        <w:t>建立的银行</w:t>
      </w:r>
      <w:r w:rsidR="002100DC">
        <w:rPr>
          <w:rFonts w:cs="Times New Roman" w:hint="eastAsia"/>
          <w:szCs w:val="18"/>
        </w:rPr>
        <w:t>-</w:t>
      </w:r>
      <w:r w:rsidR="002100DC">
        <w:rPr>
          <w:rFonts w:cs="Times New Roman" w:hint="eastAsia"/>
          <w:szCs w:val="18"/>
        </w:rPr>
        <w:t>资产二分网络以及</w:t>
      </w:r>
      <w:r w:rsidR="00CB7F6D">
        <w:rPr>
          <w:rFonts w:cs="Times New Roman" w:hint="eastAsia"/>
          <w:szCs w:val="18"/>
        </w:rPr>
        <w:t xml:space="preserve">Covi </w:t>
      </w:r>
      <w:r w:rsidR="002100DC">
        <w:rPr>
          <w:rFonts w:cs="Times New Roman"/>
          <w:szCs w:val="18"/>
        </w:rPr>
        <w:t>et al</w:t>
      </w:r>
      <w:r w:rsidR="002100DC">
        <w:rPr>
          <w:rFonts w:cs="Times New Roman" w:hint="eastAsia"/>
          <w:szCs w:val="18"/>
        </w:rPr>
        <w:t>（</w:t>
      </w:r>
      <w:r w:rsidR="002100DC">
        <w:rPr>
          <w:rFonts w:cs="Times New Roman" w:hint="eastAsia"/>
          <w:szCs w:val="18"/>
        </w:rPr>
        <w:t>2021</w:t>
      </w:r>
      <w:r w:rsidR="00CB7F6D">
        <w:rPr>
          <w:rFonts w:cs="Times New Roman" w:hint="eastAsia"/>
          <w:szCs w:val="18"/>
        </w:rPr>
        <w:t>）构建的双边联系网络中对风险传染机制的描述，拓展</w:t>
      </w:r>
      <w:r w:rsidR="002100DC">
        <w:rPr>
          <w:rFonts w:cs="Times New Roman" w:hint="eastAsia"/>
          <w:szCs w:val="18"/>
        </w:rPr>
        <w:t>了银行</w:t>
      </w:r>
      <w:r w:rsidR="002100DC">
        <w:rPr>
          <w:rFonts w:cs="Times New Roman"/>
          <w:szCs w:val="18"/>
        </w:rPr>
        <w:t>-</w:t>
      </w:r>
      <w:r w:rsidR="002100DC">
        <w:rPr>
          <w:rFonts w:cs="Times New Roman" w:hint="eastAsia"/>
          <w:szCs w:val="18"/>
        </w:rPr>
        <w:t>资产二分网络的资产流动性以及偿付能力双渠道传染机制模型。资产流动性传染渠道是指，在银行</w:t>
      </w:r>
      <w:r w:rsidR="002100DC">
        <w:rPr>
          <w:rFonts w:cs="Times New Roman"/>
          <w:szCs w:val="18"/>
        </w:rPr>
        <w:t>-</w:t>
      </w:r>
      <w:r w:rsidR="002100DC">
        <w:rPr>
          <w:rFonts w:cs="Times New Roman" w:hint="eastAsia"/>
          <w:szCs w:val="18"/>
        </w:rPr>
        <w:t>资产二分网络中，资产价格波动可能招致银行系统性风险，原本经营良好的银行因市场中资产的折价抛售而遭受流动性冲击；偿付风险渠道是指，银行通过同业网络持有其他银行资产，所形成的错综复杂债权债务的网络级联路径。结合上述偿付风险和流动性风险的作用机理，本文聚焦资产流动性、借贷信用性两方面，根据违约定义设定级联故障触发临界条件，细述级联效应框架。</w:t>
      </w:r>
    </w:p>
    <w:p w14:paraId="77120AA7" w14:textId="6FE9C50F" w:rsidR="00CB2927" w:rsidRPr="00D8309B" w:rsidRDefault="006809F5" w:rsidP="00D8309B">
      <w:pPr>
        <w:pStyle w:val="3"/>
        <w:ind w:firstLine="422"/>
        <w:rPr>
          <w:rFonts w:ascii="宋体" w:hAnsi="宋体" w:cs="Times New Roman"/>
          <w:szCs w:val="18"/>
        </w:rPr>
      </w:pPr>
      <w:bookmarkStart w:id="29" w:name="_Hlk84688123"/>
      <w:r w:rsidRPr="00D8309B">
        <w:rPr>
          <w:rFonts w:ascii="楷体" w:eastAsia="楷体" w:hAnsi="楷体" w:cs="Times New Roman"/>
        </w:rPr>
        <w:t>1.</w:t>
      </w:r>
      <w:r w:rsidR="002100DC" w:rsidRPr="00D8309B">
        <w:rPr>
          <w:rFonts w:ascii="楷体" w:eastAsia="楷体" w:hAnsi="楷体" w:cs="Times New Roman" w:hint="eastAsia"/>
        </w:rPr>
        <w:t>银行网络触发破产故障的临界条件</w:t>
      </w:r>
      <w:r w:rsidRPr="00D8309B">
        <w:rPr>
          <w:rFonts w:ascii="楷体" w:eastAsia="楷体" w:hAnsi="楷体" w:cs="Times New Roman" w:hint="eastAsia"/>
        </w:rPr>
        <w:t>。</w:t>
      </w:r>
      <w:bookmarkEnd w:id="29"/>
      <w:r w:rsidR="002100DC" w:rsidRPr="00D8309B">
        <w:rPr>
          <w:rFonts w:ascii="宋体" w:eastAsia="宋体" w:hAnsi="宋体" w:cs="Times New Roman" w:hint="eastAsia"/>
          <w:b w:val="0"/>
          <w:bCs w:val="0"/>
          <w:szCs w:val="18"/>
        </w:rPr>
        <w:t>定义</w:t>
      </w:r>
      <m:oMath>
        <m:r>
          <m:rPr>
            <m:sty m:val="bi"/>
          </m:rPr>
          <w:rPr>
            <w:rFonts w:ascii="Cambria Math" w:eastAsia="宋体" w:hAnsi="Cambria Math" w:cs="Times New Roman"/>
            <w:szCs w:val="18"/>
          </w:rPr>
          <m:t>Z</m:t>
        </m:r>
      </m:oMath>
      <w:r w:rsidR="002100DC" w:rsidRPr="00D8309B">
        <w:rPr>
          <w:rFonts w:ascii="宋体" w:eastAsia="宋体" w:hAnsi="宋体" w:cs="Times New Roman" w:hint="eastAsia"/>
          <w:b w:val="0"/>
          <w:bCs w:val="0"/>
          <w:szCs w:val="18"/>
        </w:rPr>
        <w:t>为拥有</w:t>
      </w:r>
      <m:oMath>
        <m:r>
          <m:rPr>
            <m:sty m:val="bi"/>
          </m:rPr>
          <w:rPr>
            <w:rFonts w:ascii="Cambria Math" w:eastAsia="宋体" w:hAnsi="Cambria Math" w:cs="Times New Roman"/>
            <w:szCs w:val="18"/>
          </w:rPr>
          <m:t>N</m:t>
        </m:r>
      </m:oMath>
      <w:r w:rsidR="002100DC" w:rsidRPr="00D8309B">
        <w:rPr>
          <w:rFonts w:ascii="宋体" w:eastAsia="宋体" w:hAnsi="宋体" w:cs="Times New Roman" w:hint="eastAsia"/>
          <w:b w:val="0"/>
          <w:bCs w:val="0"/>
          <w:szCs w:val="18"/>
        </w:rPr>
        <w:t>家银行的整个银行网络的完备集。</w:t>
      </w:r>
      <w:r w:rsidR="002100DC" w:rsidRPr="00D8309B">
        <w:rPr>
          <w:rFonts w:ascii="宋体" w:eastAsia="宋体" w:hAnsi="宋体" w:hint="eastAsia"/>
          <w:b w:val="0"/>
          <w:bCs w:val="0"/>
          <w:szCs w:val="21"/>
        </w:rPr>
        <w:t>每个银行根据资产负债表可以得到：</w:t>
      </w:r>
    </w:p>
    <w:p w14:paraId="0A2FA1AE" w14:textId="77777777" w:rsidR="00CB2927" w:rsidRDefault="002100DC" w:rsidP="00D8309B">
      <w:pPr>
        <w:ind w:firstLine="420"/>
        <w:rPr>
          <w:szCs w:val="21"/>
        </w:rPr>
      </w:pPr>
      <w:r>
        <w:rPr>
          <w:rFonts w:hint="eastAsia"/>
          <w:szCs w:val="21"/>
        </w:rPr>
        <w:fldChar w:fldCharType="begin"/>
      </w:r>
      <w:r>
        <w:rPr>
          <w:szCs w:val="21"/>
        </w:rPr>
        <w:instrText xml:space="preserve"> QUOTE </w:instrText>
      </w:r>
      <w:r w:rsidR="00D8309B">
        <w:rPr>
          <w:position w:val="-9"/>
        </w:rPr>
        <w:pict w14:anchorId="11560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7pt;height:15.5pt" equationxml="&lt;">
            <v:imagedata r:id="rId9" o:title="" chromakey="white"/>
          </v:shape>
        </w:pict>
      </w:r>
      <w:r>
        <w:rPr>
          <w:szCs w:val="21"/>
        </w:rPr>
        <w:instrText xml:space="preserve"> </w:instrText>
      </w:r>
      <w:r>
        <w:rPr>
          <w:rFonts w:hint="eastAsia"/>
          <w:szCs w:val="21"/>
        </w:rPr>
        <w:fldChar w:fldCharType="end"/>
      </w:r>
      <w:r>
        <w:rPr>
          <w:szCs w:val="21"/>
        </w:rPr>
        <w:t xml:space="preserve">  </w:t>
      </w:r>
      <m:oMath>
        <m:nary>
          <m:naryPr>
            <m:chr m:val="∑"/>
            <m:limLoc m:val="subSup"/>
            <m:supHide m:val="1"/>
            <m:ctrlPr>
              <w:rPr>
                <w:rFonts w:ascii="Cambria Math" w:hAnsi="Cambria Math"/>
                <w:i/>
                <w:szCs w:val="21"/>
              </w:rPr>
            </m:ctrlPr>
          </m:naryPr>
          <m:sub>
            <m:r>
              <w:rPr>
                <w:rFonts w:ascii="Cambria Math" w:hAnsi="Cambria Math"/>
                <w:szCs w:val="21"/>
              </w:rPr>
              <m:t>j</m:t>
            </m:r>
          </m:sub>
          <m:sup/>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e>
        </m:nary>
        <m:r>
          <w:rPr>
            <w:rFonts w:ascii="Cambria Math" w:hAnsi="Cambria Math"/>
            <w:szCs w:val="21"/>
          </w:rPr>
          <m:t>+</m:t>
        </m:r>
        <m:sSub>
          <m:sSubPr>
            <m:ctrlPr>
              <w:rPr>
                <w:rFonts w:ascii="Cambria Math" w:hAnsi="Cambria Math"/>
                <w:iCs/>
                <w:szCs w:val="21"/>
              </w:rPr>
            </m:ctrlPr>
          </m:sSubPr>
          <m:e>
            <m:r>
              <w:rPr>
                <w:rFonts w:ascii="Cambria Math" w:hAnsi="Cambria Math"/>
                <w:szCs w:val="21"/>
              </w:rPr>
              <m:t>a</m:t>
            </m:r>
          </m:e>
          <m:sub>
            <m:r>
              <w:rPr>
                <w:rFonts w:ascii="Cambria Math" w:hAnsi="Cambria Math"/>
                <w:szCs w:val="21"/>
              </w:rPr>
              <m:t>i</m:t>
            </m:r>
          </m:sub>
        </m:sSub>
        <m:r>
          <w:rPr>
            <w:rFonts w:ascii="Cambria Math" w:hAnsi="Cambria Math"/>
            <w:szCs w:val="21"/>
          </w:rPr>
          <m:t>=D</m:t>
        </m:r>
        <m:sSub>
          <m:sSubPr>
            <m:ctrlPr>
              <w:rPr>
                <w:rFonts w:ascii="Cambria Math" w:hAnsi="Cambria Math"/>
                <w:i/>
                <w:iCs/>
                <w:szCs w:val="21"/>
              </w:rPr>
            </m:ctrlPr>
          </m:sSubPr>
          <m:e>
            <m:r>
              <w:rPr>
                <w:rFonts w:ascii="Cambria Math" w:hAnsi="Cambria Math"/>
                <w:szCs w:val="21"/>
              </w:rPr>
              <m:t>D</m:t>
            </m:r>
          </m:e>
          <m:sub>
            <m:r>
              <w:rPr>
                <w:rFonts w:ascii="Cambria Math" w:hAnsi="Cambria Math"/>
                <w:szCs w:val="21"/>
              </w:rPr>
              <m:t>i</m:t>
            </m:r>
          </m:sub>
        </m:sSub>
        <m:r>
          <w:rPr>
            <w:rFonts w:ascii="Cambria Math" w:hAnsi="Cambria Math"/>
            <w:szCs w:val="21"/>
          </w:rPr>
          <m:t>+</m:t>
        </m:r>
        <m:nary>
          <m:naryPr>
            <m:chr m:val="∑"/>
            <m:limLoc m:val="subSup"/>
            <m:supHide m:val="1"/>
            <m:ctrlPr>
              <w:rPr>
                <w:rFonts w:ascii="Cambria Math" w:hAnsi="Cambria Math"/>
                <w:i/>
                <w:szCs w:val="21"/>
              </w:rPr>
            </m:ctrlPr>
          </m:naryPr>
          <m:sub>
            <m:r>
              <w:rPr>
                <w:rFonts w:ascii="Cambria Math" w:hAnsi="Cambria Math"/>
                <w:szCs w:val="21"/>
              </w:rPr>
              <m:t>i</m:t>
            </m:r>
          </m:sub>
          <m:sup/>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ji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e>
        </m:nary>
        <m:r>
          <m:rPr>
            <m:sty m:val="p"/>
          </m:rPr>
          <w:rPr>
            <w:rFonts w:ascii="Cambria Math" w:hAnsi="Cambria Math"/>
            <w:szCs w:val="21"/>
          </w:rPr>
          <m:t xml:space="preserve">                                                                </m:t>
        </m:r>
      </m:oMath>
      <w:r>
        <w:rPr>
          <w:szCs w:val="21"/>
        </w:rPr>
        <w:t xml:space="preserve">              </w:t>
      </w:r>
      <w:r>
        <w:rPr>
          <w:rFonts w:hint="eastAsia"/>
          <w:szCs w:val="21"/>
        </w:rPr>
        <w:t>（</w:t>
      </w:r>
      <w:r>
        <w:rPr>
          <w:szCs w:val="21"/>
        </w:rPr>
        <w:t>1</w:t>
      </w:r>
      <w:r>
        <w:rPr>
          <w:szCs w:val="21"/>
        </w:rPr>
        <w:t>）</w:t>
      </w:r>
    </w:p>
    <w:p w14:paraId="605A512C" w14:textId="066E3326" w:rsidR="00CB2927" w:rsidRDefault="002100DC" w:rsidP="005543C3">
      <w:pPr>
        <w:ind w:firstLine="420"/>
        <w:rPr>
          <w:szCs w:val="21"/>
        </w:rPr>
      </w:pPr>
      <w:r>
        <w:rPr>
          <w:rFonts w:hint="eastAsia"/>
          <w:szCs w:val="21"/>
        </w:rPr>
        <w:t>其中，银行资产端由银行间资产和外部资产组成，</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oMath>
      <w:r>
        <w:rPr>
          <w:rFonts w:hint="eastAsia"/>
          <w:szCs w:val="21"/>
        </w:rPr>
        <w:t>指的银行</w:t>
      </w:r>
      <m:oMath>
        <m:r>
          <w:rPr>
            <w:rFonts w:ascii="Cambria Math" w:hAnsi="Cambria Math"/>
            <w:szCs w:val="21"/>
          </w:rPr>
          <m:t>i</m:t>
        </m:r>
      </m:oMath>
      <w:r>
        <w:rPr>
          <w:rFonts w:hint="eastAsia"/>
          <w:szCs w:val="21"/>
        </w:rPr>
        <w:t>给银行</w:t>
      </w:r>
      <m:oMath>
        <m:r>
          <w:rPr>
            <w:rFonts w:ascii="Cambria Math" w:hAnsi="Cambria Math"/>
            <w:szCs w:val="21"/>
          </w:rPr>
          <m:t>j</m:t>
        </m:r>
      </m:oMath>
      <w:r>
        <w:rPr>
          <w:rFonts w:hint="eastAsia"/>
          <w:szCs w:val="21"/>
        </w:rPr>
        <w:t>提供的贷款（资产端的风险暴露），</w:t>
      </w:r>
      <w:r>
        <w:rPr>
          <w:rFonts w:hint="eastAsia"/>
          <w:szCs w:val="21"/>
        </w:rPr>
        <w:fldChar w:fldCharType="begin"/>
      </w:r>
      <w:r>
        <w:rPr>
          <w:szCs w:val="21"/>
        </w:rPr>
        <w:instrText xml:space="preserve"> QUOTE </w:instrText>
      </w:r>
      <w:r w:rsidR="00D8309B">
        <w:rPr>
          <w:position w:val="-8"/>
        </w:rPr>
        <w:pict w14:anchorId="2D12B37F">
          <v:shape id="_x0000_i1028" type="#_x0000_t75" style="width:9.1pt;height:15.5pt" equationxml="&lt;">
            <v:imagedata r:id="rId10" o:title="" chromakey="white"/>
          </v:shape>
        </w:pict>
      </w:r>
      <w:r>
        <w:rPr>
          <w:szCs w:val="21"/>
        </w:rPr>
        <w:instrText xml:space="preserve"> </w:instrText>
      </w:r>
      <w:r>
        <w:rPr>
          <w:rFonts w:hint="eastAsia"/>
          <w:szCs w:val="21"/>
        </w:rPr>
        <w:fldChar w:fldCharType="end"/>
      </w: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i</m:t>
            </m:r>
          </m:sub>
        </m:sSub>
      </m:oMath>
      <w:r>
        <w:rPr>
          <w:rFonts w:hint="eastAsia"/>
          <w:szCs w:val="21"/>
        </w:rPr>
        <w:t>指银行</w:t>
      </w:r>
      <m:oMath>
        <m:r>
          <w:rPr>
            <w:rFonts w:ascii="Cambria Math" w:hAnsi="Cambria Math"/>
            <w:szCs w:val="21"/>
          </w:rPr>
          <m:t>i</m:t>
        </m:r>
      </m:oMath>
      <w:r>
        <w:rPr>
          <w:rFonts w:hint="eastAsia"/>
          <w:szCs w:val="21"/>
        </w:rPr>
        <w:t>的外部资产；银行间负债端由储户存款、银行间负债和净资产组成，</w:t>
      </w:r>
      <w:r>
        <w:rPr>
          <w:rFonts w:hint="eastAsia"/>
          <w:szCs w:val="21"/>
        </w:rPr>
        <w:fldChar w:fldCharType="begin"/>
      </w:r>
      <w:r>
        <w:rPr>
          <w:szCs w:val="21"/>
        </w:rPr>
        <w:instrText xml:space="preserve"> QUOTE </w:instrText>
      </w:r>
      <w:r w:rsidR="00D8309B">
        <w:rPr>
          <w:position w:val="-8"/>
        </w:rPr>
        <w:pict w14:anchorId="417CD32C">
          <v:shape id="_x0000_i1029" type="#_x0000_t75" style="width:16.6pt;height:15.5pt" equationxml="&lt;">
            <v:imagedata r:id="rId11" o:title="" chromakey="white"/>
          </v:shape>
        </w:pict>
      </w:r>
      <w:r>
        <w:rPr>
          <w:szCs w:val="21"/>
        </w:rPr>
        <w:instrText xml:space="preserve"> </w:instrText>
      </w:r>
      <w:r>
        <w:rPr>
          <w:rFonts w:hint="eastAsia"/>
          <w:szCs w:val="21"/>
        </w:rPr>
        <w:fldChar w:fldCharType="end"/>
      </w:r>
      <m:oMath>
        <m:r>
          <w:rPr>
            <w:rFonts w:ascii="Cambria Math" w:hAnsi="Cambria Math"/>
            <w:szCs w:val="21"/>
          </w:rPr>
          <m:t xml:space="preserve"> D</m:t>
        </m:r>
        <m:sSub>
          <m:sSubPr>
            <m:ctrlPr>
              <w:rPr>
                <w:rFonts w:ascii="Cambria Math" w:hAnsi="Cambria Math"/>
                <w:i/>
                <w:iCs/>
                <w:szCs w:val="21"/>
              </w:rPr>
            </m:ctrlPr>
          </m:sSubPr>
          <m:e>
            <m:r>
              <w:rPr>
                <w:rFonts w:ascii="Cambria Math" w:hAnsi="Cambria Math"/>
                <w:szCs w:val="21"/>
              </w:rPr>
              <m:t>D</m:t>
            </m:r>
          </m:e>
          <m:sub>
            <m:r>
              <w:rPr>
                <w:rFonts w:ascii="Cambria Math" w:hAnsi="Cambria Math"/>
                <w:szCs w:val="21"/>
              </w:rPr>
              <m:t>i</m:t>
            </m:r>
          </m:sub>
        </m:sSub>
      </m:oMath>
      <w:r>
        <w:rPr>
          <w:rFonts w:hint="eastAsia"/>
          <w:szCs w:val="21"/>
        </w:rPr>
        <w:t>指银行</w:t>
      </w:r>
      <m:oMath>
        <m:r>
          <w:rPr>
            <w:rFonts w:ascii="Cambria Math" w:hAnsi="Cambria Math"/>
            <w:szCs w:val="21"/>
          </w:rPr>
          <m:t>i</m:t>
        </m:r>
      </m:oMath>
      <w:r>
        <w:rPr>
          <w:rFonts w:hint="eastAsia"/>
          <w:szCs w:val="21"/>
        </w:rPr>
        <w:t>的储户存款，</w:t>
      </w:r>
      <w:r>
        <w:rPr>
          <w:rFonts w:hint="eastAsia"/>
          <w:szCs w:val="21"/>
        </w:rPr>
        <w:fldChar w:fldCharType="begin"/>
      </w:r>
      <w:r>
        <w:rPr>
          <w:szCs w:val="21"/>
        </w:rPr>
        <w:instrText xml:space="preserve"> QUOTE </w:instrText>
      </w:r>
      <w:r w:rsidR="00D8309B">
        <w:rPr>
          <w:position w:val="-9"/>
        </w:rPr>
        <w:pict w14:anchorId="6CBE1620">
          <v:shape id="_x0000_i1030" type="#_x0000_t75" style="width:10.7pt;height:15.5pt" equationxml="&lt;">
            <v:imagedata r:id="rId12" o:title="" chromakey="white"/>
          </v:shape>
        </w:pict>
      </w:r>
      <w:r>
        <w:rPr>
          <w:szCs w:val="21"/>
        </w:rPr>
        <w:instrText xml:space="preserve"> </w:instrText>
      </w:r>
      <w:r>
        <w:rPr>
          <w:rFonts w:hint="eastAsia"/>
          <w:szCs w:val="21"/>
        </w:rPr>
        <w:fldChar w:fldCharType="separate"/>
      </w:r>
      <m:oMath>
        <m:sSub>
          <m:sSubPr>
            <m:ctrlPr>
              <w:rPr>
                <w:rFonts w:ascii="Cambria Math" w:hAnsi="Cambria Math"/>
                <w:i/>
                <w:szCs w:val="21"/>
              </w:rPr>
            </m:ctrlPr>
          </m:sSubPr>
          <m:e>
            <m:r>
              <m:rPr>
                <m:sty m:val="p"/>
              </m:rPr>
              <w:rPr>
                <w:rFonts w:ascii="Cambria Math" w:hAnsi="Cambria Math"/>
                <w:szCs w:val="21"/>
              </w:rPr>
              <m:t>x</m:t>
            </m:r>
          </m:e>
          <m:sub>
            <m:r>
              <m:rPr>
                <m:sty m:val="p"/>
              </m:rPr>
              <w:rPr>
                <w:rFonts w:ascii="Cambria Math" w:hAnsi="Cambria Math"/>
                <w:szCs w:val="21"/>
              </w:rPr>
              <m:t>j</m:t>
            </m:r>
            <m:r>
              <m:rPr>
                <m:sty m:val="p"/>
              </m:rPr>
              <w:rPr>
                <w:rFonts w:ascii="Cambria Math" w:hAnsi="Cambria Math" w:hint="eastAsia"/>
                <w:szCs w:val="21"/>
              </w:rPr>
              <m:t>i</m:t>
            </m:r>
          </m:sub>
        </m:sSub>
      </m:oMath>
      <w:r>
        <w:rPr>
          <w:rFonts w:hint="eastAsia"/>
          <w:szCs w:val="21"/>
        </w:rPr>
        <w:fldChar w:fldCharType="end"/>
      </w:r>
      <w:r>
        <w:rPr>
          <w:rFonts w:hint="eastAsia"/>
          <w:szCs w:val="21"/>
        </w:rPr>
        <w:t>指银行</w:t>
      </w:r>
      <m:oMath>
        <m:r>
          <w:rPr>
            <w:rFonts w:ascii="Cambria Math" w:hAnsi="Cambria Math"/>
            <w:szCs w:val="21"/>
          </w:rPr>
          <m:t>i</m:t>
        </m:r>
      </m:oMath>
      <w:r>
        <w:rPr>
          <w:rFonts w:hint="eastAsia"/>
          <w:szCs w:val="21"/>
        </w:rPr>
        <w:t>对银行</w:t>
      </w:r>
      <m:oMath>
        <m:r>
          <w:rPr>
            <w:rFonts w:ascii="Cambria Math" w:hAnsi="Cambria Math"/>
            <w:szCs w:val="21"/>
          </w:rPr>
          <m:t>j</m:t>
        </m:r>
      </m:oMath>
      <w:r>
        <w:rPr>
          <w:rFonts w:hint="eastAsia"/>
          <w:szCs w:val="21"/>
        </w:rPr>
        <w:t>的债务（负债端的风险暴露），</w:t>
      </w:r>
      <m:oMath>
        <m:sSub>
          <m:sSubPr>
            <m:ctrlPr>
              <w:rPr>
                <w:rFonts w:ascii="Cambria Math" w:hAnsi="Cambria Math"/>
                <w:szCs w:val="21"/>
              </w:rPr>
            </m:ctrlPr>
          </m:sSubPr>
          <m:e>
            <m:r>
              <w:rPr>
                <w:rFonts w:ascii="Cambria Math" w:hAnsi="Cambria Math"/>
                <w:szCs w:val="21"/>
              </w:rPr>
              <m:t>E</m:t>
            </m:r>
          </m:e>
          <m:sub>
            <m:r>
              <w:rPr>
                <w:rFonts w:ascii="Cambria Math" w:hAnsi="Cambria Math" w:hint="eastAsia"/>
                <w:szCs w:val="21"/>
              </w:rPr>
              <m:t>i</m:t>
            </m:r>
          </m:sub>
        </m:sSub>
      </m:oMath>
      <w:r>
        <w:rPr>
          <w:rFonts w:hint="eastAsia"/>
          <w:szCs w:val="21"/>
        </w:rPr>
        <w:t>指的是银行</w:t>
      </w:r>
      <m:oMath>
        <m:r>
          <w:rPr>
            <w:rFonts w:ascii="Cambria Math" w:hAnsi="Cambria Math"/>
            <w:szCs w:val="21"/>
          </w:rPr>
          <m:t>i</m:t>
        </m:r>
      </m:oMath>
      <w:r>
        <w:rPr>
          <w:rFonts w:hint="eastAsia"/>
          <w:szCs w:val="21"/>
        </w:rPr>
        <w:t>的净资产。</w:t>
      </w:r>
    </w:p>
    <w:p w14:paraId="03E8F156" w14:textId="77777777" w:rsidR="00CB2927" w:rsidRDefault="002100DC" w:rsidP="005543C3">
      <w:pPr>
        <w:ind w:firstLine="420"/>
        <w:rPr>
          <w:szCs w:val="21"/>
        </w:rPr>
      </w:pPr>
      <w:r>
        <w:rPr>
          <w:rFonts w:hint="eastAsia"/>
          <w:szCs w:val="21"/>
        </w:rPr>
        <w:t>资产高于负债的部分是银行的净资产</w:t>
      </w: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oMath>
      <w:r>
        <w:rPr>
          <w:rFonts w:hint="eastAsia"/>
          <w:szCs w:val="21"/>
        </w:rPr>
        <w:t>，根据上述会计恒等式（</w:t>
      </w:r>
      <w:r>
        <w:rPr>
          <w:szCs w:val="21"/>
        </w:rPr>
        <w:t>1</w:t>
      </w:r>
      <w:r>
        <w:rPr>
          <w:szCs w:val="21"/>
        </w:rPr>
        <w:t>），可以得到银行的净资产值：</w:t>
      </w:r>
    </w:p>
    <w:p w14:paraId="1A7F1662" w14:textId="77777777" w:rsidR="00CB2927" w:rsidRDefault="002100DC">
      <w:pPr>
        <w:ind w:firstLineChars="0" w:firstLine="0"/>
        <w:rPr>
          <w:szCs w:val="21"/>
        </w:rPr>
      </w:pPr>
      <m:oMath>
        <m:r>
          <w:rPr>
            <w:rFonts w:ascii="Cambria Math" w:hAnsi="Cambria Math"/>
            <w:szCs w:val="21"/>
          </w:rPr>
          <m:t xml:space="preserve">          </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r>
          <w:rPr>
            <w:rFonts w:ascii="Cambria Math" w:hAnsi="Cambria Math"/>
            <w:szCs w:val="21"/>
          </w:rPr>
          <m:t>=</m:t>
        </m:r>
        <m:nary>
          <m:naryPr>
            <m:chr m:val="∑"/>
            <m:limLoc m:val="subSup"/>
            <m:supHide m:val="1"/>
            <m:ctrlPr>
              <w:rPr>
                <w:rFonts w:ascii="Cambria Math" w:hAnsi="Cambria Math"/>
                <w:i/>
                <w:szCs w:val="21"/>
              </w:rPr>
            </m:ctrlPr>
          </m:naryPr>
          <m:sub>
            <m:r>
              <w:rPr>
                <w:rFonts w:ascii="Cambria Math" w:hAnsi="Cambria Math"/>
                <w:szCs w:val="21"/>
              </w:rPr>
              <m:t>j</m:t>
            </m:r>
          </m:sub>
          <m:sup/>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ij</m:t>
                </m:r>
              </m:sub>
            </m:sSub>
          </m:e>
        </m:nary>
        <m:r>
          <w:rPr>
            <w:rFonts w:ascii="Cambria Math" w:hAnsi="Cambria Math"/>
            <w:szCs w:val="21"/>
          </w:rPr>
          <m:t>-</m:t>
        </m:r>
        <m:nary>
          <m:naryPr>
            <m:chr m:val="∑"/>
            <m:limLoc m:val="subSup"/>
            <m:supHide m:val="1"/>
            <m:ctrlPr>
              <w:rPr>
                <w:rFonts w:ascii="Cambria Math" w:hAnsi="Cambria Math"/>
                <w:i/>
                <w:szCs w:val="21"/>
              </w:rPr>
            </m:ctrlPr>
          </m:naryPr>
          <m:sub>
            <m:r>
              <w:rPr>
                <w:rFonts w:ascii="Cambria Math" w:hAnsi="Cambria Math"/>
                <w:szCs w:val="21"/>
              </w:rPr>
              <m:t>i</m:t>
            </m:r>
          </m:sub>
          <m:sup/>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ji</m:t>
                </m:r>
              </m:sub>
            </m:sSub>
            <m:r>
              <w:rPr>
                <w:rFonts w:ascii="Cambria Math" w:hAnsi="Cambria Math"/>
                <w:szCs w:val="21"/>
              </w:rPr>
              <m:t>+</m:t>
            </m:r>
            <m:sSub>
              <m:sSubPr>
                <m:ctrlPr>
                  <w:rPr>
                    <w:rFonts w:ascii="Cambria Math" w:hAnsi="Cambria Math"/>
                    <w:iCs/>
                    <w:szCs w:val="21"/>
                  </w:rPr>
                </m:ctrlPr>
              </m:sSubPr>
              <m:e>
                <m:r>
                  <w:rPr>
                    <w:rFonts w:ascii="Cambria Math" w:hAnsi="Cambria Math"/>
                    <w:szCs w:val="21"/>
                  </w:rPr>
                  <m:t>a</m:t>
                </m:r>
              </m:e>
              <m:sub>
                <m:r>
                  <w:rPr>
                    <w:rFonts w:ascii="Cambria Math" w:hAnsi="Cambria Math"/>
                    <w:szCs w:val="21"/>
                  </w:rPr>
                  <m:t>i</m:t>
                </m:r>
              </m:sub>
            </m:sSub>
            <m:r>
              <w:rPr>
                <w:rFonts w:ascii="Cambria Math" w:hAnsi="Cambria Math"/>
                <w:szCs w:val="21"/>
              </w:rPr>
              <m:t>-D</m:t>
            </m:r>
            <m:sSub>
              <m:sSubPr>
                <m:ctrlPr>
                  <w:rPr>
                    <w:rFonts w:ascii="Cambria Math" w:hAnsi="Cambria Math"/>
                    <w:i/>
                    <w:iCs/>
                    <w:szCs w:val="21"/>
                  </w:rPr>
                </m:ctrlPr>
              </m:sSubPr>
              <m:e>
                <m:r>
                  <w:rPr>
                    <w:rFonts w:ascii="Cambria Math" w:hAnsi="Cambria Math"/>
                    <w:szCs w:val="21"/>
                  </w:rPr>
                  <m:t>D</m:t>
                </m:r>
              </m:e>
              <m:sub>
                <m:r>
                  <w:rPr>
                    <w:rFonts w:ascii="Cambria Math" w:hAnsi="Cambria Math"/>
                    <w:szCs w:val="21"/>
                  </w:rPr>
                  <m:t>i</m:t>
                </m:r>
              </m:sub>
            </m:sSub>
          </m:e>
        </m:nary>
      </m:oMath>
      <w:r>
        <w:rPr>
          <w:szCs w:val="21"/>
        </w:rPr>
        <w:t xml:space="preserve">                                            </w:t>
      </w:r>
      <w:r>
        <w:rPr>
          <w:rFonts w:hint="eastAsia"/>
          <w:szCs w:val="21"/>
        </w:rPr>
        <w:t>（</w:t>
      </w:r>
      <w:r>
        <w:rPr>
          <w:szCs w:val="21"/>
        </w:rPr>
        <w:t>2</w:t>
      </w:r>
      <w:r>
        <w:rPr>
          <w:szCs w:val="21"/>
        </w:rPr>
        <w:t>）</w:t>
      </w:r>
    </w:p>
    <w:p w14:paraId="79196122" w14:textId="7BFB0592" w:rsidR="006809F5" w:rsidRDefault="002100DC">
      <w:pPr>
        <w:ind w:firstLine="420"/>
        <w:rPr>
          <w:rFonts w:ascii="楷体" w:eastAsia="楷体" w:hAnsi="楷体" w:cs="Times New Roman"/>
        </w:rPr>
      </w:pPr>
      <w:r>
        <w:rPr>
          <w:rFonts w:hint="eastAsia"/>
          <w:szCs w:val="21"/>
        </w:rPr>
        <w:t>当</w:t>
      </w: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i</m:t>
            </m:r>
          </m:sub>
        </m:sSub>
        <m:r>
          <w:rPr>
            <w:rFonts w:ascii="Cambria Math" w:hAnsi="Cambria Math"/>
            <w:szCs w:val="21"/>
          </w:rPr>
          <m:t>&lt;0</m:t>
        </m:r>
      </m:oMath>
      <w:r>
        <w:rPr>
          <w:rFonts w:hint="eastAsia"/>
          <w:szCs w:val="21"/>
        </w:rPr>
        <w:t>时，银行</w:t>
      </w:r>
      <m:oMath>
        <m:r>
          <w:rPr>
            <w:rFonts w:ascii="Cambria Math" w:hAnsi="Cambria Math"/>
            <w:szCs w:val="21"/>
          </w:rPr>
          <m:t>i</m:t>
        </m:r>
      </m:oMath>
      <w:r>
        <w:rPr>
          <w:rFonts w:hint="eastAsia"/>
          <w:szCs w:val="21"/>
        </w:rPr>
        <w:t>破产故障，进入破产程序。当某个银行</w:t>
      </w:r>
      <m:oMath>
        <m:r>
          <w:rPr>
            <w:rFonts w:ascii="Cambria Math" w:hAnsi="Cambria Math"/>
            <w:szCs w:val="21"/>
          </w:rPr>
          <m:t>i</m:t>
        </m:r>
      </m:oMath>
      <w:r>
        <w:rPr>
          <w:rFonts w:hint="eastAsia"/>
          <w:szCs w:val="21"/>
        </w:rPr>
        <w:t>由于外部冲击</w:t>
      </w:r>
      <m:oMath>
        <m:r>
          <w:rPr>
            <w:rFonts w:ascii="Cambria Math" w:hAnsi="Cambria Math"/>
            <w:szCs w:val="21"/>
          </w:rPr>
          <m:t>S</m:t>
        </m:r>
      </m:oMath>
      <w:r>
        <w:rPr>
          <w:rFonts w:hint="eastAsia"/>
          <w:szCs w:val="21"/>
        </w:rPr>
        <w:t>使得银行资产贬为</w:t>
      </w:r>
      <m:oMath>
        <m:sSub>
          <m:sSubPr>
            <m:ctrlPr>
              <w:rPr>
                <w:rFonts w:ascii="Cambria Math" w:hAnsi="Cambria Math"/>
                <w:iCs/>
                <w:szCs w:val="21"/>
              </w:rPr>
            </m:ctrlPr>
          </m:sSubPr>
          <m:e>
            <m:r>
              <w:rPr>
                <w:rFonts w:ascii="Cambria Math" w:hAnsi="Cambria Math"/>
                <w:szCs w:val="21"/>
              </w:rPr>
              <m:t>a</m:t>
            </m:r>
          </m:e>
          <m:sub>
            <m:r>
              <w:rPr>
                <w:rFonts w:ascii="Cambria Math" w:hAnsi="Cambria Math"/>
                <w:szCs w:val="21"/>
              </w:rPr>
              <m:t>i</m:t>
            </m:r>
          </m:sub>
        </m:sSub>
        <m:r>
          <w:rPr>
            <w:rFonts w:ascii="Cambria Math" w:hAnsi="Cambria Math"/>
            <w:szCs w:val="21"/>
          </w:rPr>
          <m:t>-S</m:t>
        </m:r>
      </m:oMath>
      <w:r>
        <w:rPr>
          <w:rFonts w:hint="eastAsia"/>
          <w:szCs w:val="21"/>
        </w:rPr>
        <w:t>而出现资不抵债的违约风险时，该风险可经由银行间负债渠道传染到其他银行。而</w:t>
      </w:r>
      <w:r>
        <w:rPr>
          <w:rFonts w:cs="Times New Roman" w:hint="eastAsia"/>
          <w:szCs w:val="18"/>
        </w:rPr>
        <w:t>银行系统内，遭受破产的冲击及传导通常来自于偿还冲击和流动性风险两方面，下文将结</w:t>
      </w:r>
      <w:r>
        <w:rPr>
          <w:rFonts w:cs="Times New Roman" w:hint="eastAsia"/>
          <w:szCs w:val="18"/>
        </w:rPr>
        <w:lastRenderedPageBreak/>
        <w:t>合这两个传导渠道出发，搭建</w:t>
      </w:r>
      <w:r>
        <w:rPr>
          <w:rFonts w:cs="Times New Roman" w:hint="eastAsia"/>
        </w:rPr>
        <w:t>银行网络系统级联故障模型框架</w:t>
      </w:r>
      <w:r>
        <w:rPr>
          <w:rStyle w:val="afc"/>
          <w:rFonts w:cs="Times New Roman"/>
        </w:rPr>
        <w:footnoteReference w:id="3"/>
      </w:r>
      <w:r>
        <w:rPr>
          <w:rFonts w:cs="Times New Roman" w:hint="eastAsia"/>
          <w:szCs w:val="18"/>
        </w:rPr>
        <w:t>。</w:t>
      </w:r>
      <w:bookmarkStart w:id="30" w:name="_Hlk83461305"/>
      <w:bookmarkStart w:id="31" w:name="_Hlk83597402"/>
      <w:bookmarkStart w:id="32" w:name="_Hlk84701203"/>
    </w:p>
    <w:p w14:paraId="752858D6" w14:textId="4D138720" w:rsidR="006809F5" w:rsidRDefault="006809F5">
      <w:pPr>
        <w:ind w:firstLine="420"/>
        <w:rPr>
          <w:rFonts w:cs="Times New Roman"/>
          <w:szCs w:val="21"/>
        </w:rPr>
      </w:pPr>
      <w:r w:rsidRPr="005F30F4">
        <w:rPr>
          <w:rFonts w:ascii="楷体" w:eastAsia="楷体" w:hAnsi="楷体" w:cs="Times New Roman" w:hint="eastAsia"/>
        </w:rPr>
        <w:t>2</w:t>
      </w:r>
      <w:r w:rsidRPr="005F30F4">
        <w:rPr>
          <w:rFonts w:ascii="楷体" w:eastAsia="楷体" w:hAnsi="楷体" w:cs="Times New Roman"/>
        </w:rPr>
        <w:t>.</w:t>
      </w:r>
      <w:r w:rsidRPr="005F30F4">
        <w:rPr>
          <w:rFonts w:ascii="楷体" w:eastAsia="楷体" w:hAnsi="楷体" w:cs="Times New Roman" w:hint="eastAsia"/>
        </w:rPr>
        <w:t>银行网络中系统性风险级联故障模型。</w:t>
      </w:r>
      <w:r>
        <w:rPr>
          <w:rFonts w:cs="Times New Roman" w:hint="eastAsia"/>
          <w:szCs w:val="18"/>
        </w:rPr>
        <w:t>为</w:t>
      </w:r>
      <w:r>
        <w:rPr>
          <w:rFonts w:cs="Times New Roman" w:hint="eastAsia"/>
        </w:rPr>
        <w:t>进一步探讨该网络中的级联故障动态演化过程，文章首先</w:t>
      </w:r>
      <w:r>
        <w:rPr>
          <w:rFonts w:cs="Times New Roman" w:hint="eastAsia"/>
          <w:szCs w:val="18"/>
        </w:rPr>
        <w:t>借鉴</w:t>
      </w:r>
      <w:r>
        <w:rPr>
          <w:rFonts w:cs="Times New Roman" w:hint="eastAsia"/>
        </w:rPr>
        <w:t>Huang e</w:t>
      </w:r>
      <w:r>
        <w:rPr>
          <w:rFonts w:cs="Times New Roman"/>
        </w:rPr>
        <w:t>t al</w:t>
      </w:r>
      <w:r>
        <w:rPr>
          <w:rFonts w:cs="Times New Roman" w:hint="eastAsia"/>
        </w:rPr>
        <w:t xml:space="preserve"> (2013)</w:t>
      </w:r>
      <w:r>
        <w:rPr>
          <w:rFonts w:cs="Times New Roman" w:hint="eastAsia"/>
        </w:rPr>
        <w:t>为研究</w:t>
      </w:r>
      <w:r>
        <w:rPr>
          <w:rFonts w:cs="Times New Roman" w:hint="eastAsia"/>
          <w:szCs w:val="18"/>
        </w:rPr>
        <w:t>系统性金融风险而提出的银行</w:t>
      </w:r>
      <w:r>
        <w:rPr>
          <w:rFonts w:cs="Times New Roman" w:hint="eastAsia"/>
          <w:szCs w:val="18"/>
        </w:rPr>
        <w:t>-</w:t>
      </w:r>
      <w:r>
        <w:rPr>
          <w:rFonts w:cs="Times New Roman" w:hint="eastAsia"/>
          <w:szCs w:val="18"/>
        </w:rPr>
        <w:t>资产二分网络（如图</w:t>
      </w:r>
      <w:r>
        <w:rPr>
          <w:rFonts w:cs="Times New Roman"/>
          <w:szCs w:val="18"/>
        </w:rPr>
        <w:t>1</w:t>
      </w:r>
      <w:r>
        <w:rPr>
          <w:rFonts w:cs="Times New Roman" w:hint="eastAsia"/>
          <w:szCs w:val="18"/>
        </w:rPr>
        <w:t>所示），并融合上述资产价格和偿付风险两种传染渠道，拓展量化</w:t>
      </w:r>
      <w:r>
        <w:rPr>
          <w:rFonts w:cs="Times New Roman" w:hint="eastAsia"/>
        </w:rPr>
        <w:t>了该网络的级联故障传染机制</w:t>
      </w:r>
      <w:r w:rsidR="008974F1">
        <w:rPr>
          <w:rFonts w:cs="Times New Roman" w:hint="eastAsia"/>
          <w:szCs w:val="18"/>
        </w:rPr>
        <w:t>——</w:t>
      </w:r>
      <w:r>
        <w:rPr>
          <w:rFonts w:cs="Times New Roman" w:hint="eastAsia"/>
          <w:szCs w:val="18"/>
        </w:rPr>
        <w:t>以银行为一种节点类型，以资产为另一种节点类型的银行</w:t>
      </w:r>
      <w:r>
        <w:rPr>
          <w:rFonts w:cs="Times New Roman" w:hint="eastAsia"/>
          <w:szCs w:val="18"/>
        </w:rPr>
        <w:t>-</w:t>
      </w:r>
      <w:r>
        <w:rPr>
          <w:rFonts w:cs="Times New Roman" w:hint="eastAsia"/>
          <w:szCs w:val="18"/>
        </w:rPr>
        <w:t>资产二分网络模型。银行和资产之间的连接表示银行</w:t>
      </w:r>
      <w:r>
        <w:rPr>
          <w:rFonts w:cs="Times New Roman" w:hint="eastAsia"/>
          <w:i/>
          <w:szCs w:val="18"/>
        </w:rPr>
        <w:t>i</w:t>
      </w:r>
      <w:r>
        <w:rPr>
          <w:rFonts w:cs="Times New Roman" w:hint="eastAsia"/>
          <w:szCs w:val="18"/>
        </w:rPr>
        <w:t>的资产负债表内持有资产</w:t>
      </w:r>
      <w:r>
        <w:rPr>
          <w:rFonts w:cs="Times New Roman" w:hint="eastAsia"/>
          <w:i/>
          <w:szCs w:val="18"/>
        </w:rPr>
        <w:t>m</w:t>
      </w:r>
      <w:r>
        <w:rPr>
          <w:rFonts w:cs="Times New Roman" w:hint="eastAsia"/>
          <w:szCs w:val="18"/>
        </w:rPr>
        <w:t>。图</w:t>
      </w:r>
      <w:r w:rsidR="002175ED">
        <w:rPr>
          <w:rFonts w:cs="Times New Roman" w:hint="eastAsia"/>
          <w:szCs w:val="18"/>
        </w:rPr>
        <w:t>1</w:t>
      </w:r>
      <w:r>
        <w:rPr>
          <w:rFonts w:cs="Times New Roman" w:hint="eastAsia"/>
          <w:szCs w:val="18"/>
        </w:rPr>
        <w:t>（</w:t>
      </w:r>
      <w:r w:rsidR="002175ED">
        <w:rPr>
          <w:rFonts w:cs="Times New Roman"/>
          <w:szCs w:val="18"/>
        </w:rPr>
        <w:t>a</w:t>
      </w:r>
      <w:r>
        <w:rPr>
          <w:rFonts w:cs="Times New Roman" w:hint="eastAsia"/>
          <w:szCs w:val="18"/>
        </w:rPr>
        <w:t>）</w:t>
      </w:r>
      <w:r w:rsidR="002175ED">
        <w:rPr>
          <w:rFonts w:cs="Times New Roman" w:hint="eastAsia"/>
          <w:szCs w:val="18"/>
        </w:rPr>
        <w:t>为</w:t>
      </w:r>
      <w:r>
        <w:rPr>
          <w:rFonts w:cs="Times New Roman" w:hint="eastAsia"/>
          <w:szCs w:val="18"/>
        </w:rPr>
        <w:t>银行节点和资产节点的示意图。</w:t>
      </w:r>
      <m:oMath>
        <m:sSub>
          <m:sSubPr>
            <m:ctrlPr>
              <w:rPr>
                <w:rFonts w:ascii="Cambria Math" w:hAnsi="Cambria Math" w:cs="Times New Roman"/>
                <w:szCs w:val="18"/>
              </w:rPr>
            </m:ctrlPr>
          </m:sSubPr>
          <m:e>
            <m:r>
              <w:rPr>
                <w:rFonts w:ascii="Cambria Math" w:hAnsi="Cambria Math" w:cs="Times New Roman"/>
                <w:szCs w:val="18"/>
              </w:rPr>
              <m:t>B</m:t>
            </m:r>
          </m:e>
          <m:sub>
            <m:r>
              <w:rPr>
                <w:rFonts w:ascii="Cambria Math" w:hAnsi="Cambria Math" w:cs="Times New Roman"/>
                <w:szCs w:val="18"/>
              </w:rPr>
              <m:t>i</m:t>
            </m:r>
          </m:sub>
        </m:sSub>
      </m:oMath>
      <w:r>
        <w:rPr>
          <w:rFonts w:cs="Times New Roman" w:hint="eastAsia"/>
          <w:szCs w:val="18"/>
        </w:rPr>
        <w:t>代表银行</w:t>
      </w:r>
      <w:r>
        <w:rPr>
          <w:rFonts w:cs="Times New Roman" w:hint="eastAsia"/>
          <w:i/>
          <w:szCs w:val="18"/>
        </w:rPr>
        <w:t>i</w:t>
      </w:r>
      <w:r>
        <w:rPr>
          <w:rFonts w:cs="Times New Roman" w:hint="eastAsia"/>
          <w:szCs w:val="18"/>
        </w:rPr>
        <w:t>拥有的总资产值。</w:t>
      </w:r>
      <m:oMath>
        <m:sSub>
          <m:sSubPr>
            <m:ctrlPr>
              <w:rPr>
                <w:rFonts w:ascii="Cambria Math" w:hAnsi="Cambria Math" w:cs="Times New Roman"/>
                <w:szCs w:val="18"/>
              </w:rPr>
            </m:ctrlPr>
          </m:sSubPr>
          <m:e>
            <m:r>
              <w:rPr>
                <w:rFonts w:ascii="Cambria Math" w:hAnsi="Cambria Math" w:cs="Times New Roman"/>
                <w:szCs w:val="18"/>
              </w:rPr>
              <m:t>B</m:t>
            </m:r>
          </m:e>
          <m:sub>
            <m:r>
              <w:rPr>
                <w:rFonts w:ascii="Cambria Math" w:hAnsi="Cambria Math" w:cs="Times New Roman"/>
                <w:szCs w:val="18"/>
              </w:rPr>
              <m:t>i,m</m:t>
            </m:r>
          </m:sub>
        </m:sSub>
      </m:oMath>
      <w:r>
        <w:rPr>
          <w:rFonts w:cs="Times New Roman" w:hint="eastAsia"/>
          <w:szCs w:val="18"/>
        </w:rPr>
        <w:t>表示银行</w:t>
      </w:r>
      <w:r>
        <w:rPr>
          <w:rFonts w:cs="Times New Roman" w:hint="eastAsia"/>
          <w:i/>
          <w:szCs w:val="18"/>
        </w:rPr>
        <w:t>i</w:t>
      </w:r>
      <w:r>
        <w:rPr>
          <w:rFonts w:cs="Times New Roman" w:hint="eastAsia"/>
          <w:szCs w:val="18"/>
        </w:rPr>
        <w:t>持有的资产</w:t>
      </w:r>
      <w:r>
        <w:rPr>
          <w:rFonts w:cs="Times New Roman" w:hint="eastAsia"/>
          <w:i/>
          <w:szCs w:val="18"/>
        </w:rPr>
        <w:t>m</w:t>
      </w:r>
      <w:r>
        <w:rPr>
          <w:rFonts w:cs="Times New Roman" w:hint="eastAsia"/>
          <w:szCs w:val="18"/>
        </w:rPr>
        <w:t>的值。</w:t>
      </w:r>
      <w:bookmarkStart w:id="33" w:name="_Hlk85017700"/>
      <m:oMath>
        <m:sSub>
          <m:sSubPr>
            <m:ctrlPr>
              <w:rPr>
                <w:rFonts w:ascii="Cambria Math" w:hAnsi="Cambria Math" w:cs="Times New Roman"/>
                <w:szCs w:val="18"/>
              </w:rPr>
            </m:ctrlPr>
          </m:sSubPr>
          <m:e>
            <m:r>
              <w:rPr>
                <w:rFonts w:ascii="Cambria Math" w:hAnsi="Cambria Math" w:hint="eastAsia"/>
                <w:kern w:val="0"/>
                <w:szCs w:val="24"/>
              </w:rPr>
              <m:t>w</m:t>
            </m:r>
          </m:e>
          <m:sub>
            <m:r>
              <w:rPr>
                <w:rFonts w:ascii="Cambria Math" w:hAnsi="Cambria Math" w:cs="Times New Roman" w:hint="eastAsia"/>
                <w:szCs w:val="18"/>
              </w:rPr>
              <m:t>i</m:t>
            </m:r>
            <m:r>
              <w:rPr>
                <w:rFonts w:ascii="Cambria Math" w:hAnsi="Cambria Math" w:cs="Times New Roman"/>
                <w:szCs w:val="18"/>
              </w:rPr>
              <m:t>,m</m:t>
            </m:r>
          </m:sub>
        </m:sSub>
      </m:oMath>
      <w:r>
        <w:rPr>
          <w:rFonts w:cs="Times New Roman" w:hint="eastAsia"/>
          <w:szCs w:val="18"/>
        </w:rPr>
        <w:t>表示银行</w:t>
      </w:r>
      <w:r>
        <w:rPr>
          <w:rFonts w:cs="Times New Roman" w:hint="eastAsia"/>
          <w:i/>
          <w:szCs w:val="18"/>
        </w:rPr>
        <w:t>i</w:t>
      </w:r>
      <w:r>
        <w:rPr>
          <w:rFonts w:cs="Times New Roman" w:hint="eastAsia"/>
          <w:szCs w:val="18"/>
        </w:rPr>
        <w:t>持有的资产</w:t>
      </w:r>
      <w:r>
        <w:rPr>
          <w:rFonts w:cs="Times New Roman" w:hint="eastAsia"/>
          <w:i/>
          <w:szCs w:val="18"/>
        </w:rPr>
        <w:t>m</w:t>
      </w:r>
      <w:r>
        <w:rPr>
          <w:rFonts w:cs="Times New Roman" w:hint="eastAsia"/>
          <w:szCs w:val="18"/>
        </w:rPr>
        <w:t>占银行</w:t>
      </w:r>
      <w:r>
        <w:rPr>
          <w:rFonts w:cs="Times New Roman" w:hint="eastAsia"/>
          <w:i/>
          <w:szCs w:val="18"/>
        </w:rPr>
        <w:t>i</w:t>
      </w:r>
      <w:r>
        <w:rPr>
          <w:rFonts w:cs="Times New Roman" w:hint="eastAsia"/>
          <w:szCs w:val="18"/>
        </w:rPr>
        <w:t>总资产的份额。</w:t>
      </w:r>
      <w:bookmarkEnd w:id="33"/>
      <m:oMath>
        <m:sSub>
          <m:sSubPr>
            <m:ctrlPr>
              <w:rPr>
                <w:rFonts w:ascii="Cambria Math" w:hAnsi="Cambria Math" w:cs="Times New Roman"/>
                <w:szCs w:val="18"/>
              </w:rPr>
            </m:ctrlPr>
          </m:sSubPr>
          <m:e>
            <m:r>
              <w:rPr>
                <w:rFonts w:ascii="Cambria Math" w:hAnsi="Cambria Math" w:cs="Times New Roman"/>
                <w:szCs w:val="18"/>
              </w:rPr>
              <m:t>A</m:t>
            </m:r>
          </m:e>
          <m:sub>
            <m:r>
              <w:rPr>
                <w:rFonts w:ascii="Cambria Math" w:hAnsi="Cambria Math" w:cs="Times New Roman" w:hint="eastAsia"/>
                <w:szCs w:val="18"/>
              </w:rPr>
              <m:t>m</m:t>
            </m:r>
          </m:sub>
        </m:sSub>
      </m:oMath>
      <w:r>
        <w:rPr>
          <w:rFonts w:cs="Times New Roman" w:hint="eastAsia"/>
          <w:szCs w:val="18"/>
        </w:rPr>
        <w:t>为资产</w:t>
      </w:r>
      <w:r>
        <w:rPr>
          <w:rFonts w:cs="Times New Roman" w:hint="eastAsia"/>
          <w:i/>
          <w:szCs w:val="18"/>
        </w:rPr>
        <w:t>m</w:t>
      </w:r>
      <w:r>
        <w:rPr>
          <w:rFonts w:cs="Times New Roman" w:hint="eastAsia"/>
          <w:szCs w:val="18"/>
        </w:rPr>
        <w:t>的总值。</w:t>
      </w:r>
      <m:oMath>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i,m</m:t>
            </m:r>
          </m:sub>
        </m:sSub>
      </m:oMath>
      <w:r>
        <w:rPr>
          <w:rFonts w:cs="Times New Roman" w:hint="eastAsia"/>
          <w:szCs w:val="18"/>
        </w:rPr>
        <w:t>表示银行</w:t>
      </w:r>
      <w:r>
        <w:rPr>
          <w:rFonts w:cs="Times New Roman" w:hint="eastAsia"/>
          <w:i/>
          <w:szCs w:val="18"/>
        </w:rPr>
        <w:t>i</w:t>
      </w:r>
      <w:r>
        <w:rPr>
          <w:rFonts w:cs="Times New Roman" w:hint="eastAsia"/>
          <w:szCs w:val="18"/>
        </w:rPr>
        <w:t>持有的资产</w:t>
      </w:r>
      <w:r>
        <w:rPr>
          <w:rFonts w:cs="Times New Roman" w:hint="eastAsia"/>
          <w:i/>
          <w:szCs w:val="18"/>
        </w:rPr>
        <w:t>m</w:t>
      </w:r>
      <w:r>
        <w:rPr>
          <w:rFonts w:cs="Times New Roman" w:hint="eastAsia"/>
          <w:szCs w:val="18"/>
        </w:rPr>
        <w:t>值占资产</w:t>
      </w:r>
      <w:r>
        <w:rPr>
          <w:rFonts w:cs="Times New Roman" w:hint="eastAsia"/>
          <w:i/>
          <w:szCs w:val="18"/>
        </w:rPr>
        <w:t>m</w:t>
      </w:r>
      <w:r>
        <w:rPr>
          <w:rFonts w:cs="Times New Roman" w:hint="eastAsia"/>
          <w:szCs w:val="18"/>
        </w:rPr>
        <w:t>总值的比例。</w:t>
      </w:r>
      <w:r w:rsidR="002175ED">
        <w:rPr>
          <w:rFonts w:cs="Times New Roman" w:hint="eastAsia"/>
          <w:szCs w:val="18"/>
        </w:rPr>
        <w:t>图</w:t>
      </w:r>
      <w:r w:rsidR="002175ED">
        <w:rPr>
          <w:rFonts w:cs="Times New Roman" w:hint="eastAsia"/>
          <w:szCs w:val="18"/>
        </w:rPr>
        <w:t>1</w:t>
      </w:r>
      <w:r w:rsidR="002175ED">
        <w:rPr>
          <w:rFonts w:cs="Times New Roman" w:hint="eastAsia"/>
          <w:szCs w:val="18"/>
        </w:rPr>
        <w:t>（</w:t>
      </w:r>
      <w:r w:rsidR="002175ED">
        <w:rPr>
          <w:rFonts w:cs="Times New Roman" w:hint="eastAsia"/>
          <w:szCs w:val="18"/>
        </w:rPr>
        <w:t>b</w:t>
      </w:r>
      <w:r w:rsidR="002175ED">
        <w:rPr>
          <w:rFonts w:cs="Times New Roman" w:hint="eastAsia"/>
          <w:szCs w:val="18"/>
        </w:rPr>
        <w:t>）为</w:t>
      </w:r>
      <w:r>
        <w:rPr>
          <w:rFonts w:cs="Times New Roman" w:hint="eastAsia"/>
          <w:szCs w:val="18"/>
        </w:rPr>
        <w:t>多个银行节点和多个资产节点的网络示意图。其中银行节点不仅与资产节点有联系，</w:t>
      </w:r>
      <w:bookmarkStart w:id="34" w:name="_Hlk85042738"/>
      <w:r>
        <w:rPr>
          <w:rFonts w:cs="Times New Roman" w:hint="eastAsia"/>
          <w:szCs w:val="18"/>
        </w:rPr>
        <w:t>银行节点之间还通过银行间市场建立连接。银行节点间的连接表示银行两两之间的借贷</w:t>
      </w:r>
      <w:r>
        <w:rPr>
          <w:rFonts w:cs="Times New Roman" w:hint="eastAsia"/>
          <w:szCs w:val="21"/>
        </w:rPr>
        <w:t>关联。</w:t>
      </w:r>
      <w:bookmarkEnd w:id="30"/>
      <w:bookmarkEnd w:id="31"/>
      <w:r>
        <w:rPr>
          <w:rFonts w:cs="Times New Roman"/>
          <w:szCs w:val="21"/>
        </w:rPr>
        <w:t>具体来说，</w:t>
      </w:r>
      <w:r>
        <w:rPr>
          <w:rFonts w:cs="Times New Roman" w:hint="eastAsia"/>
          <w:szCs w:val="21"/>
        </w:rPr>
        <w:t>矩形表示资产节点，圆形表示银行节点。各个矩形资产与各个圆形银行节点之间的连接代表银行对资产的持有关系。如</w:t>
      </w:r>
      <m:oMath>
        <m:sSub>
          <m:sSubPr>
            <m:ctrlPr>
              <w:rPr>
                <w:rFonts w:ascii="Cambria Math" w:hAnsi="Cambria Math" w:cs="Times New Roman"/>
                <w:szCs w:val="21"/>
              </w:rPr>
            </m:ctrlPr>
          </m:sSubPr>
          <m:e>
            <m:r>
              <w:rPr>
                <w:rFonts w:ascii="Cambria Math" w:hAnsi="Cambria Math" w:cs="Times New Roman"/>
                <w:szCs w:val="21"/>
              </w:rPr>
              <m:t>w</m:t>
            </m:r>
          </m:e>
          <m:sub>
            <m:r>
              <w:rPr>
                <w:rFonts w:ascii="Cambria Math" w:hAnsi="Cambria Math" w:cs="Times New Roman"/>
                <w:szCs w:val="21"/>
              </w:rPr>
              <m:t>i,l</m:t>
            </m:r>
          </m:sub>
        </m:sSub>
      </m:oMath>
      <w:r>
        <w:rPr>
          <w:rFonts w:cs="Times New Roman" w:hint="eastAsia"/>
          <w:szCs w:val="21"/>
        </w:rPr>
        <w:t>为银行</w:t>
      </w:r>
      <w:r>
        <w:rPr>
          <w:rFonts w:cs="Times New Roman" w:hint="eastAsia"/>
          <w:i/>
          <w:szCs w:val="21"/>
        </w:rPr>
        <w:t>i</w:t>
      </w:r>
      <w:r>
        <w:rPr>
          <w:rFonts w:cs="Times New Roman" w:hint="eastAsia"/>
          <w:szCs w:val="21"/>
        </w:rPr>
        <w:t>与资产</w:t>
      </w:r>
      <w:r>
        <w:rPr>
          <w:rFonts w:cs="Times New Roman" w:hint="eastAsia"/>
          <w:i/>
          <w:szCs w:val="21"/>
        </w:rPr>
        <w:t>l</w:t>
      </w:r>
      <w:r>
        <w:rPr>
          <w:rFonts w:cs="Times New Roman" w:hint="eastAsia"/>
          <w:szCs w:val="21"/>
        </w:rPr>
        <w:t>之间连接的权重，表示</w:t>
      </w:r>
      <w:r>
        <w:rPr>
          <w:rFonts w:cs="Times New Roman"/>
          <w:szCs w:val="21"/>
        </w:rPr>
        <w:t>银行</w:t>
      </w:r>
      <w:r>
        <w:rPr>
          <w:rFonts w:cs="Times New Roman"/>
          <w:i/>
          <w:szCs w:val="21"/>
        </w:rPr>
        <w:t>i</w:t>
      </w:r>
      <w:r>
        <w:rPr>
          <w:rFonts w:cs="Times New Roman"/>
          <w:szCs w:val="21"/>
        </w:rPr>
        <w:t>持有资产</w:t>
      </w:r>
      <w:r>
        <w:rPr>
          <w:rFonts w:cs="Times New Roman"/>
          <w:i/>
          <w:szCs w:val="21"/>
        </w:rPr>
        <w:t>l</w:t>
      </w:r>
      <w:r>
        <w:rPr>
          <w:rFonts w:cs="Times New Roman" w:hint="eastAsia"/>
          <w:szCs w:val="21"/>
        </w:rPr>
        <w:t>占银行</w:t>
      </w:r>
      <w:r>
        <w:rPr>
          <w:rFonts w:cs="Times New Roman" w:hint="eastAsia"/>
          <w:i/>
          <w:szCs w:val="21"/>
        </w:rPr>
        <w:t>i</w:t>
      </w:r>
      <w:r>
        <w:rPr>
          <w:rFonts w:cs="Times New Roman" w:hint="eastAsia"/>
          <w:szCs w:val="21"/>
        </w:rPr>
        <w:t>总资产的份额，</w:t>
      </w:r>
      <m:oMath>
        <m:sSub>
          <m:sSubPr>
            <m:ctrlPr>
              <w:rPr>
                <w:rFonts w:ascii="Cambria Math" w:hAnsi="Cambria Math" w:cs="Times New Roman"/>
                <w:szCs w:val="21"/>
              </w:rPr>
            </m:ctrlPr>
          </m:sSubPr>
          <m:e>
            <m:r>
              <w:rPr>
                <w:rFonts w:ascii="Cambria Math" w:hAnsi="Cambria Math" w:cs="Times New Roman"/>
                <w:szCs w:val="21"/>
              </w:rPr>
              <m:t>w</m:t>
            </m:r>
          </m:e>
          <m:sub>
            <m:r>
              <w:rPr>
                <w:rFonts w:ascii="Cambria Math" w:hAnsi="Cambria Math" w:cs="Times New Roman"/>
                <w:szCs w:val="21"/>
              </w:rPr>
              <m:t>k,n</m:t>
            </m:r>
          </m:sub>
        </m:sSub>
      </m:oMath>
      <w:r>
        <w:rPr>
          <w:rFonts w:cs="Times New Roman" w:hint="eastAsia"/>
          <w:szCs w:val="21"/>
        </w:rPr>
        <w:t>为银行</w:t>
      </w:r>
      <w:r>
        <w:rPr>
          <w:rFonts w:cs="Times New Roman" w:hint="eastAsia"/>
          <w:i/>
          <w:szCs w:val="21"/>
        </w:rPr>
        <w:t>k</w:t>
      </w:r>
      <w:r>
        <w:rPr>
          <w:rFonts w:cs="Times New Roman" w:hint="eastAsia"/>
          <w:szCs w:val="21"/>
        </w:rPr>
        <w:t>与资产</w:t>
      </w:r>
      <w:r>
        <w:rPr>
          <w:rFonts w:cs="Times New Roman" w:hint="eastAsia"/>
          <w:i/>
          <w:szCs w:val="21"/>
        </w:rPr>
        <w:t>n</w:t>
      </w:r>
      <w:r>
        <w:rPr>
          <w:rFonts w:cs="Times New Roman" w:hint="eastAsia"/>
          <w:szCs w:val="21"/>
        </w:rPr>
        <w:t>之间连接的权重，</w:t>
      </w:r>
      <w:r>
        <w:rPr>
          <w:rFonts w:cs="Times New Roman"/>
          <w:szCs w:val="21"/>
        </w:rPr>
        <w:t>表示银行</w:t>
      </w:r>
      <w:r>
        <w:rPr>
          <w:rFonts w:cs="Times New Roman"/>
          <w:i/>
          <w:szCs w:val="21"/>
        </w:rPr>
        <w:t>k</w:t>
      </w:r>
      <w:r>
        <w:rPr>
          <w:rFonts w:cs="Times New Roman" w:hint="eastAsia"/>
          <w:szCs w:val="21"/>
        </w:rPr>
        <w:t>持有资产</w:t>
      </w:r>
      <w:r>
        <w:rPr>
          <w:rFonts w:cs="Times New Roman" w:hint="eastAsia"/>
          <w:i/>
          <w:szCs w:val="21"/>
        </w:rPr>
        <w:t>n</w:t>
      </w:r>
      <w:r>
        <w:rPr>
          <w:rFonts w:cs="Times New Roman" w:hint="eastAsia"/>
          <w:szCs w:val="21"/>
        </w:rPr>
        <w:t>占银行</w:t>
      </w:r>
      <w:r>
        <w:rPr>
          <w:rFonts w:cs="Times New Roman" w:hint="eastAsia"/>
          <w:i/>
          <w:szCs w:val="21"/>
        </w:rPr>
        <w:t>k</w:t>
      </w:r>
      <w:r>
        <w:rPr>
          <w:rFonts w:cs="Times New Roman" w:hint="eastAsia"/>
          <w:szCs w:val="21"/>
        </w:rPr>
        <w:t>总资产的份额。资产与资产之间无关联。银行之间的连接表示银行节点在银行间市场之间的连接。如</w:t>
      </w:r>
      <m:oMath>
        <m:sSub>
          <m:sSubPr>
            <m:ctrlPr>
              <w:rPr>
                <w:rFonts w:ascii="Cambria Math" w:hAnsi="Cambria Math" w:cs="Times New Roman"/>
                <w:szCs w:val="21"/>
              </w:rPr>
            </m:ctrlPr>
          </m:sSubPr>
          <m:e>
            <m:r>
              <w:rPr>
                <w:rFonts w:ascii="Cambria Math" w:hAnsi="Cambria Math" w:cs="Times New Roman"/>
                <w:szCs w:val="21"/>
              </w:rPr>
              <m:t>A</m:t>
            </m:r>
          </m:e>
          <m:sub>
            <m:r>
              <w:rPr>
                <w:rFonts w:ascii="Cambria Math" w:hAnsi="Cambria Math" w:cs="Times New Roman" w:hint="eastAsia"/>
                <w:szCs w:val="21"/>
              </w:rPr>
              <m:t>b</m:t>
            </m:r>
            <m:r>
              <w:rPr>
                <w:rFonts w:ascii="Cambria Math" w:hAnsi="Cambria Math" w:cs="Times New Roman"/>
                <w:szCs w:val="21"/>
              </w:rPr>
              <m:t>,i</m:t>
            </m:r>
          </m:sub>
        </m:sSub>
      </m:oMath>
      <w:r>
        <w:rPr>
          <w:rFonts w:cs="Times New Roman" w:hint="eastAsia"/>
          <w:szCs w:val="21"/>
        </w:rPr>
        <w:t>为银行</w:t>
      </w:r>
      <w:r>
        <w:rPr>
          <w:rFonts w:cs="Times New Roman" w:hint="eastAsia"/>
          <w:i/>
          <w:szCs w:val="21"/>
        </w:rPr>
        <w:t>b</w:t>
      </w:r>
      <w:r>
        <w:rPr>
          <w:rFonts w:cs="Times New Roman" w:hint="eastAsia"/>
          <w:szCs w:val="21"/>
        </w:rPr>
        <w:t>和银行</w:t>
      </w:r>
      <w:r>
        <w:rPr>
          <w:rFonts w:cs="Times New Roman" w:hint="eastAsia"/>
          <w:i/>
          <w:szCs w:val="21"/>
        </w:rPr>
        <w:t>i</w:t>
      </w:r>
      <w:r>
        <w:rPr>
          <w:rFonts w:cs="Times New Roman" w:hint="eastAsia"/>
          <w:szCs w:val="21"/>
        </w:rPr>
        <w:t>之间的连接权重，表示银行</w:t>
      </w:r>
      <w:r>
        <w:rPr>
          <w:rFonts w:cs="Times New Roman" w:hint="eastAsia"/>
          <w:i/>
          <w:szCs w:val="21"/>
        </w:rPr>
        <w:t>b</w:t>
      </w:r>
      <w:r>
        <w:rPr>
          <w:rFonts w:cs="Times New Roman" w:hint="eastAsia"/>
          <w:szCs w:val="21"/>
        </w:rPr>
        <w:t>与银行</w:t>
      </w:r>
      <w:r>
        <w:rPr>
          <w:rFonts w:cs="Times New Roman" w:hint="eastAsia"/>
          <w:i/>
          <w:szCs w:val="21"/>
        </w:rPr>
        <w:t>i</w:t>
      </w:r>
      <w:r>
        <w:rPr>
          <w:rFonts w:cs="Times New Roman" w:hint="eastAsia"/>
          <w:szCs w:val="21"/>
        </w:rPr>
        <w:t>之间的同业往来，</w:t>
      </w:r>
      <m:oMath>
        <m:sSub>
          <m:sSubPr>
            <m:ctrlPr>
              <w:rPr>
                <w:rFonts w:ascii="Cambria Math" w:hAnsi="Cambria Math" w:cs="Times New Roman"/>
                <w:szCs w:val="21"/>
              </w:rPr>
            </m:ctrlPr>
          </m:sSubPr>
          <m:e>
            <m:r>
              <w:rPr>
                <w:rFonts w:ascii="Cambria Math" w:hAnsi="Cambria Math" w:cs="Times New Roman"/>
                <w:szCs w:val="21"/>
              </w:rPr>
              <m:t>A</m:t>
            </m:r>
          </m:e>
          <m:sub>
            <m:r>
              <w:rPr>
                <w:rFonts w:ascii="Cambria Math" w:hAnsi="Cambria Math" w:cs="Times New Roman"/>
                <w:szCs w:val="21"/>
              </w:rPr>
              <m:t>i,k</m:t>
            </m:r>
          </m:sub>
        </m:sSub>
      </m:oMath>
      <w:r>
        <w:rPr>
          <w:rFonts w:cs="Times New Roman" w:hint="eastAsia"/>
          <w:szCs w:val="21"/>
        </w:rPr>
        <w:t>为银行</w:t>
      </w:r>
      <w:r>
        <w:rPr>
          <w:rFonts w:cs="Times New Roman" w:hint="eastAsia"/>
          <w:i/>
          <w:szCs w:val="21"/>
        </w:rPr>
        <w:t>i</w:t>
      </w:r>
      <w:r>
        <w:rPr>
          <w:rFonts w:cs="Times New Roman" w:hint="eastAsia"/>
          <w:szCs w:val="21"/>
        </w:rPr>
        <w:t>和银行</w:t>
      </w:r>
      <w:r>
        <w:rPr>
          <w:rFonts w:cs="Times New Roman" w:hint="eastAsia"/>
          <w:i/>
          <w:szCs w:val="21"/>
        </w:rPr>
        <w:t>k</w:t>
      </w:r>
      <w:r>
        <w:rPr>
          <w:rFonts w:cs="Times New Roman" w:hint="eastAsia"/>
          <w:szCs w:val="21"/>
        </w:rPr>
        <w:t>之间的连接权重，</w:t>
      </w:r>
      <m:oMath>
        <m:sSub>
          <m:sSubPr>
            <m:ctrlPr>
              <w:rPr>
                <w:rFonts w:ascii="Cambria Math" w:hAnsi="Cambria Math" w:cs="Times New Roman"/>
                <w:szCs w:val="21"/>
              </w:rPr>
            </m:ctrlPr>
          </m:sSubPr>
          <m:e>
            <m:r>
              <w:rPr>
                <w:rFonts w:ascii="Cambria Math" w:hAnsi="Cambria Math" w:cs="Times New Roman"/>
                <w:szCs w:val="21"/>
              </w:rPr>
              <m:t>A</m:t>
            </m:r>
          </m:e>
          <m:sub>
            <m:r>
              <w:rPr>
                <w:rFonts w:ascii="Cambria Math" w:hAnsi="Cambria Math" w:cs="Times New Roman"/>
                <w:szCs w:val="21"/>
              </w:rPr>
              <m:t>i,k</m:t>
            </m:r>
          </m:sub>
        </m:sSub>
      </m:oMath>
      <w:r>
        <w:rPr>
          <w:rFonts w:cs="Times New Roman"/>
          <w:szCs w:val="21"/>
        </w:rPr>
        <w:t>表示银行</w:t>
      </w:r>
      <w:r>
        <w:rPr>
          <w:rFonts w:cs="Times New Roman"/>
          <w:i/>
          <w:szCs w:val="21"/>
        </w:rPr>
        <w:t>i</w:t>
      </w:r>
      <w:r>
        <w:rPr>
          <w:rFonts w:cs="Times New Roman"/>
          <w:szCs w:val="21"/>
        </w:rPr>
        <w:t>与银行</w:t>
      </w:r>
      <w:r>
        <w:rPr>
          <w:rFonts w:cs="Times New Roman"/>
          <w:i/>
          <w:szCs w:val="21"/>
        </w:rPr>
        <w:t>k</w:t>
      </w:r>
      <w:r>
        <w:rPr>
          <w:rFonts w:cs="Times New Roman" w:hint="eastAsia"/>
          <w:szCs w:val="21"/>
        </w:rPr>
        <w:t>之间的同业往来。</w:t>
      </w:r>
      <w:bookmarkEnd w:id="34"/>
    </w:p>
    <w:tbl>
      <w:tblPr>
        <w:tblStyle w:val="af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3980"/>
      </w:tblGrid>
      <w:tr w:rsidR="002175ED" w14:paraId="503D945E" w14:textId="77777777" w:rsidTr="00152CAD">
        <w:trPr>
          <w:trHeight w:val="1843"/>
          <w:jc w:val="right"/>
        </w:trPr>
        <w:tc>
          <w:tcPr>
            <w:tcW w:w="4317" w:type="dxa"/>
            <w:vAlign w:val="center"/>
          </w:tcPr>
          <w:p w14:paraId="4BCA2A96" w14:textId="41075165" w:rsidR="002175ED" w:rsidRDefault="002175ED" w:rsidP="00D8309B">
            <w:pPr>
              <w:ind w:firstLineChars="0" w:firstLine="0"/>
            </w:pPr>
            <w:r>
              <w:rPr>
                <w:noProof/>
              </w:rPr>
              <w:drawing>
                <wp:inline distT="0" distB="0" distL="0" distR="0" wp14:anchorId="32BE4C09" wp14:editId="1C032DF8">
                  <wp:extent cx="2607310" cy="975360"/>
                  <wp:effectExtent l="0" t="0" r="254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7310" cy="975360"/>
                          </a:xfrm>
                          <a:prstGeom prst="rect">
                            <a:avLst/>
                          </a:prstGeom>
                          <a:noFill/>
                          <a:ln>
                            <a:noFill/>
                          </a:ln>
                        </pic:spPr>
                      </pic:pic>
                    </a:graphicData>
                  </a:graphic>
                </wp:inline>
              </w:drawing>
            </w:r>
          </w:p>
        </w:tc>
        <w:tc>
          <w:tcPr>
            <w:tcW w:w="3989" w:type="dxa"/>
          </w:tcPr>
          <w:p w14:paraId="25D0A458" w14:textId="56B529B3" w:rsidR="002175ED" w:rsidRDefault="002175ED" w:rsidP="00D8309B">
            <w:pPr>
              <w:widowControl/>
              <w:spacing w:line="360" w:lineRule="auto"/>
              <w:ind w:firstLineChars="100" w:firstLine="210"/>
              <w:rPr>
                <w:b/>
                <w:sz w:val="24"/>
                <w:szCs w:val="24"/>
              </w:rPr>
            </w:pPr>
            <w:r>
              <w:rPr>
                <w:noProof/>
              </w:rPr>
              <mc:AlternateContent>
                <mc:Choice Requires="wpg">
                  <w:drawing>
                    <wp:anchor distT="0" distB="0" distL="114300" distR="114300" simplePos="0" relativeHeight="251674624" behindDoc="0" locked="0" layoutInCell="1" allowOverlap="1" wp14:anchorId="15A8236F" wp14:editId="6E640DFF">
                      <wp:simplePos x="0" y="0"/>
                      <wp:positionH relativeFrom="column">
                        <wp:posOffset>142875</wp:posOffset>
                      </wp:positionH>
                      <wp:positionV relativeFrom="paragraph">
                        <wp:posOffset>381000</wp:posOffset>
                      </wp:positionV>
                      <wp:extent cx="1968500" cy="965200"/>
                      <wp:effectExtent l="0" t="0" r="0" b="6350"/>
                      <wp:wrapNone/>
                      <wp:docPr id="16" name="组合 16"/>
                      <wp:cNvGraphicFramePr/>
                      <a:graphic xmlns:a="http://schemas.openxmlformats.org/drawingml/2006/main">
                        <a:graphicData uri="http://schemas.microsoft.com/office/word/2010/wordprocessingGroup">
                          <wpg:wgp>
                            <wpg:cNvGrpSpPr/>
                            <wpg:grpSpPr>
                              <a:xfrm>
                                <a:off x="0" y="0"/>
                                <a:ext cx="1968500" cy="965200"/>
                                <a:chOff x="0" y="0"/>
                                <a:chExt cx="1968500" cy="965200"/>
                              </a:xfrm>
                            </wpg:grpSpPr>
                            <wps:wsp>
                              <wps:cNvPr id="17" name="文本框 17"/>
                              <wps:cNvSpPr txBox="1"/>
                              <wps:spPr>
                                <a:xfrm>
                                  <a:off x="387350" y="82550"/>
                                  <a:ext cx="463550" cy="387350"/>
                                </a:xfrm>
                                <a:prstGeom prst="rect">
                                  <a:avLst/>
                                </a:prstGeom>
                                <a:noFill/>
                                <a:ln w="6350">
                                  <a:noFill/>
                                </a:ln>
                              </wps:spPr>
                              <wps:txbx>
                                <w:txbxContent>
                                  <w:p w14:paraId="1023E6F5" w14:textId="77777777" w:rsidR="002175ED" w:rsidRDefault="001D589F" w:rsidP="002175ED">
                                    <w:pPr>
                                      <w:ind w:firstLine="320"/>
                                      <w:rPr>
                                        <w:sz w:val="16"/>
                                      </w:rPr>
                                    </w:pPr>
                                    <m:oMathPara>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i,l</m:t>
                                            </m:r>
                                          </m:sub>
                                        </m:sSub>
                                      </m:oMath>
                                    </m:oMathPara>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1504950" y="152400"/>
                                  <a:ext cx="463550" cy="387350"/>
                                </a:xfrm>
                                <a:prstGeom prst="rect">
                                  <a:avLst/>
                                </a:prstGeom>
                                <a:noFill/>
                                <a:ln w="6350">
                                  <a:noFill/>
                                </a:ln>
                              </wps:spPr>
                              <wps:txbx>
                                <w:txbxContent>
                                  <w:p w14:paraId="18819BB8" w14:textId="77777777" w:rsidR="002175ED" w:rsidRDefault="001D589F" w:rsidP="002175ED">
                                    <w:pPr>
                                      <w:ind w:firstLine="320"/>
                                      <w:rPr>
                                        <w:sz w:val="16"/>
                                      </w:rPr>
                                    </w:pPr>
                                    <m:oMathPara>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k,n</m:t>
                                            </m:r>
                                          </m:sub>
                                        </m:sSub>
                                      </m:oMath>
                                    </m:oMathPara>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533400" y="247650"/>
                                  <a:ext cx="463550" cy="387350"/>
                                </a:xfrm>
                                <a:prstGeom prst="rect">
                                  <a:avLst/>
                                </a:prstGeom>
                                <a:noFill/>
                                <a:ln w="6350">
                                  <a:noFill/>
                                </a:ln>
                              </wps:spPr>
                              <wps:txbx>
                                <w:txbxContent>
                                  <w:p w14:paraId="09CE08BC" w14:textId="77777777" w:rsidR="002175ED" w:rsidRDefault="001D589F" w:rsidP="002175ED">
                                    <w:pPr>
                                      <w:ind w:firstLine="320"/>
                                      <w:rPr>
                                        <w:sz w:val="16"/>
                                      </w:rPr>
                                    </w:pPr>
                                    <m:oMathPara>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i,m</m:t>
                                            </m:r>
                                          </m:sub>
                                        </m:sSub>
                                      </m:oMath>
                                    </m:oMathPara>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0" y="514350"/>
                                  <a:ext cx="552450" cy="330200"/>
                                </a:xfrm>
                                <a:prstGeom prst="rect">
                                  <a:avLst/>
                                </a:prstGeom>
                                <a:noFill/>
                                <a:ln w="6350">
                                  <a:noFill/>
                                </a:ln>
                              </wps:spPr>
                              <wps:txbx>
                                <w:txbxContent>
                                  <w:p w14:paraId="50E6874F" w14:textId="77777777" w:rsidR="002175ED" w:rsidRDefault="001D589F" w:rsidP="002175ED">
                                    <w:pPr>
                                      <w:ind w:firstLine="320"/>
                                    </w:pPr>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b,i</m:t>
                                          </m:r>
                                        </m:sub>
                                      </m:sSub>
                                    </m:oMath>
                                    <w:r w:rsidR="002175ED">
                                      <w:rPr>
                                        <w:rFonts w:cs="Times New Roman" w:hint="eastAsia"/>
                                        <w:sz w:val="16"/>
                                      </w:rPr>
                                      <w:t xml:space="preserve"> </w:t>
                                    </w:r>
                                    <w:r w:rsidR="002175ED">
                                      <w:rPr>
                                        <w:rFonts w:cs="Times New Roman"/>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584200" y="50800"/>
                                  <a:ext cx="552450" cy="330200"/>
                                </a:xfrm>
                                <a:prstGeom prst="rect">
                                  <a:avLst/>
                                </a:prstGeom>
                                <a:noFill/>
                                <a:ln w="6350">
                                  <a:noFill/>
                                </a:ln>
                              </wps:spPr>
                              <wps:txbx>
                                <w:txbxContent>
                                  <w:p w14:paraId="0C65F480" w14:textId="77777777" w:rsidR="002175ED" w:rsidRDefault="001D589F" w:rsidP="002175ED">
                                    <w:pPr>
                                      <w:ind w:firstLine="320"/>
                                    </w:pPr>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k,l</m:t>
                                          </m:r>
                                        </m:sub>
                                      </m:sSub>
                                    </m:oMath>
                                    <w:r w:rsidR="002175ED">
                                      <w:rPr>
                                        <w:rFonts w:cs="Times New Roman" w:hint="eastAsia"/>
                                        <w:sz w:val="16"/>
                                      </w:rPr>
                                      <w:t xml:space="preserve"> </w:t>
                                    </w:r>
                                    <w:r w:rsidR="002175ED">
                                      <w:rPr>
                                        <w:rFonts w:cs="Times New Roman"/>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085850" y="0"/>
                                  <a:ext cx="552450" cy="330200"/>
                                </a:xfrm>
                                <a:prstGeom prst="rect">
                                  <a:avLst/>
                                </a:prstGeom>
                                <a:noFill/>
                                <a:ln w="6350">
                                  <a:noFill/>
                                </a:ln>
                              </wps:spPr>
                              <wps:txbx>
                                <w:txbxContent>
                                  <w:p w14:paraId="3CB9EC60" w14:textId="77777777" w:rsidR="002175ED" w:rsidRDefault="001D589F" w:rsidP="002175ED">
                                    <w:pPr>
                                      <w:ind w:firstLine="320"/>
                                    </w:pPr>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j,n</m:t>
                                          </m:r>
                                        </m:sub>
                                      </m:sSub>
                                    </m:oMath>
                                    <w:r w:rsidR="002175ED">
                                      <w:rPr>
                                        <w:rFonts w:cs="Times New Roman" w:hint="eastAsia"/>
                                        <w:sz w:val="16"/>
                                      </w:rPr>
                                      <w:t xml:space="preserve"> </w:t>
                                    </w:r>
                                    <w:r w:rsidR="002175ED">
                                      <w:rPr>
                                        <w:rFonts w:cs="Times New Roman"/>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901700" y="82550"/>
                                  <a:ext cx="552450" cy="330200"/>
                                </a:xfrm>
                                <a:prstGeom prst="rect">
                                  <a:avLst/>
                                </a:prstGeom>
                                <a:noFill/>
                                <a:ln w="6350">
                                  <a:noFill/>
                                </a:ln>
                              </wps:spPr>
                              <wps:txbx>
                                <w:txbxContent>
                                  <w:p w14:paraId="02486BE2" w14:textId="77777777" w:rsidR="002175ED" w:rsidRDefault="001D589F" w:rsidP="002175ED">
                                    <w:pPr>
                                      <w:ind w:firstLine="320"/>
                                    </w:pPr>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k,m</m:t>
                                          </m:r>
                                        </m:sub>
                                      </m:sSub>
                                    </m:oMath>
                                    <w:r w:rsidR="002175ED">
                                      <w:rPr>
                                        <w:rFonts w:cs="Times New Roman" w:hint="eastAsia"/>
                                        <w:sz w:val="16"/>
                                      </w:rPr>
                                      <w:t xml:space="preserve"> </w:t>
                                    </w:r>
                                    <w:r w:rsidR="002175ED">
                                      <w:rPr>
                                        <w:rFonts w:cs="Times New Roman"/>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806450" y="635000"/>
                                  <a:ext cx="552450" cy="330200"/>
                                </a:xfrm>
                                <a:prstGeom prst="rect">
                                  <a:avLst/>
                                </a:prstGeom>
                                <a:noFill/>
                                <a:ln w="6350">
                                  <a:noFill/>
                                </a:ln>
                              </wps:spPr>
                              <wps:txbx>
                                <w:txbxContent>
                                  <w:p w14:paraId="7BA26D1C" w14:textId="77777777" w:rsidR="002175ED" w:rsidRDefault="001D589F" w:rsidP="002175ED">
                                    <w:pPr>
                                      <w:ind w:firstLine="320"/>
                                    </w:pPr>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i,k</m:t>
                                          </m:r>
                                        </m:sub>
                                      </m:sSub>
                                    </m:oMath>
                                    <w:r w:rsidR="002175ED">
                                      <w:rPr>
                                        <w:rFonts w:cs="Times New Roman" w:hint="eastAsia"/>
                                        <w:sz w:val="16"/>
                                      </w:rPr>
                                      <w:t xml:space="preserve"> </w:t>
                                    </w:r>
                                    <w:r w:rsidR="002175ED">
                                      <w:rPr>
                                        <w:rFonts w:cs="Times New Roman"/>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A8236F" id="组合 16" o:spid="_x0000_s1035" style="position:absolute;left:0;text-align:left;margin-left:11.25pt;margin-top:30pt;width:155pt;height:76pt;z-index:251674624" coordsize="19685,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">
                      <v:shapetype id="_x0000_t202" coordsize="21600,21600" o:spt="202" path="m,l,21600r21600,l21600,xe">
                        <v:stroke joinstyle="miter"/>
                        <v:path gradientshapeok="t" o:connecttype="rect"/>
                      </v:shapetype>
                      <v:shape id="文本框 17" o:spid="_x0000_s1036" type="#_x0000_t202" style="position:absolute;left:3873;top:825;width:4636;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023E6F5" w14:textId="77777777" w:rsidR="002175ED" w:rsidRDefault="002175ED" w:rsidP="002175ED">
                              <w:pPr>
                                <w:ind w:firstLine="320"/>
                                <w:rPr>
                                  <w:sz w:val="16"/>
                                </w:rPr>
                              </w:pPr>
                              <m:oMathPara>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i,l</m:t>
                                      </m:r>
                                    </m:sub>
                                  </m:sSub>
                                </m:oMath>
                              </m:oMathPara>
                            </w:p>
                          </w:txbxContent>
                        </v:textbox>
                      </v:shape>
                      <v:shape id="文本框 18" o:spid="_x0000_s1037" type="#_x0000_t202" style="position:absolute;left:15049;top:1524;width:4636;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8819BB8" w14:textId="77777777" w:rsidR="002175ED" w:rsidRDefault="002175ED" w:rsidP="002175ED">
                              <w:pPr>
                                <w:ind w:firstLine="320"/>
                                <w:rPr>
                                  <w:sz w:val="16"/>
                                </w:rPr>
                              </w:pPr>
                              <m:oMathPara>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k,n</m:t>
                                      </m:r>
                                    </m:sub>
                                  </m:sSub>
                                </m:oMath>
                              </m:oMathPara>
                            </w:p>
                          </w:txbxContent>
                        </v:textbox>
                      </v:shape>
                      <v:shape id="文本框 19" o:spid="_x0000_s1038" type="#_x0000_t202" style="position:absolute;left:5334;top:2476;width:4635;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9CE08BC" w14:textId="77777777" w:rsidR="002175ED" w:rsidRDefault="002175ED" w:rsidP="002175ED">
                              <w:pPr>
                                <w:ind w:firstLine="320"/>
                                <w:rPr>
                                  <w:sz w:val="16"/>
                                </w:rPr>
                              </w:pPr>
                              <m:oMathPara>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i,m</m:t>
                                      </m:r>
                                    </m:sub>
                                  </m:sSub>
                                </m:oMath>
                              </m:oMathPara>
                            </w:p>
                          </w:txbxContent>
                        </v:textbox>
                      </v:shape>
                      <v:shape id="文本框 20" o:spid="_x0000_s1039" type="#_x0000_t202" style="position:absolute;top:5143;width:552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0E6874F" w14:textId="77777777" w:rsidR="002175ED" w:rsidRDefault="002175ED" w:rsidP="002175ED">
                              <w:pPr>
                                <w:ind w:firstLine="320"/>
                              </w:pPr>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b,i</m:t>
                                    </m:r>
                                  </m:sub>
                                </m:sSub>
                              </m:oMath>
                              <w:r>
                                <w:rPr>
                                  <w:rFonts w:cs="Times New Roman" w:hint="eastAsia"/>
                                  <w:sz w:val="16"/>
                                </w:rPr>
                                <w:t xml:space="preserve"> </w:t>
                              </w:r>
                              <w:r>
                                <w:rPr>
                                  <w:rFonts w:cs="Times New Roman"/>
                                  <w:sz w:val="16"/>
                                </w:rPr>
                                <w:t xml:space="preserve"> </w:t>
                              </w:r>
                            </w:p>
                          </w:txbxContent>
                        </v:textbox>
                      </v:shape>
                      <v:shape id="文本框 21" o:spid="_x0000_s1040" type="#_x0000_t202" style="position:absolute;left:5842;top:508;width:552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C65F480" w14:textId="77777777" w:rsidR="002175ED" w:rsidRDefault="002175ED" w:rsidP="002175ED">
                              <w:pPr>
                                <w:ind w:firstLine="320"/>
                              </w:pPr>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k,l</m:t>
                                    </m:r>
                                  </m:sub>
                                </m:sSub>
                              </m:oMath>
                              <w:r>
                                <w:rPr>
                                  <w:rFonts w:cs="Times New Roman" w:hint="eastAsia"/>
                                  <w:sz w:val="16"/>
                                </w:rPr>
                                <w:t xml:space="preserve"> </w:t>
                              </w:r>
                              <w:r>
                                <w:rPr>
                                  <w:rFonts w:cs="Times New Roman"/>
                                  <w:sz w:val="16"/>
                                </w:rPr>
                                <w:t xml:space="preserve"> </w:t>
                              </w:r>
                            </w:p>
                          </w:txbxContent>
                        </v:textbox>
                      </v:shape>
                      <v:shape id="文本框 22" o:spid="_x0000_s1041" type="#_x0000_t202" style="position:absolute;left:10858;width:552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CB9EC60" w14:textId="77777777" w:rsidR="002175ED" w:rsidRDefault="002175ED" w:rsidP="002175ED">
                              <w:pPr>
                                <w:ind w:firstLine="320"/>
                              </w:pPr>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j,n</m:t>
                                    </m:r>
                                  </m:sub>
                                </m:sSub>
                              </m:oMath>
                              <w:r>
                                <w:rPr>
                                  <w:rFonts w:cs="Times New Roman" w:hint="eastAsia"/>
                                  <w:sz w:val="16"/>
                                </w:rPr>
                                <w:t xml:space="preserve"> </w:t>
                              </w:r>
                              <w:r>
                                <w:rPr>
                                  <w:rFonts w:cs="Times New Roman"/>
                                  <w:sz w:val="16"/>
                                </w:rPr>
                                <w:t xml:space="preserve"> </w:t>
                              </w:r>
                            </w:p>
                          </w:txbxContent>
                        </v:textbox>
                      </v:shape>
                      <v:shape id="文本框 23" o:spid="_x0000_s1042" type="#_x0000_t202" style="position:absolute;left:9017;top:825;width:552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2486BE2" w14:textId="77777777" w:rsidR="002175ED" w:rsidRDefault="002175ED" w:rsidP="002175ED">
                              <w:pPr>
                                <w:ind w:firstLine="320"/>
                              </w:pPr>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k,m</m:t>
                                    </m:r>
                                  </m:sub>
                                </m:sSub>
                              </m:oMath>
                              <w:r>
                                <w:rPr>
                                  <w:rFonts w:cs="Times New Roman" w:hint="eastAsia"/>
                                  <w:sz w:val="16"/>
                                </w:rPr>
                                <w:t xml:space="preserve"> </w:t>
                              </w:r>
                              <w:r>
                                <w:rPr>
                                  <w:rFonts w:cs="Times New Roman"/>
                                  <w:sz w:val="16"/>
                                </w:rPr>
                                <w:t xml:space="preserve"> </w:t>
                              </w:r>
                            </w:p>
                          </w:txbxContent>
                        </v:textbox>
                      </v:shape>
                      <v:shape id="文本框 24" o:spid="_x0000_s1043" type="#_x0000_t202" style="position:absolute;left:8064;top:6350;width:552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7BA26D1C" w14:textId="77777777" w:rsidR="002175ED" w:rsidRDefault="002175ED" w:rsidP="002175ED">
                              <w:pPr>
                                <w:ind w:firstLine="320"/>
                              </w:pPr>
                              <m:oMath>
                                <m:sSub>
                                  <m:sSubPr>
                                    <m:ctrlPr>
                                      <w:rPr>
                                        <w:rFonts w:ascii="Cambria Math" w:hAnsi="Cambria Math" w:cs="Times New Roman"/>
                                        <w:sz w:val="16"/>
                                      </w:rPr>
                                    </m:ctrlPr>
                                  </m:sSubPr>
                                  <m:e>
                                    <m:r>
                                      <w:rPr>
                                        <w:rFonts w:ascii="Cambria Math" w:hAnsi="Cambria Math" w:cs="Times New Roman"/>
                                        <w:sz w:val="16"/>
                                      </w:rPr>
                                      <m:t>w</m:t>
                                    </m:r>
                                  </m:e>
                                  <m:sub>
                                    <m:r>
                                      <w:rPr>
                                        <w:rFonts w:ascii="Cambria Math" w:hAnsi="Cambria Math" w:cs="Times New Roman"/>
                                        <w:sz w:val="16"/>
                                      </w:rPr>
                                      <m:t>i,k</m:t>
                                    </m:r>
                                  </m:sub>
                                </m:sSub>
                              </m:oMath>
                              <w:r>
                                <w:rPr>
                                  <w:rFonts w:cs="Times New Roman" w:hint="eastAsia"/>
                                  <w:sz w:val="16"/>
                                </w:rPr>
                                <w:t xml:space="preserve"> </w:t>
                              </w:r>
                              <w:r>
                                <w:rPr>
                                  <w:rFonts w:cs="Times New Roman"/>
                                  <w:sz w:val="16"/>
                                </w:rPr>
                                <w:t xml:space="preserve"> </w:t>
                              </w:r>
                            </w:p>
                          </w:txbxContent>
                        </v:textbox>
                      </v:shape>
                    </v:group>
                  </w:pict>
                </mc:Fallback>
              </mc:AlternateContent>
            </w:r>
            <w:r>
              <w:rPr>
                <w:noProof/>
              </w:rPr>
              <w:drawing>
                <wp:inline distT="0" distB="0" distL="0" distR="0" wp14:anchorId="4977B33C" wp14:editId="7FE386BE">
                  <wp:extent cx="1937385" cy="143129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7385" cy="1431290"/>
                          </a:xfrm>
                          <a:prstGeom prst="rect">
                            <a:avLst/>
                          </a:prstGeom>
                          <a:noFill/>
                          <a:ln>
                            <a:noFill/>
                          </a:ln>
                        </pic:spPr>
                      </pic:pic>
                    </a:graphicData>
                  </a:graphic>
                </wp:inline>
              </w:drawing>
            </w:r>
          </w:p>
        </w:tc>
      </w:tr>
      <w:tr w:rsidR="002175ED" w14:paraId="30B88F19" w14:textId="77777777" w:rsidTr="00152CAD">
        <w:trPr>
          <w:trHeight w:val="247"/>
          <w:jc w:val="right"/>
        </w:trPr>
        <w:tc>
          <w:tcPr>
            <w:tcW w:w="4317" w:type="dxa"/>
            <w:vAlign w:val="center"/>
          </w:tcPr>
          <w:p w14:paraId="6571B02A" w14:textId="791547C0" w:rsidR="002175ED" w:rsidRDefault="002175ED" w:rsidP="00D8309B">
            <w:pPr>
              <w:ind w:firstLineChars="0" w:firstLine="0"/>
              <w:rPr>
                <w:rFonts w:ascii="楷体" w:eastAsia="楷体" w:hAnsi="楷体" w:cs="Times New Roman"/>
                <w:szCs w:val="21"/>
              </w:rPr>
            </w:pPr>
            <w:r>
              <w:rPr>
                <w:rFonts w:ascii="楷体" w:eastAsia="楷体" w:hAnsi="楷体" w:cs="Times New Roman"/>
                <w:szCs w:val="21"/>
              </w:rPr>
              <w:t>（</w:t>
            </w:r>
            <w:r>
              <w:rPr>
                <w:rFonts w:ascii="楷体" w:eastAsia="楷体" w:hAnsi="楷体" w:cs="Times New Roman" w:hint="eastAsia"/>
                <w:szCs w:val="21"/>
              </w:rPr>
              <w:t>a</w:t>
            </w:r>
            <w:r>
              <w:rPr>
                <w:rFonts w:ascii="楷体" w:eastAsia="楷体" w:hAnsi="楷体" w:cs="Times New Roman"/>
                <w:szCs w:val="21"/>
              </w:rPr>
              <w:t>）</w:t>
            </w:r>
          </w:p>
        </w:tc>
        <w:tc>
          <w:tcPr>
            <w:tcW w:w="3989" w:type="dxa"/>
          </w:tcPr>
          <w:p w14:paraId="5580292D" w14:textId="68AF4273" w:rsidR="002175ED" w:rsidRDefault="002175ED" w:rsidP="00D8309B">
            <w:pPr>
              <w:ind w:firstLineChars="0" w:firstLine="0"/>
              <w:rPr>
                <w:rFonts w:ascii="楷体" w:eastAsia="楷体" w:hAnsi="楷体" w:cs="Times New Roman"/>
                <w:szCs w:val="21"/>
              </w:rPr>
            </w:pPr>
            <w:r>
              <w:rPr>
                <w:rFonts w:ascii="楷体" w:eastAsia="楷体" w:hAnsi="楷体" w:cs="Times New Roman"/>
                <w:szCs w:val="21"/>
              </w:rPr>
              <w:t>（b）</w:t>
            </w:r>
          </w:p>
        </w:tc>
      </w:tr>
    </w:tbl>
    <w:p w14:paraId="1B94FD4F" w14:textId="33566D34" w:rsidR="002175ED" w:rsidRDefault="002175ED" w:rsidP="00D8309B">
      <w:pPr>
        <w:ind w:firstLine="420"/>
        <w:jc w:val="center"/>
        <w:rPr>
          <w:rFonts w:cs="Times New Roman"/>
          <w:szCs w:val="24"/>
        </w:rPr>
      </w:pPr>
      <w:r>
        <w:rPr>
          <w:rFonts w:ascii="楷体" w:eastAsia="楷体" w:hAnsi="楷体" w:cs="Times New Roman" w:hint="eastAsia"/>
          <w:szCs w:val="21"/>
        </w:rPr>
        <w:t>图</w:t>
      </w:r>
      <w:r>
        <w:rPr>
          <w:rFonts w:ascii="楷体" w:eastAsia="楷体" w:hAnsi="楷体" w:cs="Times New Roman"/>
          <w:szCs w:val="21"/>
        </w:rPr>
        <w:t xml:space="preserve">1  </w:t>
      </w:r>
      <w:r>
        <w:rPr>
          <w:rFonts w:ascii="楷体" w:eastAsia="楷体" w:hAnsi="楷体" w:cs="Times New Roman" w:hint="eastAsia"/>
          <w:szCs w:val="21"/>
        </w:rPr>
        <w:t>银行</w:t>
      </w:r>
      <w:r>
        <w:rPr>
          <w:rFonts w:ascii="楷体" w:eastAsia="楷体" w:hAnsi="楷体" w:cs="Times New Roman"/>
          <w:szCs w:val="21"/>
        </w:rPr>
        <w:t>-</w:t>
      </w:r>
      <w:r>
        <w:rPr>
          <w:rFonts w:ascii="楷体" w:eastAsia="楷体" w:hAnsi="楷体" w:cs="Times New Roman" w:hint="eastAsia"/>
          <w:szCs w:val="21"/>
        </w:rPr>
        <w:t>资产双重网络示意图</w:t>
      </w:r>
    </w:p>
    <w:bookmarkEnd w:id="32"/>
    <w:p w14:paraId="60A9C03C" w14:textId="77777777" w:rsidR="00CB2927" w:rsidRDefault="002100DC" w:rsidP="005543C3">
      <w:pPr>
        <w:ind w:firstLine="420"/>
        <w:rPr>
          <w:rFonts w:cs="Times New Roman"/>
          <w:szCs w:val="18"/>
        </w:rPr>
      </w:pPr>
      <w:r>
        <w:rPr>
          <w:rFonts w:cs="Times New Roman" w:hint="eastAsia"/>
          <w:szCs w:val="18"/>
        </w:rPr>
        <w:t>其次，对银行系统中的资产价格和偿付风险两种传染渠道的关键变量进行定义并量化，</w:t>
      </w:r>
      <m:oMath>
        <m:sSub>
          <m:sSubPr>
            <m:ctrlPr>
              <w:rPr>
                <w:rFonts w:ascii="Cambria Math" w:hAnsi="Cambria Math" w:cs="Times New Roman"/>
                <w:szCs w:val="18"/>
              </w:rPr>
            </m:ctrlPr>
          </m:sSubPr>
          <m:e>
            <m:r>
              <w:rPr>
                <w:rFonts w:ascii="Cambria Math" w:hAnsi="Cambria Math" w:cs="Times New Roman"/>
                <w:szCs w:val="18"/>
              </w:rPr>
              <m:t>c</m:t>
            </m:r>
          </m:e>
          <m:sub>
            <m:r>
              <w:rPr>
                <w:rFonts w:ascii="Cambria Math" w:hAnsi="Cambria Math" w:cs="Times New Roman"/>
                <w:szCs w:val="18"/>
              </w:rPr>
              <m:t>ij</m:t>
            </m:r>
          </m:sub>
        </m:sSub>
      </m:oMath>
      <w:r>
        <w:rPr>
          <w:rFonts w:cs="Times New Roman" w:hint="eastAsia"/>
          <w:szCs w:val="18"/>
        </w:rPr>
        <w:t>为银行</w:t>
      </w:r>
      <m:oMath>
        <m:r>
          <w:rPr>
            <w:rFonts w:ascii="Cambria Math" w:hAnsi="Cambria Math" w:cs="Times New Roman"/>
            <w:szCs w:val="18"/>
          </w:rPr>
          <m:t>i</m:t>
        </m:r>
      </m:oMath>
      <w:r>
        <w:rPr>
          <w:rFonts w:cs="Times New Roman" w:hint="eastAsia"/>
          <w:szCs w:val="18"/>
        </w:rPr>
        <w:t>持有的银行</w:t>
      </w:r>
      <m:oMath>
        <m:r>
          <w:rPr>
            <w:rFonts w:ascii="Cambria Math" w:hAnsi="Cambria Math" w:cs="Times New Roman"/>
            <w:szCs w:val="18"/>
          </w:rPr>
          <m:t>j</m:t>
        </m:r>
      </m:oMath>
      <w:r>
        <w:rPr>
          <w:rFonts w:cs="Times New Roman" w:hint="eastAsia"/>
          <w:szCs w:val="18"/>
        </w:rPr>
        <w:t>的贷款占银行</w:t>
      </w:r>
      <m:oMath>
        <m:r>
          <w:rPr>
            <w:rFonts w:ascii="Cambria Math" w:hAnsi="Cambria Math" w:cs="Times New Roman"/>
            <w:szCs w:val="18"/>
          </w:rPr>
          <m:t>j</m:t>
        </m:r>
      </m:oMath>
      <w:r>
        <w:rPr>
          <w:rFonts w:cs="Times New Roman" w:hint="eastAsia"/>
          <w:szCs w:val="18"/>
        </w:rPr>
        <w:t>银行间资产的比例，银行</w:t>
      </w:r>
      <m:oMath>
        <m:r>
          <w:rPr>
            <w:rFonts w:ascii="Cambria Math" w:hAnsi="Cambria Math" w:cs="Times New Roman"/>
            <w:szCs w:val="18"/>
          </w:rPr>
          <m:t>i</m:t>
        </m:r>
      </m:oMath>
      <w:r>
        <w:rPr>
          <w:rFonts w:cs="Times New Roman" w:hint="eastAsia"/>
          <w:szCs w:val="18"/>
        </w:rPr>
        <w:t>的外部资产</w:t>
      </w:r>
      <m:oMath>
        <m:sSub>
          <m:sSubPr>
            <m:ctrlPr>
              <w:rPr>
                <w:rFonts w:ascii="Cambria Math" w:hAnsi="Cambria Math" w:cs="Times New Roman"/>
                <w:szCs w:val="18"/>
              </w:rPr>
            </m:ctrlPr>
          </m:sSubPr>
          <m:e>
            <m:r>
              <w:rPr>
                <w:rFonts w:ascii="Cambria Math" w:hAnsi="Cambria Math" w:cs="Times New Roman"/>
                <w:szCs w:val="18"/>
              </w:rPr>
              <m:t>a</m:t>
            </m:r>
          </m:e>
          <m:sub>
            <m:r>
              <w:rPr>
                <w:rFonts w:ascii="Cambria Math" w:hAnsi="Cambria Math" w:cs="Times New Roman"/>
                <w:szCs w:val="18"/>
              </w:rPr>
              <m:t>i</m:t>
            </m:r>
          </m:sub>
        </m:sSub>
      </m:oMath>
      <w:r>
        <w:rPr>
          <w:rFonts w:cs="Times New Roman" w:hint="eastAsia"/>
          <w:szCs w:val="18"/>
        </w:rPr>
        <w:t>可用资产与资产价格</w:t>
      </w:r>
      <m:oMath>
        <m:sSub>
          <m:sSubPr>
            <m:ctrlPr>
              <w:rPr>
                <w:rFonts w:ascii="Cambria Math" w:hAnsi="Cambria Math" w:cs="Times New Roman"/>
                <w:szCs w:val="18"/>
              </w:rPr>
            </m:ctrlPr>
          </m:sSubPr>
          <m:e>
            <m:r>
              <m:rPr>
                <m:sty m:val="p"/>
              </m:rPr>
              <w:rPr>
                <w:rFonts w:ascii="Cambria Math" w:hAnsi="Cambria Math" w:cs="Times New Roman"/>
                <w:szCs w:val="18"/>
              </w:rPr>
              <m:t>p</m:t>
            </m:r>
          </m:e>
          <m:sub>
            <m:r>
              <m:rPr>
                <m:sty m:val="p"/>
              </m:rPr>
              <w:rPr>
                <w:rFonts w:ascii="Cambria Math" w:hAnsi="Cambria Math" w:cs="Times New Roman"/>
                <w:szCs w:val="18"/>
              </w:rPr>
              <m:t>k</m:t>
            </m:r>
          </m:sub>
        </m:sSub>
      </m:oMath>
      <w:r>
        <w:rPr>
          <w:rFonts w:cs="Times New Roman" w:hint="eastAsia"/>
          <w:szCs w:val="18"/>
        </w:rPr>
        <w:t>的乘积来表示，</w:t>
      </w:r>
      <m:oMath>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i</m:t>
            </m:r>
          </m:sub>
        </m:sSub>
      </m:oMath>
      <w:r>
        <w:rPr>
          <w:rFonts w:cs="Times New Roman" w:hint="eastAsia"/>
          <w:szCs w:val="18"/>
        </w:rPr>
        <w:t>表示银行</w:t>
      </w:r>
      <m:oMath>
        <m:r>
          <w:rPr>
            <w:rFonts w:ascii="Cambria Math" w:hAnsi="Cambria Math" w:cs="Times New Roman"/>
            <w:szCs w:val="18"/>
          </w:rPr>
          <m:t>i</m:t>
        </m:r>
      </m:oMath>
      <w:r>
        <w:rPr>
          <w:rFonts w:cs="Times New Roman" w:hint="eastAsia"/>
          <w:szCs w:val="18"/>
        </w:rPr>
        <w:t>的资产值。量化公式如下：</w:t>
      </w:r>
    </w:p>
    <w:p w14:paraId="6B40A113" w14:textId="77777777" w:rsidR="00CB2927" w:rsidRDefault="002100DC" w:rsidP="005543C3">
      <w:pPr>
        <w:ind w:firstLineChars="0" w:firstLine="0"/>
        <w:rPr>
          <w:rFonts w:cs="Times New Roman"/>
          <w:szCs w:val="18"/>
        </w:rPr>
      </w:pPr>
      <m:oMath>
        <m:r>
          <m:rPr>
            <m:sty m:val="p"/>
          </m:rPr>
          <w:rPr>
            <w:rFonts w:ascii="Cambria Math" w:hAnsi="Cambria Math" w:cs="Times New Roman"/>
            <w:szCs w:val="18"/>
          </w:rPr>
          <m:t xml:space="preserve">         </m:t>
        </m:r>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i</m:t>
            </m:r>
          </m:sub>
        </m:sSub>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ij</m:t>
                </m:r>
              </m:sub>
            </m:sSub>
          </m:e>
        </m:nary>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a</m:t>
            </m:r>
          </m:e>
          <m:sub>
            <m:r>
              <w:rPr>
                <w:rFonts w:ascii="Cambria Math" w:hAnsi="Cambria Math" w:cs="Times New Roman"/>
                <w:szCs w:val="18"/>
              </w:rPr>
              <m:t>i</m:t>
            </m:r>
          </m:sub>
        </m:sSub>
      </m:oMath>
      <w:r>
        <w:rPr>
          <w:rFonts w:cs="Times New Roman"/>
          <w:szCs w:val="18"/>
        </w:rPr>
        <w:fldChar w:fldCharType="begin"/>
      </w:r>
      <w:r>
        <w:rPr>
          <w:rFonts w:cs="Times New Roman"/>
          <w:szCs w:val="18"/>
        </w:rPr>
        <w:instrText xml:space="preserve"> QUOTE </w:instrText>
      </w:r>
      <w:r w:rsidR="00D8309B">
        <w:rPr>
          <w:rFonts w:cs="Times New Roman"/>
          <w:szCs w:val="18"/>
        </w:rPr>
        <w:pict w14:anchorId="5363ACFB">
          <v:shape id="_x0000_i1031" type="#_x0000_t75" style="width:67.7pt;height:15.5pt" equationxml="&lt;">
            <v:imagedata r:id="rId15" o:title="" chromakey="white"/>
          </v:shape>
        </w:pict>
      </w:r>
      <w:r>
        <w:rPr>
          <w:rFonts w:cs="Times New Roman"/>
          <w:szCs w:val="18"/>
        </w:rPr>
        <w:instrText xml:space="preserve"> </w:instrText>
      </w:r>
      <w:r>
        <w:rPr>
          <w:rFonts w:cs="Times New Roman"/>
          <w:szCs w:val="18"/>
        </w:rPr>
        <w:fldChar w:fldCharType="end"/>
      </w:r>
      <w:r>
        <w:rPr>
          <w:rFonts w:cs="Times New Roman"/>
          <w:szCs w:val="18"/>
        </w:rPr>
        <w:t xml:space="preserve">                                                          </w:t>
      </w:r>
      <w:r>
        <w:rPr>
          <w:rFonts w:cs="Times New Roman" w:hint="eastAsia"/>
          <w:szCs w:val="18"/>
        </w:rPr>
        <w:t>（</w:t>
      </w:r>
      <w:r>
        <w:rPr>
          <w:rFonts w:cs="Times New Roman"/>
          <w:szCs w:val="18"/>
        </w:rPr>
        <w:t>3</w:t>
      </w:r>
      <w:r>
        <w:rPr>
          <w:rFonts w:cs="Times New Roman" w:hint="eastAsia"/>
          <w:szCs w:val="18"/>
        </w:rPr>
        <w:t>）</w:t>
      </w:r>
      <m:oMath>
        <m:r>
          <m:rPr>
            <m:sty m:val="p"/>
          </m:rPr>
          <w:rPr>
            <w:rFonts w:ascii="Cambria Math" w:hAnsi="Cambria Math" w:cs="Times New Roman"/>
            <w:szCs w:val="18"/>
          </w:rPr>
          <m:t xml:space="preserve">         </m:t>
        </m:r>
        <m:sSub>
          <m:sSubPr>
            <m:ctrlPr>
              <w:rPr>
                <w:rFonts w:ascii="Cambria Math" w:hAnsi="Cambria Math" w:cs="Times New Roman"/>
                <w:szCs w:val="18"/>
              </w:rPr>
            </m:ctrlPr>
          </m:sSubPr>
          <m:e>
            <m:r>
              <w:rPr>
                <w:rFonts w:ascii="Cambria Math" w:hAnsi="Cambria Math" w:cs="Times New Roman"/>
                <w:szCs w:val="18"/>
              </w:rPr>
              <m:t>c</m:t>
            </m:r>
          </m:e>
          <m:sub>
            <m:r>
              <w:rPr>
                <w:rFonts w:ascii="Cambria Math" w:hAnsi="Cambria Math" w:cs="Times New Roman"/>
                <w:szCs w:val="18"/>
              </w:rPr>
              <m:t>ij</m:t>
            </m:r>
          </m:sub>
        </m:sSub>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ij</m:t>
            </m:r>
          </m:sub>
        </m:sSub>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σ</m:t>
            </m:r>
          </m:e>
          <m:sub>
            <m:r>
              <w:rPr>
                <w:rFonts w:ascii="Cambria Math" w:hAnsi="Cambria Math" w:cs="Times New Roman"/>
                <w:szCs w:val="18"/>
              </w:rPr>
              <m:t>j</m:t>
            </m:r>
          </m:sub>
        </m:sSub>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j</m:t>
            </m:r>
          </m:sub>
        </m:sSub>
      </m:oMath>
      <w:r>
        <w:rPr>
          <w:rFonts w:cs="Times New Roman"/>
          <w:szCs w:val="18"/>
        </w:rPr>
        <w:t xml:space="preserve">                                                            </w:t>
      </w:r>
      <w:r>
        <w:rPr>
          <w:rFonts w:cs="Times New Roman" w:hint="eastAsia"/>
          <w:szCs w:val="18"/>
        </w:rPr>
        <w:t>（</w:t>
      </w:r>
      <w:r>
        <w:rPr>
          <w:rFonts w:cs="Times New Roman"/>
          <w:szCs w:val="18"/>
        </w:rPr>
        <w:t>4</w:t>
      </w:r>
      <w:r>
        <w:rPr>
          <w:rFonts w:cs="Times New Roman" w:hint="eastAsia"/>
          <w:szCs w:val="18"/>
        </w:rPr>
        <w:t>）</w:t>
      </w:r>
    </w:p>
    <w:p w14:paraId="29704998" w14:textId="79DD39AB" w:rsidR="00CB2927" w:rsidRDefault="002100DC" w:rsidP="005543C3">
      <w:pPr>
        <w:ind w:firstLineChars="0" w:firstLine="0"/>
        <w:rPr>
          <w:rFonts w:cs="Times New Roman"/>
          <w:szCs w:val="18"/>
        </w:rPr>
      </w:pPr>
      <w:r>
        <w:rPr>
          <w:rFonts w:cs="Times New Roman"/>
          <w:szCs w:val="18"/>
        </w:rPr>
        <w:fldChar w:fldCharType="begin"/>
      </w:r>
      <w:r>
        <w:rPr>
          <w:rFonts w:cs="Times New Roman"/>
          <w:szCs w:val="18"/>
        </w:rPr>
        <w:instrText xml:space="preserve"> QUOTE </w:instrText>
      </w:r>
      <w:r w:rsidR="00D8309B">
        <w:rPr>
          <w:rFonts w:cs="Times New Roman"/>
          <w:szCs w:val="18"/>
        </w:rPr>
        <w:pict w14:anchorId="31EFEDA1">
          <v:shape id="_x0000_i1032" type="#_x0000_t75" style="width:63.15pt;height:15.5pt" equationxml="&lt;">
            <v:imagedata r:id="rId16" o:title="" chromakey="white"/>
          </v:shape>
        </w:pict>
      </w:r>
      <w:r>
        <w:rPr>
          <w:rFonts w:cs="Times New Roman"/>
          <w:szCs w:val="18"/>
        </w:rPr>
        <w:instrText xml:space="preserve"> </w:instrText>
      </w:r>
      <w:r>
        <w:rPr>
          <w:rFonts w:cs="Times New Roman"/>
          <w:szCs w:val="18"/>
        </w:rPr>
        <w:fldChar w:fldCharType="separate"/>
      </w:r>
      <m:oMath>
        <m:sSub>
          <m:sSubPr>
            <m:ctrlPr>
              <w:rPr>
                <w:rFonts w:ascii="Cambria Math" w:hAnsi="Cambria Math" w:cs="Times New Roman"/>
                <w:i/>
                <w:iCs/>
                <w:szCs w:val="18"/>
              </w:rPr>
            </m:ctrlPr>
          </m:sSubPr>
          <m:e>
            <m:r>
              <m:rPr>
                <m:sty m:val="p"/>
              </m:rPr>
              <w:rPr>
                <w:rFonts w:ascii="Cambria Math" w:hAnsi="Cambria Math" w:cs="Times New Roman"/>
                <w:szCs w:val="18"/>
              </w:rPr>
              <m:t xml:space="preserve">         a</m:t>
            </m:r>
          </m:e>
          <m:sub>
            <m:r>
              <m:rPr>
                <m:sty m:val="p"/>
              </m:rPr>
              <w:rPr>
                <w:rFonts w:ascii="Cambria Math" w:hAnsi="Cambria Math" w:cs="Times New Roman"/>
                <w:szCs w:val="18"/>
              </w:rPr>
              <m:t>i</m:t>
            </m:r>
          </m:sub>
        </m:sSub>
        <m:r>
          <m:rPr>
            <m:sty m:val="p"/>
          </m:rPr>
          <w:rPr>
            <w:rFonts w:ascii="Cambria Math" w:hAnsi="Cambria Math" w:cs="Times New Roman"/>
            <w:szCs w:val="18"/>
          </w:rPr>
          <m:t>=</m:t>
        </m:r>
        <m:nary>
          <m:naryPr>
            <m:chr m:val="∑"/>
            <m:supHide m:val="1"/>
            <m:ctrlPr>
              <w:rPr>
                <w:rFonts w:ascii="Cambria Math" w:hAnsi="Cambria Math" w:cs="Times New Roman"/>
                <w:i/>
                <w:iCs/>
                <w:szCs w:val="18"/>
              </w:rPr>
            </m:ctrlPr>
          </m:naryPr>
          <m:sub>
            <m:r>
              <m:rPr>
                <m:sty m:val="p"/>
              </m:rPr>
              <w:rPr>
                <w:rFonts w:ascii="Cambria Math" w:hAnsi="Cambria Math" w:cs="Times New Roman"/>
                <w:szCs w:val="18"/>
              </w:rPr>
              <m:t>k</m:t>
            </m:r>
          </m:sub>
          <m:sup/>
          <m:e>
            <m:sSub>
              <m:sSubPr>
                <m:ctrlPr>
                  <w:rPr>
                    <w:rFonts w:ascii="Cambria Math" w:hAnsi="Cambria Math" w:cs="Times New Roman"/>
                    <w:i/>
                    <w:iCs/>
                    <w:szCs w:val="18"/>
                  </w:rPr>
                </m:ctrlPr>
              </m:sSubPr>
              <m:e>
                <m:r>
                  <m:rPr>
                    <m:sty m:val="p"/>
                  </m:rPr>
                  <w:rPr>
                    <w:rFonts w:ascii="Cambria Math" w:hAnsi="Cambria Math" w:cs="Times New Roman"/>
                    <w:szCs w:val="18"/>
                  </w:rPr>
                  <m:t>D</m:t>
                </m:r>
              </m:e>
              <m:sub>
                <m:r>
                  <m:rPr>
                    <m:sty m:val="p"/>
                  </m:rPr>
                  <w:rPr>
                    <w:rFonts w:ascii="Cambria Math" w:hAnsi="Cambria Math" w:cs="Times New Roman"/>
                    <w:szCs w:val="18"/>
                  </w:rPr>
                  <m:t>ik</m:t>
                </m:r>
              </m:sub>
            </m:sSub>
            <m:sSub>
              <m:sSubPr>
                <m:ctrlPr>
                  <w:rPr>
                    <w:rFonts w:ascii="Cambria Math" w:hAnsi="Cambria Math" w:cs="Times New Roman"/>
                    <w:i/>
                    <w:iCs/>
                    <w:szCs w:val="18"/>
                  </w:rPr>
                </m:ctrlPr>
              </m:sSubPr>
              <m:e>
                <m:r>
                  <m:rPr>
                    <m:sty m:val="p"/>
                  </m:rPr>
                  <w:rPr>
                    <w:rFonts w:ascii="Cambria Math" w:hAnsi="Cambria Math" w:cs="Times New Roman"/>
                    <w:szCs w:val="18"/>
                  </w:rPr>
                  <m:t>p</m:t>
                </m:r>
              </m:e>
              <m:sub>
                <m:r>
                  <m:rPr>
                    <m:sty m:val="p"/>
                  </m:rPr>
                  <w:rPr>
                    <w:rFonts w:ascii="Cambria Math" w:hAnsi="Cambria Math" w:cs="Times New Roman"/>
                    <w:szCs w:val="18"/>
                  </w:rPr>
                  <m:t>k</m:t>
                </m:r>
              </m:sub>
            </m:sSub>
          </m:e>
        </m:nary>
      </m:oMath>
      <w:r>
        <w:rPr>
          <w:rFonts w:cs="Times New Roman"/>
          <w:szCs w:val="18"/>
        </w:rPr>
        <w:fldChar w:fldCharType="end"/>
      </w:r>
      <w:r>
        <w:rPr>
          <w:rFonts w:cs="Times New Roman"/>
          <w:szCs w:val="18"/>
        </w:rPr>
        <w:t xml:space="preserve">                                                            </w:t>
      </w:r>
      <w:r>
        <w:rPr>
          <w:rFonts w:cs="Times New Roman" w:hint="eastAsia"/>
          <w:szCs w:val="18"/>
        </w:rPr>
        <w:t>（</w:t>
      </w:r>
      <w:r>
        <w:rPr>
          <w:rFonts w:cs="Times New Roman"/>
          <w:szCs w:val="18"/>
        </w:rPr>
        <w:t>5</w:t>
      </w:r>
      <w:r>
        <w:rPr>
          <w:rFonts w:cs="Times New Roman" w:hint="eastAsia"/>
          <w:szCs w:val="18"/>
        </w:rPr>
        <w:t>）</w:t>
      </w:r>
    </w:p>
    <w:p w14:paraId="53C41114" w14:textId="2318CD08" w:rsidR="00CB2927" w:rsidRDefault="002100DC" w:rsidP="005543C3">
      <w:pPr>
        <w:ind w:firstLine="420"/>
        <w:rPr>
          <w:rFonts w:cs="Times New Roman"/>
          <w:szCs w:val="18"/>
        </w:rPr>
      </w:pPr>
      <w:r>
        <w:rPr>
          <w:rFonts w:cs="Times New Roman" w:hint="eastAsia"/>
          <w:szCs w:val="18"/>
        </w:rPr>
        <w:lastRenderedPageBreak/>
        <w:t>其中，对于任意</w:t>
      </w:r>
      <m:oMath>
        <m:r>
          <w:rPr>
            <w:rFonts w:ascii="Cambria Math" w:hAnsi="Cambria Math" w:cs="Times New Roman"/>
            <w:szCs w:val="18"/>
          </w:rPr>
          <m:t>i</m:t>
        </m:r>
        <m:r>
          <m:rPr>
            <m:sty m:val="p"/>
          </m:rPr>
          <w:rPr>
            <w:rFonts w:ascii="Cambria Math" w:hAnsi="Cambria Math" w:cs="Times New Roman"/>
            <w:szCs w:val="18"/>
          </w:rPr>
          <m:t>,</m:t>
        </m:r>
        <m:r>
          <w:rPr>
            <w:rFonts w:ascii="Cambria Math" w:hAnsi="Cambria Math" w:cs="Times New Roman"/>
            <w:szCs w:val="18"/>
          </w:rPr>
          <m:t>j</m:t>
        </m:r>
        <m:r>
          <m:rPr>
            <m:sty m:val="p"/>
          </m:rPr>
          <w:rPr>
            <w:rFonts w:ascii="Cambria Math" w:hAnsi="Cambria Math" w:cs="Times New Roman" w:hint="eastAsia"/>
            <w:szCs w:val="18"/>
          </w:rPr>
          <m:t>∈</m:t>
        </m:r>
        <m:r>
          <w:rPr>
            <w:rFonts w:ascii="Cambria Math" w:hAnsi="Cambria Math" w:cs="Times New Roman"/>
            <w:szCs w:val="18"/>
          </w:rPr>
          <m:t>N</m:t>
        </m:r>
      </m:oMath>
      <w:r>
        <w:rPr>
          <w:rFonts w:cs="Times New Roman" w:hint="eastAsia"/>
          <w:szCs w:val="18"/>
        </w:rPr>
        <w:t>，</w:t>
      </w:r>
      <w:r>
        <w:rPr>
          <w:rFonts w:cs="Times New Roman"/>
          <w:szCs w:val="18"/>
        </w:rPr>
        <w:fldChar w:fldCharType="begin"/>
      </w:r>
      <w:r>
        <w:rPr>
          <w:rFonts w:cs="Times New Roman"/>
          <w:szCs w:val="18"/>
        </w:rPr>
        <w:instrText xml:space="preserve"> QUOTE </w:instrText>
      </w:r>
      <w:r w:rsidR="00D8309B">
        <w:rPr>
          <w:rFonts w:cs="Times New Roman"/>
          <w:szCs w:val="18"/>
        </w:rPr>
        <w:pict w14:anchorId="5C7C0829">
          <v:shape id="_x0000_i1033" type="#_x0000_t75" style="width:10.7pt;height:15.5pt" equationxml="&lt;">
            <v:imagedata r:id="rId17" o:title="" chromakey="white"/>
          </v:shape>
        </w:pict>
      </w:r>
      <w:r>
        <w:rPr>
          <w:rFonts w:cs="Times New Roman"/>
          <w:szCs w:val="18"/>
        </w:rPr>
        <w:instrText xml:space="preserve"> </w:instrText>
      </w:r>
      <w:r>
        <w:rPr>
          <w:rFonts w:cs="Times New Roman"/>
          <w:szCs w:val="18"/>
        </w:rPr>
        <w:fldChar w:fldCharType="separate"/>
      </w:r>
      <m:oMath>
        <m:sSub>
          <m:sSubPr>
            <m:ctrlPr>
              <w:rPr>
                <w:rFonts w:ascii="Cambria Math" w:hAnsi="Cambria Math" w:cs="Times New Roman"/>
                <w:szCs w:val="18"/>
              </w:rPr>
            </m:ctrlPr>
          </m:sSubPr>
          <m:e>
            <m:r>
              <m:rPr>
                <m:sty m:val="p"/>
              </m:rPr>
              <w:rPr>
                <w:rFonts w:ascii="Cambria Math" w:hAnsi="Cambria Math" w:cs="Times New Roman"/>
                <w:szCs w:val="18"/>
              </w:rPr>
              <m:t>c</m:t>
            </m:r>
          </m:e>
          <m:sub>
            <m:r>
              <m:rPr>
                <m:sty m:val="p"/>
              </m:rPr>
              <w:rPr>
                <w:rFonts w:ascii="Cambria Math" w:hAnsi="Cambria Math" w:cs="Times New Roman"/>
                <w:szCs w:val="18"/>
              </w:rPr>
              <m:t>ij</m:t>
            </m:r>
          </m:sub>
        </m:sSub>
      </m:oMath>
      <w:r>
        <w:rPr>
          <w:rFonts w:cs="Times New Roman"/>
          <w:szCs w:val="18"/>
        </w:rPr>
        <w:fldChar w:fldCharType="end"/>
      </w:r>
      <w:r>
        <w:rPr>
          <w:rFonts w:cs="Times New Roman" w:hint="eastAsia"/>
          <w:szCs w:val="18"/>
        </w:rPr>
        <w:t>表示银行</w:t>
      </w:r>
      <m:oMath>
        <m:r>
          <w:rPr>
            <w:rFonts w:ascii="Cambria Math" w:hAnsi="Cambria Math" w:cs="Times New Roman"/>
            <w:szCs w:val="18"/>
          </w:rPr>
          <m:t>i</m:t>
        </m:r>
      </m:oMath>
      <w:r>
        <w:rPr>
          <w:rFonts w:cs="Times New Roman" w:hint="eastAsia"/>
          <w:szCs w:val="18"/>
        </w:rPr>
        <w:t>持有的银行</w:t>
      </w:r>
      <m:oMath>
        <m:r>
          <w:rPr>
            <w:rFonts w:ascii="Cambria Math" w:hAnsi="Cambria Math" w:cs="Times New Roman"/>
            <w:szCs w:val="18"/>
          </w:rPr>
          <m:t>j</m:t>
        </m:r>
      </m:oMath>
      <w:r>
        <w:rPr>
          <w:rFonts w:cs="Times New Roman" w:hint="eastAsia"/>
          <w:szCs w:val="18"/>
        </w:rPr>
        <w:t>的贷款占银行</w:t>
      </w:r>
      <m:oMath>
        <m:r>
          <w:rPr>
            <w:rFonts w:ascii="Cambria Math" w:hAnsi="Cambria Math" w:cs="Times New Roman"/>
            <w:szCs w:val="18"/>
          </w:rPr>
          <m:t>j</m:t>
        </m:r>
      </m:oMath>
      <w:r>
        <w:rPr>
          <w:rFonts w:cs="Times New Roman" w:hint="eastAsia"/>
          <w:szCs w:val="18"/>
        </w:rPr>
        <w:t>银行间负债的比例，</w:t>
      </w:r>
      <w:bookmarkStart w:id="35" w:name="_Hlk85018925"/>
      <m:oMath>
        <m:sSub>
          <m:sSubPr>
            <m:ctrlPr>
              <w:rPr>
                <w:rFonts w:ascii="Cambria Math" w:hAnsi="Cambria Math" w:cs="Times New Roman"/>
                <w:szCs w:val="18"/>
              </w:rPr>
            </m:ctrlPr>
          </m:sSubPr>
          <m:e>
            <m:r>
              <w:rPr>
                <w:rFonts w:ascii="Cambria Math" w:hAnsi="Cambria Math" w:cs="Times New Roman"/>
                <w:szCs w:val="18"/>
              </w:rPr>
              <m:t>σ</m:t>
            </m:r>
          </m:e>
          <m:sub>
            <m:r>
              <w:rPr>
                <w:rFonts w:ascii="Cambria Math" w:hAnsi="Cambria Math" w:cs="Times New Roman"/>
                <w:szCs w:val="18"/>
              </w:rPr>
              <m:t>j</m:t>
            </m:r>
          </m:sub>
        </m:sSub>
      </m:oMath>
      <w:r>
        <w:rPr>
          <w:rFonts w:cs="Times New Roman" w:hint="eastAsia"/>
          <w:szCs w:val="18"/>
        </w:rPr>
        <w:t>为银行间负债占银行</w:t>
      </w:r>
      <m:oMath>
        <m:r>
          <w:rPr>
            <w:rFonts w:ascii="Cambria Math" w:hAnsi="Cambria Math" w:cs="Times New Roman"/>
            <w:szCs w:val="18"/>
          </w:rPr>
          <m:t>j</m:t>
        </m:r>
      </m:oMath>
      <w:r>
        <w:rPr>
          <w:rFonts w:cs="Times New Roman" w:hint="eastAsia"/>
          <w:szCs w:val="18"/>
        </w:rPr>
        <w:t>总资产的比例，</w:t>
      </w:r>
      <w:bookmarkEnd w:id="35"/>
      <w:r>
        <w:rPr>
          <w:rFonts w:cs="Times New Roman" w:hint="eastAsia"/>
          <w:szCs w:val="18"/>
        </w:rPr>
        <w:t>同时对于每个</w:t>
      </w:r>
      <m:oMath>
        <m:r>
          <w:rPr>
            <w:rFonts w:ascii="Cambria Math" w:hAnsi="Cambria Math" w:cs="Times New Roman"/>
            <w:szCs w:val="18"/>
          </w:rPr>
          <m:t>i</m:t>
        </m:r>
        <m:r>
          <m:rPr>
            <m:sty m:val="p"/>
          </m:rPr>
          <w:rPr>
            <w:rFonts w:ascii="Cambria Math" w:hAnsi="Cambria Math" w:cs="Times New Roman" w:hint="eastAsia"/>
            <w:szCs w:val="18"/>
          </w:rPr>
          <m:t>都有</m:t>
        </m:r>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ii</m:t>
            </m:r>
          </m:sub>
        </m:sSub>
        <m:r>
          <m:rPr>
            <m:sty m:val="p"/>
          </m:rPr>
          <w:rPr>
            <w:rFonts w:ascii="Cambria Math" w:hAnsi="Cambria Math" w:cs="Times New Roman"/>
            <w:szCs w:val="18"/>
          </w:rPr>
          <m:t>=0</m:t>
        </m:r>
      </m:oMath>
      <w:r>
        <w:rPr>
          <w:rFonts w:cs="Times New Roman" w:hint="eastAsia"/>
          <w:szCs w:val="18"/>
        </w:rPr>
        <w:t>。矩阵</w:t>
      </w:r>
      <m:oMath>
        <m:r>
          <w:rPr>
            <w:rFonts w:ascii="Cambria Math" w:hAnsi="Cambria Math" w:cs="Times New Roman"/>
            <w:szCs w:val="18"/>
          </w:rPr>
          <m:t>C</m:t>
        </m:r>
      </m:oMath>
      <w:r>
        <w:rPr>
          <w:rFonts w:cs="Times New Roman" w:hint="eastAsia"/>
          <w:szCs w:val="18"/>
        </w:rPr>
        <w:t>可以看作是一个网络，若</w:t>
      </w:r>
      <m:oMath>
        <m:r>
          <w:rPr>
            <w:rFonts w:ascii="Cambria Math" w:hAnsi="Cambria Math" w:cs="Times New Roman"/>
            <w:szCs w:val="18"/>
          </w:rPr>
          <m:t>i</m:t>
        </m:r>
      </m:oMath>
      <w:r>
        <w:rPr>
          <w:rFonts w:cs="Times New Roman" w:hint="eastAsia"/>
          <w:szCs w:val="18"/>
        </w:rPr>
        <w:t>持有</w:t>
      </w:r>
      <m:oMath>
        <m:r>
          <w:rPr>
            <w:rFonts w:ascii="Cambria Math" w:hAnsi="Cambria Math" w:cs="Times New Roman"/>
            <w:szCs w:val="18"/>
          </w:rPr>
          <m:t>j</m:t>
        </m:r>
      </m:oMath>
      <w:r>
        <w:rPr>
          <w:rFonts w:cs="Times New Roman" w:hint="eastAsia"/>
          <w:szCs w:val="18"/>
        </w:rPr>
        <w:t>的正的银行间贷款资产份额，则</w:t>
      </w:r>
      <w:r>
        <w:rPr>
          <w:rFonts w:cs="Times New Roman"/>
          <w:szCs w:val="18"/>
        </w:rPr>
        <w:fldChar w:fldCharType="begin"/>
      </w:r>
      <w:r>
        <w:rPr>
          <w:rFonts w:cs="Times New Roman"/>
          <w:szCs w:val="18"/>
        </w:rPr>
        <w:instrText xml:space="preserve"> QUOTE </w:instrText>
      </w:r>
      <w:r w:rsidR="00D8309B">
        <w:rPr>
          <w:rFonts w:cs="Times New Roman"/>
          <w:szCs w:val="18"/>
        </w:rPr>
        <w:pict w14:anchorId="1D520276">
          <v:shape id="_x0000_i1034" type="#_x0000_t75" style="width:55.4pt;height:31.3pt" equationxml="&lt;">
            <v:imagedata r:id="rId18" o:title="" chromakey="white"/>
          </v:shape>
        </w:pict>
      </w:r>
      <w:r>
        <w:rPr>
          <w:rFonts w:cs="Times New Roman"/>
          <w:szCs w:val="18"/>
        </w:rPr>
        <w:instrText xml:space="preserve"> </w:instrText>
      </w:r>
      <w:r>
        <w:rPr>
          <w:rFonts w:cs="Times New Roman"/>
          <w:szCs w:val="18"/>
        </w:rPr>
        <w:fldChar w:fldCharType="separate"/>
      </w:r>
      <w:bookmarkStart w:id="36" w:name="_Hlk85018498"/>
      <m:oMath>
        <m:sSub>
          <m:sSubPr>
            <m:ctrlPr>
              <w:rPr>
                <w:rFonts w:ascii="Cambria Math" w:hAnsi="Cambria Math" w:cs="Times New Roman"/>
                <w:i/>
                <w:iCs/>
                <w:szCs w:val="18"/>
              </w:rPr>
            </m:ctrlPr>
          </m:sSubPr>
          <m:e>
            <m:r>
              <m:rPr>
                <m:sty m:val="p"/>
              </m:rPr>
              <w:rPr>
                <w:rFonts w:ascii="Cambria Math" w:hAnsi="Cambria Math" w:cs="Times New Roman"/>
                <w:szCs w:val="18"/>
              </w:rPr>
              <m:t>c</m:t>
            </m:r>
          </m:e>
          <m:sub>
            <m:r>
              <m:rPr>
                <m:sty m:val="p"/>
              </m:rPr>
              <w:rPr>
                <w:rFonts w:ascii="Cambria Math" w:hAnsi="Cambria Math" w:cs="Times New Roman"/>
                <w:szCs w:val="18"/>
              </w:rPr>
              <m:t>ij</m:t>
            </m:r>
          </m:sub>
        </m:sSub>
        <m:r>
          <m:rPr>
            <m:sty m:val="p"/>
          </m:rPr>
          <w:rPr>
            <w:rFonts w:ascii="Cambria Math" w:hAnsi="Cambria Math" w:cs="Times New Roman"/>
            <w:szCs w:val="18"/>
          </w:rPr>
          <m:t>&gt;0</m:t>
        </m:r>
      </m:oMath>
      <w:bookmarkEnd w:id="36"/>
      <w:r>
        <w:rPr>
          <w:rFonts w:cs="Times New Roman"/>
          <w:szCs w:val="18"/>
        </w:rPr>
        <w:fldChar w:fldCharType="end"/>
      </w:r>
      <w:r>
        <w:rPr>
          <w:rFonts w:cs="Times New Roman" w:hint="eastAsia"/>
          <w:szCs w:val="18"/>
        </w:rPr>
        <w:t>表示一个从</w:t>
      </w:r>
      <m:oMath>
        <m:r>
          <w:rPr>
            <w:rFonts w:ascii="Cambria Math" w:hAnsi="Cambria Math" w:cs="Times New Roman"/>
            <w:szCs w:val="18"/>
          </w:rPr>
          <m:t>i</m:t>
        </m:r>
      </m:oMath>
      <w:r>
        <w:rPr>
          <w:rFonts w:cs="Times New Roman" w:hint="eastAsia"/>
          <w:szCs w:val="18"/>
        </w:rPr>
        <w:t>到</w:t>
      </w:r>
      <m:oMath>
        <m:r>
          <w:rPr>
            <w:rFonts w:ascii="Cambria Math" w:hAnsi="Cambria Math" w:cs="Times New Roman"/>
            <w:szCs w:val="18"/>
          </w:rPr>
          <m:t>j</m:t>
        </m:r>
      </m:oMath>
      <w:r>
        <w:rPr>
          <w:rFonts w:cs="Times New Roman" w:hint="eastAsia"/>
          <w:szCs w:val="18"/>
        </w:rPr>
        <w:t>的有向链接。此网络中的路径为银行间资本流动的路径，也被称为“网络级联路径”。</w:t>
      </w:r>
    </w:p>
    <w:p w14:paraId="23D00356" w14:textId="1FA1B678" w:rsidR="00CB2927" w:rsidRDefault="002100DC" w:rsidP="005543C3">
      <w:pPr>
        <w:ind w:firstLine="420"/>
        <w:rPr>
          <w:rFonts w:cs="Times New Roman"/>
          <w:szCs w:val="18"/>
        </w:rPr>
      </w:pPr>
      <w:r>
        <w:rPr>
          <w:rFonts w:cs="Times New Roman" w:hint="eastAsia"/>
          <w:szCs w:val="18"/>
        </w:rPr>
        <w:t>一家银行的资产值等于该银行的外部资产值加上它对其他银行的债权，将</w:t>
      </w:r>
      <w:r w:rsidR="002175ED">
        <w:rPr>
          <w:rFonts w:cs="Times New Roman" w:hint="eastAsia"/>
          <w:szCs w:val="18"/>
        </w:rPr>
        <w:t>式</w:t>
      </w:r>
      <w:r>
        <w:rPr>
          <w:rFonts w:cs="Times New Roman" w:hint="eastAsia"/>
          <w:szCs w:val="18"/>
        </w:rPr>
        <w:t>（</w:t>
      </w:r>
      <w:r>
        <w:rPr>
          <w:rFonts w:cs="Times New Roman"/>
          <w:szCs w:val="18"/>
        </w:rPr>
        <w:t>3</w:t>
      </w:r>
      <w:r>
        <w:rPr>
          <w:rFonts w:cs="Times New Roman" w:hint="eastAsia"/>
          <w:szCs w:val="18"/>
        </w:rPr>
        <w:t>）</w:t>
      </w:r>
      <w:r w:rsidR="002175ED">
        <w:rPr>
          <w:rFonts w:cs="Times New Roman"/>
          <w:szCs w:val="18"/>
        </w:rPr>
        <w:t>~</w:t>
      </w:r>
      <w:r>
        <w:rPr>
          <w:rFonts w:cs="Times New Roman" w:hint="eastAsia"/>
          <w:szCs w:val="18"/>
        </w:rPr>
        <w:t>（</w:t>
      </w:r>
      <w:r>
        <w:rPr>
          <w:rFonts w:cs="Times New Roman"/>
          <w:szCs w:val="18"/>
        </w:rPr>
        <w:t>5</w:t>
      </w:r>
      <w:r>
        <w:rPr>
          <w:rFonts w:cs="Times New Roman" w:hint="eastAsia"/>
          <w:szCs w:val="18"/>
        </w:rPr>
        <w:t>）代入</w:t>
      </w:r>
      <w:r w:rsidR="002175ED">
        <w:rPr>
          <w:rFonts w:cs="Times New Roman" w:hint="eastAsia"/>
          <w:szCs w:val="18"/>
        </w:rPr>
        <w:t>式</w:t>
      </w:r>
      <w:r>
        <w:rPr>
          <w:rFonts w:cs="Times New Roman" w:hint="eastAsia"/>
          <w:szCs w:val="18"/>
        </w:rPr>
        <w:t>（</w:t>
      </w:r>
      <w:r>
        <w:rPr>
          <w:rFonts w:cs="Times New Roman"/>
          <w:szCs w:val="18"/>
        </w:rPr>
        <w:t>1</w:t>
      </w:r>
      <w:r>
        <w:rPr>
          <w:rFonts w:cs="Times New Roman" w:hint="eastAsia"/>
          <w:szCs w:val="18"/>
        </w:rPr>
        <w:t>）可得：</w:t>
      </w:r>
    </w:p>
    <w:p w14:paraId="7E1CB043" w14:textId="77777777" w:rsidR="00CB2927" w:rsidRDefault="001D589F">
      <w:pPr>
        <w:ind w:firstLine="420"/>
        <w:rPr>
          <w:rFonts w:cs="Times New Roman"/>
          <w:szCs w:val="18"/>
        </w:rPr>
      </w:pPr>
      <m:oMath>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i</m:t>
            </m:r>
          </m:sub>
        </m:sSub>
        <m:r>
          <m:rPr>
            <m:sty m:val="p"/>
          </m:rPr>
          <w:rPr>
            <w:rFonts w:ascii="Cambria Math" w:hAnsi="Cambria Math" w:cs="Times New Roman"/>
            <w:szCs w:val="18"/>
          </w:rPr>
          <m:t>=</m:t>
        </m:r>
        <m:nary>
          <m:naryPr>
            <m:chr m:val="∑"/>
            <m:supHide m:val="1"/>
            <m:ctrlPr>
              <w:rPr>
                <w:rFonts w:ascii="Cambria Math" w:hAnsi="Cambria Math" w:cs="Times New Roman"/>
                <w:szCs w:val="18"/>
              </w:rPr>
            </m:ctrlPr>
          </m:naryPr>
          <m:sub>
            <m:r>
              <w:rPr>
                <w:rFonts w:ascii="Cambria Math" w:hAnsi="Cambria Math" w:cs="Times New Roman"/>
                <w:szCs w:val="18"/>
              </w:rPr>
              <m:t>k</m:t>
            </m:r>
          </m:sub>
          <m:sup/>
          <m:e>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ik</m:t>
                </m:r>
              </m:sub>
            </m:sSub>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r>
              <m:rPr>
                <m:sty m:val="p"/>
              </m:rPr>
              <w:rPr>
                <w:rFonts w:ascii="Cambria Math" w:hAnsi="Cambria Math" w:cs="Times New Roman"/>
                <w:szCs w:val="18"/>
              </w:rPr>
              <m:t>+</m:t>
            </m:r>
            <m:nary>
              <m:naryPr>
                <m:chr m:val="∑"/>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c</m:t>
                    </m:r>
                  </m:e>
                  <m:sub>
                    <m:r>
                      <w:rPr>
                        <w:rFonts w:ascii="Cambria Math" w:hAnsi="Cambria Math" w:cs="Times New Roman"/>
                        <w:szCs w:val="18"/>
                      </w:rPr>
                      <m:t>ij</m:t>
                    </m:r>
                  </m:sub>
                </m:sSub>
                <m:sSub>
                  <m:sSubPr>
                    <m:ctrlPr>
                      <w:rPr>
                        <w:rFonts w:ascii="Cambria Math" w:hAnsi="Cambria Math" w:cs="Times New Roman"/>
                        <w:szCs w:val="18"/>
                      </w:rPr>
                    </m:ctrlPr>
                  </m:sSubPr>
                  <m:e>
                    <m:r>
                      <w:rPr>
                        <w:rFonts w:ascii="Cambria Math" w:hAnsi="Cambria Math" w:cs="Times New Roman"/>
                        <w:szCs w:val="18"/>
                      </w:rPr>
                      <m:t>σ</m:t>
                    </m:r>
                  </m:e>
                  <m:sub>
                    <m:r>
                      <w:rPr>
                        <w:rFonts w:ascii="Cambria Math" w:hAnsi="Cambria Math" w:cs="Times New Roman"/>
                        <w:szCs w:val="18"/>
                      </w:rPr>
                      <m:t>j</m:t>
                    </m:r>
                  </m:sub>
                </m:sSub>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j</m:t>
                    </m:r>
                  </m:sub>
                </m:sSub>
              </m:e>
            </m:nary>
          </m:e>
        </m:nary>
      </m:oMath>
      <w:r w:rsidR="002100DC">
        <w:rPr>
          <w:rFonts w:cs="Times New Roman"/>
          <w:szCs w:val="18"/>
        </w:rPr>
        <w:t xml:space="preserve">                                                 </w:t>
      </w:r>
      <w:r w:rsidR="002100DC">
        <w:rPr>
          <w:rFonts w:cs="Times New Roman" w:hint="eastAsia"/>
          <w:szCs w:val="18"/>
        </w:rPr>
        <w:t>（</w:t>
      </w:r>
      <w:r w:rsidR="002100DC">
        <w:rPr>
          <w:rFonts w:cs="Times New Roman"/>
          <w:szCs w:val="18"/>
        </w:rPr>
        <w:t>6</w:t>
      </w:r>
      <w:r w:rsidR="002100DC">
        <w:rPr>
          <w:rFonts w:cs="Times New Roman" w:hint="eastAsia"/>
          <w:szCs w:val="18"/>
        </w:rPr>
        <w:t>）</w:t>
      </w:r>
    </w:p>
    <w:p w14:paraId="2DA2F91F" w14:textId="19E1D6AA" w:rsidR="00CB2927" w:rsidRDefault="005543C3" w:rsidP="00D8309B">
      <w:pPr>
        <w:ind w:firstLine="420"/>
        <w:rPr>
          <w:rFonts w:cs="Times New Roman"/>
          <w:szCs w:val="18"/>
        </w:rPr>
      </w:pPr>
      <w:r>
        <w:rPr>
          <w:rFonts w:cs="Times New Roman" w:hint="eastAsia"/>
          <w:szCs w:val="18"/>
        </w:rPr>
        <w:t>式</w:t>
      </w:r>
      <w:r w:rsidR="002100DC">
        <w:rPr>
          <w:rFonts w:cs="Times New Roman" w:hint="eastAsia"/>
          <w:szCs w:val="18"/>
        </w:rPr>
        <w:t>（</w:t>
      </w:r>
      <w:r w:rsidR="002100DC">
        <w:rPr>
          <w:rFonts w:cs="Times New Roman"/>
          <w:szCs w:val="18"/>
        </w:rPr>
        <w:t>6</w:t>
      </w:r>
      <w:r w:rsidR="002100DC">
        <w:rPr>
          <w:rFonts w:cs="Times New Roman" w:hint="eastAsia"/>
          <w:szCs w:val="18"/>
        </w:rPr>
        <w:t>）的矩阵形式可以写为：</w:t>
      </w:r>
      <w:r w:rsidR="002100DC">
        <w:rPr>
          <w:rFonts w:cs="Times New Roman"/>
          <w:szCs w:val="18"/>
        </w:rPr>
        <w:fldChar w:fldCharType="begin"/>
      </w:r>
      <w:r w:rsidR="002100DC">
        <w:rPr>
          <w:rFonts w:cs="Times New Roman"/>
          <w:szCs w:val="18"/>
        </w:rPr>
        <w:instrText xml:space="preserve"> QUOTE </w:instrText>
      </w:r>
      <w:r w:rsidR="00D8309B">
        <w:rPr>
          <w:rFonts w:cs="Times New Roman"/>
          <w:szCs w:val="18"/>
        </w:rPr>
        <w:pict w14:anchorId="6E351C1E">
          <v:shape id="_x0000_i1035" type="#_x0000_t75" style="width:63.15pt;height:15.5pt" equationxml="&lt;">
            <v:imagedata r:id="rId19" o:title="" chromakey="white"/>
          </v:shape>
        </w:pict>
      </w:r>
      <w:r w:rsidR="002100DC">
        <w:rPr>
          <w:rFonts w:cs="Times New Roman"/>
          <w:szCs w:val="18"/>
        </w:rPr>
        <w:instrText xml:space="preserve"> </w:instrText>
      </w:r>
      <w:r w:rsidR="002100DC">
        <w:rPr>
          <w:rFonts w:cs="Times New Roman"/>
          <w:szCs w:val="18"/>
        </w:rPr>
        <w:fldChar w:fldCharType="end"/>
      </w:r>
      <m:oMath>
        <m:r>
          <w:rPr>
            <w:rFonts w:ascii="Cambria Math" w:hAnsi="Cambria Math" w:cs="Times New Roman"/>
            <w:szCs w:val="18"/>
          </w:rPr>
          <m:t>V</m:t>
        </m:r>
        <m:r>
          <m:rPr>
            <m:sty m:val="p"/>
          </m:rPr>
          <w:rPr>
            <w:rFonts w:ascii="Cambria Math" w:hAnsi="Cambria Math" w:cs="Times New Roman"/>
            <w:szCs w:val="18"/>
          </w:rPr>
          <m:t>=</m:t>
        </m:r>
        <m:r>
          <w:rPr>
            <w:rFonts w:ascii="Cambria Math" w:hAnsi="Cambria Math" w:cs="Times New Roman"/>
            <w:szCs w:val="18"/>
          </w:rPr>
          <m:t>Dp</m:t>
        </m:r>
        <m:r>
          <m:rPr>
            <m:sty m:val="p"/>
          </m:rPr>
          <w:rPr>
            <w:rFonts w:ascii="Cambria Math" w:hAnsi="Cambria Math" w:cs="Times New Roman"/>
            <w:szCs w:val="18"/>
          </w:rPr>
          <m:t>+</m:t>
        </m:r>
        <m:r>
          <w:rPr>
            <w:rFonts w:ascii="Cambria Math" w:hAnsi="Cambria Math" w:cs="Times New Roman"/>
            <w:szCs w:val="18"/>
          </w:rPr>
          <m:t>CσV</m:t>
        </m:r>
      </m:oMath>
      <w:r w:rsidR="002100DC">
        <w:rPr>
          <w:rFonts w:cs="Times New Roman" w:hint="eastAsia"/>
          <w:szCs w:val="18"/>
        </w:rPr>
        <w:t>，整理可得：</w:t>
      </w:r>
    </w:p>
    <w:p w14:paraId="603BDAA0" w14:textId="77777777" w:rsidR="00CB2927" w:rsidRDefault="002100DC" w:rsidP="005543C3">
      <w:pPr>
        <w:ind w:firstLine="420"/>
        <w:rPr>
          <w:rFonts w:cs="Times New Roman"/>
          <w:szCs w:val="18"/>
        </w:rPr>
      </w:pPr>
      <w:r>
        <w:rPr>
          <w:rFonts w:cs="Times New Roman"/>
          <w:szCs w:val="18"/>
        </w:rPr>
        <w:fldChar w:fldCharType="begin"/>
      </w:r>
      <w:r>
        <w:rPr>
          <w:rFonts w:cs="Times New Roman"/>
          <w:szCs w:val="18"/>
        </w:rPr>
        <w:instrText xml:space="preserve"> QUOTE </w:instrText>
      </w:r>
      <w:r w:rsidR="00D8309B">
        <w:rPr>
          <w:rFonts w:cs="Times New Roman"/>
          <w:szCs w:val="18"/>
        </w:rPr>
        <w:pict w14:anchorId="06848E08">
          <v:shape id="_x0000_i1036" type="#_x0000_t75" style="width:63.15pt;height:15.5pt" equationxml="&lt;">
            <v:imagedata r:id="rId19" o:title="" chromakey="white"/>
          </v:shape>
        </w:pict>
      </w:r>
      <w:r>
        <w:rPr>
          <w:rFonts w:cs="Times New Roman"/>
          <w:szCs w:val="18"/>
        </w:rPr>
        <w:instrText xml:space="preserve"> </w:instrText>
      </w:r>
      <w:r>
        <w:rPr>
          <w:rFonts w:cs="Times New Roman"/>
          <w:szCs w:val="18"/>
        </w:rPr>
        <w:fldChar w:fldCharType="end"/>
      </w:r>
      <m:oMath>
        <m:r>
          <w:rPr>
            <w:rFonts w:ascii="Cambria Math" w:hAnsi="Cambria Math" w:cs="Times New Roman"/>
            <w:szCs w:val="18"/>
          </w:rPr>
          <m:t>V</m:t>
        </m:r>
        <m:r>
          <m:rPr>
            <m:sty m:val="p"/>
          </m:rPr>
          <w:rPr>
            <w:rFonts w:ascii="Cambria Math" w:hAnsi="Cambria Math" w:cs="Times New Roman"/>
            <w:szCs w:val="18"/>
          </w:rPr>
          <m:t>=</m:t>
        </m:r>
        <m:sSup>
          <m:sSupPr>
            <m:ctrlPr>
              <w:rPr>
                <w:rFonts w:ascii="Cambria Math" w:hAnsi="Cambria Math" w:cs="Times New Roman"/>
                <w:szCs w:val="18"/>
              </w:rPr>
            </m:ctrlPr>
          </m:sSupPr>
          <m:e>
            <m:r>
              <m:rPr>
                <m:sty m:val="p"/>
              </m:rPr>
              <w:rPr>
                <w:rFonts w:ascii="Cambria Math" w:hAnsi="Cambria Math" w:cs="Times New Roman"/>
                <w:szCs w:val="18"/>
              </w:rPr>
              <m:t>(</m:t>
            </m:r>
            <m:r>
              <w:rPr>
                <w:rFonts w:ascii="Cambria Math" w:hAnsi="Cambria Math" w:cs="Times New Roman"/>
                <w:szCs w:val="18"/>
              </w:rPr>
              <m:t>I</m:t>
            </m:r>
            <m:r>
              <m:rPr>
                <m:sty m:val="p"/>
              </m:rPr>
              <w:rPr>
                <w:rFonts w:ascii="Cambria Math" w:hAnsi="Cambria Math" w:cs="Times New Roman"/>
                <w:szCs w:val="18"/>
              </w:rPr>
              <m:t>-</m:t>
            </m:r>
            <m:r>
              <w:rPr>
                <w:rFonts w:ascii="Cambria Math" w:hAnsi="Cambria Math" w:cs="Times New Roman"/>
                <w:szCs w:val="18"/>
              </w:rPr>
              <m:t>Cσ</m:t>
            </m:r>
            <m:r>
              <m:rPr>
                <m:sty m:val="p"/>
              </m:rPr>
              <w:rPr>
                <w:rFonts w:ascii="Cambria Math" w:hAnsi="Cambria Math" w:cs="Times New Roman"/>
                <w:szCs w:val="18"/>
              </w:rPr>
              <m:t>)</m:t>
            </m:r>
          </m:e>
          <m:sup>
            <m:r>
              <m:rPr>
                <m:sty m:val="p"/>
              </m:rPr>
              <w:rPr>
                <w:rFonts w:ascii="Cambria Math" w:hAnsi="Cambria Math" w:cs="Times New Roman"/>
                <w:szCs w:val="18"/>
              </w:rPr>
              <m:t>-1</m:t>
            </m:r>
          </m:sup>
        </m:sSup>
        <m:r>
          <w:rPr>
            <w:rFonts w:ascii="Cambria Math" w:hAnsi="Cambria Math" w:cs="Times New Roman"/>
            <w:szCs w:val="18"/>
          </w:rPr>
          <m:t>Dp</m:t>
        </m:r>
      </m:oMath>
      <w:r>
        <w:rPr>
          <w:rFonts w:cs="Times New Roman"/>
          <w:szCs w:val="18"/>
        </w:rPr>
        <w:t xml:space="preserve">                                                        </w:t>
      </w:r>
      <w:r>
        <w:rPr>
          <w:rFonts w:cs="Times New Roman" w:hint="eastAsia"/>
          <w:szCs w:val="18"/>
        </w:rPr>
        <w:t>（</w:t>
      </w:r>
      <w:r>
        <w:rPr>
          <w:rFonts w:cs="Times New Roman"/>
          <w:szCs w:val="18"/>
        </w:rPr>
        <w:t>7</w:t>
      </w:r>
      <w:r>
        <w:rPr>
          <w:rFonts w:cs="Times New Roman" w:hint="eastAsia"/>
          <w:szCs w:val="18"/>
        </w:rPr>
        <w:t>）</w:t>
      </w:r>
    </w:p>
    <w:p w14:paraId="733F0716" w14:textId="5A27CC03" w:rsidR="00CB2927" w:rsidRDefault="002100DC" w:rsidP="005543C3">
      <w:pPr>
        <w:ind w:firstLine="420"/>
        <w:rPr>
          <w:rFonts w:cs="Times New Roman"/>
          <w:szCs w:val="18"/>
        </w:rPr>
      </w:pPr>
      <w:r>
        <w:rPr>
          <w:rFonts w:cs="Times New Roman" w:hint="eastAsia"/>
          <w:szCs w:val="18"/>
        </w:rPr>
        <w:t>结合</w:t>
      </w:r>
      <w:r w:rsidR="002175ED">
        <w:rPr>
          <w:rFonts w:cs="Times New Roman" w:hint="eastAsia"/>
          <w:szCs w:val="18"/>
        </w:rPr>
        <w:t>式</w:t>
      </w:r>
      <w:r>
        <w:rPr>
          <w:rFonts w:cs="Times New Roman" w:hint="eastAsia"/>
          <w:szCs w:val="18"/>
        </w:rPr>
        <w:t>（</w:t>
      </w:r>
      <w:r>
        <w:rPr>
          <w:rFonts w:cs="Times New Roman"/>
          <w:szCs w:val="18"/>
        </w:rPr>
        <w:t>2</w:t>
      </w:r>
      <w:r>
        <w:rPr>
          <w:rFonts w:cs="Times New Roman" w:hint="eastAsia"/>
          <w:szCs w:val="18"/>
        </w:rPr>
        <w:t>）整理可得：</w:t>
      </w:r>
    </w:p>
    <w:p w14:paraId="53FFC476" w14:textId="77777777" w:rsidR="00CB2927" w:rsidRDefault="001D589F" w:rsidP="005543C3">
      <w:pPr>
        <w:ind w:firstLine="420"/>
        <w:rPr>
          <w:rFonts w:cs="Times New Roman"/>
          <w:szCs w:val="18"/>
        </w:rPr>
      </w:pPr>
      <m:oMath>
        <m:sSub>
          <m:sSubPr>
            <m:ctrlPr>
              <w:rPr>
                <w:rFonts w:ascii="Cambria Math" w:hAnsi="Cambria Math" w:cs="Times New Roman"/>
                <w:szCs w:val="18"/>
              </w:rPr>
            </m:ctrlPr>
          </m:sSubPr>
          <m:e>
            <m:r>
              <w:rPr>
                <w:rFonts w:ascii="Cambria Math" w:hAnsi="Cambria Math" w:cs="Times New Roman"/>
                <w:szCs w:val="18"/>
              </w:rPr>
              <m:t>E</m:t>
            </m:r>
          </m:e>
          <m:sub>
            <m:r>
              <w:rPr>
                <w:rFonts w:ascii="Cambria Math" w:hAnsi="Cambria Math" w:cs="Times New Roman"/>
                <w:szCs w:val="18"/>
              </w:rPr>
              <m:t>i</m:t>
            </m:r>
          </m:sub>
        </m:sSub>
        <m:r>
          <m:rPr>
            <m:sty m:val="p"/>
          </m:rPr>
          <w:rPr>
            <w:rFonts w:ascii="Cambria Math" w:hAnsi="Cambria Math" w:cs="Times New Roman"/>
            <w:szCs w:val="18"/>
          </w:rPr>
          <m:t>=</m:t>
        </m:r>
        <m:nary>
          <m:naryPr>
            <m:chr m:val="∑"/>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C</m:t>
                </m:r>
              </m:e>
              <m:sub>
                <m:r>
                  <w:rPr>
                    <w:rFonts w:ascii="Cambria Math" w:hAnsi="Cambria Math" w:cs="Times New Roman"/>
                    <w:szCs w:val="18"/>
                  </w:rPr>
                  <m:t>ij</m:t>
                </m:r>
              </m:sub>
            </m:sSub>
            <m:sSub>
              <m:sSubPr>
                <m:ctrlPr>
                  <w:rPr>
                    <w:rFonts w:ascii="Cambria Math" w:hAnsi="Cambria Math" w:cs="Times New Roman"/>
                    <w:szCs w:val="18"/>
                  </w:rPr>
                </m:ctrlPr>
              </m:sSubPr>
              <m:e>
                <m:r>
                  <w:rPr>
                    <w:rFonts w:ascii="Cambria Math" w:hAnsi="Cambria Math" w:cs="Times New Roman"/>
                    <w:szCs w:val="18"/>
                  </w:rPr>
                  <m:t>σ</m:t>
                </m:r>
              </m:e>
              <m:sub>
                <m:r>
                  <w:rPr>
                    <w:rFonts w:ascii="Cambria Math" w:hAnsi="Cambria Math" w:cs="Times New Roman"/>
                    <w:szCs w:val="18"/>
                  </w:rPr>
                  <m:t>j</m:t>
                </m:r>
              </m:sub>
            </m:sSub>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j</m:t>
                </m:r>
              </m:sub>
            </m:sSub>
            <m:r>
              <m:rPr>
                <m:sty m:val="p"/>
              </m:rPr>
              <w:rPr>
                <w:rFonts w:ascii="Cambria Math" w:hAnsi="Cambria Math" w:cs="Times New Roman"/>
                <w:szCs w:val="18"/>
              </w:rPr>
              <m:t>-</m:t>
            </m:r>
          </m:e>
        </m:nary>
        <m:nary>
          <m:naryPr>
            <m:chr m:val="∑"/>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C</m:t>
                </m:r>
              </m:e>
              <m:sub>
                <m:r>
                  <w:rPr>
                    <w:rFonts w:ascii="Cambria Math" w:hAnsi="Cambria Math" w:cs="Times New Roman"/>
                    <w:szCs w:val="18"/>
                  </w:rPr>
                  <m:t>ji</m:t>
                </m:r>
              </m:sub>
            </m:sSub>
            <m:sSub>
              <m:sSubPr>
                <m:ctrlPr>
                  <w:rPr>
                    <w:rFonts w:ascii="Cambria Math" w:hAnsi="Cambria Math" w:cs="Times New Roman"/>
                    <w:szCs w:val="18"/>
                  </w:rPr>
                </m:ctrlPr>
              </m:sSubPr>
              <m:e>
                <m:r>
                  <w:rPr>
                    <w:rFonts w:ascii="Cambria Math" w:hAnsi="Cambria Math" w:cs="Times New Roman"/>
                    <w:szCs w:val="18"/>
                  </w:rPr>
                  <m:t>σ</m:t>
                </m:r>
              </m:e>
              <m:sub>
                <m:r>
                  <w:rPr>
                    <w:rFonts w:ascii="Cambria Math" w:hAnsi="Cambria Math" w:cs="Times New Roman"/>
                    <w:szCs w:val="18"/>
                  </w:rPr>
                  <m:t>i</m:t>
                </m:r>
              </m:sub>
            </m:sSub>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i</m:t>
                </m:r>
              </m:sub>
            </m:sSub>
            <m:r>
              <m:rPr>
                <m:sty m:val="p"/>
              </m:rPr>
              <w:rPr>
                <w:rFonts w:ascii="Cambria Math" w:hAnsi="Cambria Math" w:cs="Times New Roman"/>
                <w:szCs w:val="18"/>
              </w:rPr>
              <m:t>+</m:t>
            </m:r>
            <m:nary>
              <m:naryPr>
                <m:chr m:val="∑"/>
                <m:supHide m:val="1"/>
                <m:ctrlPr>
                  <w:rPr>
                    <w:rFonts w:ascii="Cambria Math" w:hAnsi="Cambria Math" w:cs="Times New Roman"/>
                    <w:szCs w:val="18"/>
                  </w:rPr>
                </m:ctrlPr>
              </m:naryPr>
              <m:sub>
                <m:r>
                  <w:rPr>
                    <w:rFonts w:ascii="Cambria Math" w:hAnsi="Cambria Math" w:cs="Times New Roman"/>
                    <w:szCs w:val="18"/>
                  </w:rPr>
                  <m:t>k</m:t>
                </m:r>
              </m:sub>
              <m:sup/>
              <m:e>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ik</m:t>
                    </m:r>
                  </m:sub>
                </m:sSub>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r>
                  <m:rPr>
                    <m:sty m:val="p"/>
                  </m:rPr>
                  <w:rPr>
                    <w:rFonts w:ascii="Cambria Math" w:hAnsi="Cambria Math" w:cs="Times New Roman"/>
                    <w:szCs w:val="18"/>
                  </w:rPr>
                  <m:t>-</m:t>
                </m:r>
                <m:r>
                  <w:rPr>
                    <w:rFonts w:ascii="Cambria Math" w:hAnsi="Cambria Math" w:cs="Times New Roman"/>
                    <w:szCs w:val="18"/>
                  </w:rPr>
                  <m:t>D</m:t>
                </m:r>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m:t>
                    </m:r>
                  </m:sub>
                </m:sSub>
              </m:e>
            </m:nary>
          </m:e>
        </m:nary>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C</m:t>
                </m:r>
              </m:e>
              <m:sub>
                <m:r>
                  <w:rPr>
                    <w:rFonts w:ascii="Cambria Math" w:hAnsi="Cambria Math" w:cs="Times New Roman"/>
                    <w:szCs w:val="18"/>
                  </w:rPr>
                  <m:t>ij</m:t>
                </m:r>
              </m:sub>
            </m:sSub>
            <m:sSub>
              <m:sSubPr>
                <m:ctrlPr>
                  <w:rPr>
                    <w:rFonts w:ascii="Cambria Math" w:hAnsi="Cambria Math" w:cs="Times New Roman"/>
                    <w:szCs w:val="18"/>
                  </w:rPr>
                </m:ctrlPr>
              </m:sSubPr>
              <m:e>
                <m:r>
                  <w:rPr>
                    <w:rFonts w:ascii="Cambria Math" w:hAnsi="Cambria Math" w:cs="Times New Roman"/>
                    <w:szCs w:val="18"/>
                  </w:rPr>
                  <m:t>σ</m:t>
                </m:r>
              </m:e>
              <m:sub>
                <m:r>
                  <w:rPr>
                    <w:rFonts w:ascii="Cambria Math" w:hAnsi="Cambria Math" w:cs="Times New Roman"/>
                    <w:szCs w:val="18"/>
                  </w:rPr>
                  <m:t>j</m:t>
                </m:r>
              </m:sub>
            </m:sSub>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j</m:t>
                </m:r>
              </m:sub>
            </m:sSub>
          </m:e>
        </m:nary>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C</m:t>
                </m:r>
              </m:e>
              <m:sub>
                <m:r>
                  <w:rPr>
                    <w:rFonts w:ascii="Cambria Math" w:hAnsi="Cambria Math" w:cs="Times New Roman"/>
                    <w:szCs w:val="18"/>
                  </w:rPr>
                  <m:t>ji</m:t>
                </m:r>
              </m:sub>
            </m:sSub>
            <m:sSub>
              <m:sSubPr>
                <m:ctrlPr>
                  <w:rPr>
                    <w:rFonts w:ascii="Cambria Math" w:hAnsi="Cambria Math" w:cs="Times New Roman"/>
                    <w:szCs w:val="18"/>
                  </w:rPr>
                </m:ctrlPr>
              </m:sSubPr>
              <m:e>
                <m:r>
                  <w:rPr>
                    <w:rFonts w:ascii="Cambria Math" w:hAnsi="Cambria Math" w:cs="Times New Roman"/>
                    <w:szCs w:val="18"/>
                  </w:rPr>
                  <m:t>σ</m:t>
                </m:r>
              </m:e>
              <m:sub>
                <m:r>
                  <w:rPr>
                    <w:rFonts w:ascii="Cambria Math" w:hAnsi="Cambria Math" w:cs="Times New Roman"/>
                    <w:szCs w:val="18"/>
                  </w:rPr>
                  <m:t>i</m:t>
                </m:r>
              </m:sub>
            </m:sSub>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i</m:t>
                </m:r>
              </m:sub>
            </m:sSub>
          </m:e>
        </m:nary>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k</m:t>
            </m:r>
          </m:sub>
          <m:sup/>
          <m:e>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ik</m:t>
                </m:r>
              </m:sub>
            </m:sSub>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e>
        </m:nary>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DD</m:t>
            </m:r>
          </m:e>
          <m:sub>
            <m:r>
              <w:rPr>
                <w:rFonts w:ascii="Cambria Math" w:hAnsi="Cambria Math" w:cs="Times New Roman"/>
                <w:szCs w:val="18"/>
              </w:rPr>
              <m:t>i</m:t>
            </m:r>
          </m:sub>
        </m:sSub>
      </m:oMath>
      <w:r w:rsidR="002100DC">
        <w:rPr>
          <w:rFonts w:cs="Times New Roman"/>
          <w:szCs w:val="18"/>
        </w:rPr>
        <w:t xml:space="preserve">                                                                        </w:t>
      </w:r>
      <w:r w:rsidR="002100DC">
        <w:rPr>
          <w:rFonts w:cs="Times New Roman" w:hint="eastAsia"/>
          <w:szCs w:val="18"/>
        </w:rPr>
        <w:t>（</w:t>
      </w:r>
      <w:r w:rsidR="002100DC">
        <w:rPr>
          <w:rFonts w:cs="Times New Roman"/>
          <w:szCs w:val="18"/>
        </w:rPr>
        <w:t>8</w:t>
      </w:r>
      <w:r w:rsidR="002100DC">
        <w:rPr>
          <w:rFonts w:cs="Times New Roman" w:hint="eastAsia"/>
          <w:szCs w:val="18"/>
        </w:rPr>
        <w:t>）</w:t>
      </w:r>
      <w:r w:rsidR="002100DC">
        <w:rPr>
          <w:rFonts w:cs="Times New Roman"/>
          <w:szCs w:val="18"/>
        </w:rPr>
        <w:fldChar w:fldCharType="begin"/>
      </w:r>
      <w:r w:rsidR="002100DC">
        <w:rPr>
          <w:rFonts w:cs="Times New Roman"/>
          <w:szCs w:val="18"/>
        </w:rPr>
        <w:instrText xml:space="preserve"> QUOTE </w:instrText>
      </w:r>
      <w:r w:rsidR="00D8309B">
        <w:rPr>
          <w:rFonts w:cs="Times New Roman"/>
          <w:szCs w:val="18"/>
        </w:rPr>
        <w:pict w14:anchorId="2649885F">
          <v:shape id="_x0000_i1037" type="#_x0000_t75" style="width:202.6pt;height:15.5pt" equationxml="&lt;">
            <v:imagedata r:id="rId20" o:title="" chromakey="white"/>
          </v:shape>
        </w:pict>
      </w:r>
      <w:r w:rsidR="002100DC">
        <w:rPr>
          <w:rFonts w:cs="Times New Roman"/>
          <w:szCs w:val="18"/>
        </w:rPr>
        <w:instrText xml:space="preserve"> </w:instrText>
      </w:r>
      <w:r w:rsidR="002100DC">
        <w:rPr>
          <w:rFonts w:cs="Times New Roman"/>
          <w:szCs w:val="18"/>
        </w:rPr>
        <w:fldChar w:fldCharType="end"/>
      </w:r>
    </w:p>
    <w:p w14:paraId="1620CB3F" w14:textId="6F2C77E7" w:rsidR="00CB2927" w:rsidRDefault="002100DC" w:rsidP="005543C3">
      <w:pPr>
        <w:ind w:firstLine="420"/>
        <w:rPr>
          <w:rFonts w:cs="Times New Roman"/>
          <w:szCs w:val="18"/>
        </w:rPr>
      </w:pPr>
      <w:r>
        <w:rPr>
          <w:rFonts w:cs="Times New Roman" w:hint="eastAsia"/>
          <w:szCs w:val="18"/>
        </w:rPr>
        <w:t>特别地，本文将样本系统外其他银行给银行</w:t>
      </w:r>
      <m:oMath>
        <m:r>
          <w:rPr>
            <w:rFonts w:ascii="Cambria Math" w:hAnsi="Cambria Math" w:cs="Times New Roman"/>
            <w:szCs w:val="18"/>
          </w:rPr>
          <m:t>i</m:t>
        </m:r>
      </m:oMath>
      <w:r>
        <w:rPr>
          <w:rFonts w:cs="Times New Roman" w:hint="eastAsia"/>
          <w:szCs w:val="18"/>
        </w:rPr>
        <w:t>的贷款占银行</w:t>
      </w:r>
      <m:oMath>
        <m:r>
          <w:rPr>
            <w:rFonts w:ascii="Cambria Math" w:hAnsi="Cambria Math" w:cs="Times New Roman"/>
            <w:szCs w:val="18"/>
          </w:rPr>
          <m:t>i</m:t>
        </m:r>
      </m:oMath>
      <w:r>
        <w:rPr>
          <w:rFonts w:cs="Times New Roman" w:hint="eastAsia"/>
          <w:szCs w:val="18"/>
        </w:rPr>
        <w:t>银行间资产的份额用</w:t>
      </w:r>
      <m:oMath>
        <m:sSub>
          <m:sSubPr>
            <m:ctrlPr>
              <w:rPr>
                <w:rFonts w:ascii="Cambria Math" w:hAnsi="Cambria Math" w:cs="Times New Roman"/>
                <w:szCs w:val="18"/>
              </w:rPr>
            </m:ctrlPr>
          </m:sSubPr>
          <m:e>
            <m:acc>
              <m:accPr>
                <m:ctrlPr>
                  <w:rPr>
                    <w:rFonts w:ascii="Cambria Math" w:hAnsi="Cambria Math" w:cs="Times New Roman"/>
                    <w:szCs w:val="18"/>
                  </w:rPr>
                </m:ctrlPr>
              </m:accPr>
              <m:e>
                <m:r>
                  <w:rPr>
                    <w:rFonts w:ascii="Cambria Math" w:hAnsi="Cambria Math" w:cs="Times New Roman"/>
                    <w:szCs w:val="18"/>
                  </w:rPr>
                  <m:t>c</m:t>
                </m:r>
              </m:e>
            </m:acc>
          </m:e>
          <m:sub>
            <m:r>
              <w:rPr>
                <w:rFonts w:ascii="Cambria Math" w:hAnsi="Cambria Math" w:cs="Times New Roman"/>
                <w:szCs w:val="18"/>
              </w:rPr>
              <m:t>ii</m:t>
            </m:r>
          </m:sub>
        </m:sSub>
      </m:oMath>
      <w:r>
        <w:rPr>
          <w:rFonts w:cs="Times New Roman" w:hint="eastAsia"/>
          <w:szCs w:val="18"/>
        </w:rPr>
        <w:t>表示，即</w:t>
      </w:r>
      <m:oMath>
        <m:sSub>
          <m:sSubPr>
            <m:ctrlPr>
              <w:rPr>
                <w:rFonts w:ascii="Cambria Math" w:hAnsi="Cambria Math" w:cs="Times New Roman"/>
                <w:szCs w:val="18"/>
              </w:rPr>
            </m:ctrlPr>
          </m:sSubPr>
          <m:e>
            <m:acc>
              <m:accPr>
                <m:ctrlPr>
                  <w:rPr>
                    <w:rFonts w:ascii="Cambria Math" w:hAnsi="Cambria Math" w:cs="Times New Roman"/>
                    <w:szCs w:val="18"/>
                  </w:rPr>
                </m:ctrlPr>
              </m:accPr>
              <m:e>
                <m:r>
                  <w:rPr>
                    <w:rFonts w:ascii="Cambria Math" w:hAnsi="Cambria Math" w:cs="Times New Roman"/>
                    <w:szCs w:val="18"/>
                  </w:rPr>
                  <m:t>c</m:t>
                </m:r>
              </m:e>
            </m:acc>
          </m:e>
          <m:sub>
            <m:r>
              <w:rPr>
                <w:rFonts w:ascii="Cambria Math" w:hAnsi="Cambria Math" w:cs="Times New Roman"/>
                <w:szCs w:val="18"/>
              </w:rPr>
              <m:t>ii</m:t>
            </m:r>
          </m:sub>
        </m:sSub>
        <m:r>
          <m:rPr>
            <m:sty m:val="p"/>
          </m:rPr>
          <w:rPr>
            <w:rFonts w:ascii="Cambria Math" w:hAnsi="Cambria Math" w:cs="Times New Roman"/>
            <w:szCs w:val="18"/>
          </w:rPr>
          <m:t>=1-</m:t>
        </m:r>
        <m:nary>
          <m:naryPr>
            <m:chr m:val="∑"/>
            <m:supHide m:val="1"/>
            <m:ctrlPr>
              <w:rPr>
                <w:rFonts w:ascii="Cambria Math" w:hAnsi="Cambria Math" w:cs="Times New Roman"/>
                <w:szCs w:val="18"/>
              </w:rPr>
            </m:ctrlPr>
          </m:naryPr>
          <m:sub>
            <m:r>
              <w:rPr>
                <w:rFonts w:ascii="Cambria Math" w:hAnsi="Cambria Math" w:cs="Times New Roman"/>
                <w:szCs w:val="18"/>
              </w:rPr>
              <m:t>j</m:t>
            </m:r>
            <m:r>
              <m:rPr>
                <m:sty m:val="p"/>
              </m:rPr>
              <w:rPr>
                <w:rFonts w:ascii="Cambria Math" w:hAnsi="Cambria Math" w:cs="Times New Roman" w:hint="eastAsia"/>
                <w:szCs w:val="18"/>
              </w:rPr>
              <m:t>∈</m:t>
            </m:r>
            <m:r>
              <w:rPr>
                <w:rFonts w:ascii="Cambria Math" w:hAnsi="Cambria Math" w:cs="Times New Roman"/>
                <w:szCs w:val="18"/>
              </w:rPr>
              <m:t>N</m:t>
            </m:r>
          </m:sub>
          <m:sup/>
          <m:e>
            <m:sSub>
              <m:sSubPr>
                <m:ctrlPr>
                  <w:rPr>
                    <w:rFonts w:ascii="Cambria Math" w:hAnsi="Cambria Math" w:cs="Times New Roman"/>
                    <w:szCs w:val="18"/>
                  </w:rPr>
                </m:ctrlPr>
              </m:sSubPr>
              <m:e>
                <m:r>
                  <w:rPr>
                    <w:rFonts w:ascii="Cambria Math" w:hAnsi="Cambria Math" w:cs="Times New Roman"/>
                    <w:szCs w:val="18"/>
                  </w:rPr>
                  <m:t>c</m:t>
                </m:r>
              </m:e>
              <m:sub>
                <m:r>
                  <w:rPr>
                    <w:rFonts w:ascii="Cambria Math" w:hAnsi="Cambria Math" w:cs="Times New Roman"/>
                    <w:szCs w:val="18"/>
                  </w:rPr>
                  <m:t>ji</m:t>
                </m:r>
              </m:sub>
            </m:sSub>
          </m:e>
        </m:nary>
      </m:oMath>
      <w:r>
        <w:rPr>
          <w:rFonts w:cs="Times New Roman"/>
          <w:szCs w:val="18"/>
        </w:rPr>
        <w:fldChar w:fldCharType="begin"/>
      </w:r>
      <w:r>
        <w:rPr>
          <w:rFonts w:cs="Times New Roman"/>
          <w:szCs w:val="18"/>
        </w:rPr>
        <w:instrText xml:space="preserve"> QUOTE </w:instrText>
      </w:r>
      <w:r>
        <w:rPr>
          <w:rFonts w:cs="Times New Roman"/>
          <w:noProof/>
          <w:szCs w:val="18"/>
        </w:rPr>
        <w:drawing>
          <wp:inline distT="0" distB="0" distL="0" distR="0" wp14:anchorId="6E017894" wp14:editId="497BBE53">
            <wp:extent cx="984250" cy="196850"/>
            <wp:effectExtent l="0" t="0" r="0" b="0"/>
            <wp:docPr id="1"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984250" cy="196850"/>
                    </a:xfrm>
                    <a:prstGeom prst="rect">
                      <a:avLst/>
                    </a:prstGeom>
                    <a:noFill/>
                    <a:ln>
                      <a:noFill/>
                    </a:ln>
                  </pic:spPr>
                </pic:pic>
              </a:graphicData>
            </a:graphic>
          </wp:inline>
        </w:drawing>
      </w:r>
      <w:r>
        <w:rPr>
          <w:rFonts w:cs="Times New Roman"/>
          <w:szCs w:val="18"/>
        </w:rPr>
        <w:instrText xml:space="preserve"> </w:instrText>
      </w:r>
      <w:r>
        <w:rPr>
          <w:rFonts w:cs="Times New Roman"/>
          <w:szCs w:val="18"/>
        </w:rPr>
        <w:fldChar w:fldCharType="end"/>
      </w:r>
      <w:r>
        <w:rPr>
          <w:rFonts w:cs="Times New Roman" w:hint="eastAsia"/>
          <w:szCs w:val="18"/>
        </w:rPr>
        <w:t>。由所有</w:t>
      </w:r>
      <w:r>
        <w:rPr>
          <w:rFonts w:cs="Times New Roman"/>
          <w:szCs w:val="18"/>
        </w:rPr>
        <w:fldChar w:fldCharType="begin"/>
      </w:r>
      <w:r>
        <w:rPr>
          <w:rFonts w:cs="Times New Roman"/>
          <w:szCs w:val="18"/>
        </w:rPr>
        <w:instrText xml:space="preserve"> QUOTE </w:instrText>
      </w:r>
      <w:r>
        <w:rPr>
          <w:rFonts w:cs="Times New Roman"/>
          <w:noProof/>
          <w:szCs w:val="18"/>
        </w:rPr>
        <w:drawing>
          <wp:inline distT="0" distB="0" distL="0" distR="0" wp14:anchorId="2B415A09" wp14:editId="0527C39F">
            <wp:extent cx="133350" cy="196850"/>
            <wp:effectExtent l="0" t="0" r="0" b="0"/>
            <wp:docPr id="2"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3350" cy="196850"/>
                    </a:xfrm>
                    <a:prstGeom prst="rect">
                      <a:avLst/>
                    </a:prstGeom>
                    <a:noFill/>
                    <a:ln>
                      <a:noFill/>
                    </a:ln>
                  </pic:spPr>
                </pic:pic>
              </a:graphicData>
            </a:graphic>
          </wp:inline>
        </w:drawing>
      </w:r>
      <w:r>
        <w:rPr>
          <w:rFonts w:cs="Times New Roman"/>
          <w:szCs w:val="18"/>
        </w:rPr>
        <w:instrText xml:space="preserve"> </w:instrText>
      </w:r>
      <w:r>
        <w:rPr>
          <w:rFonts w:cs="Times New Roman"/>
          <w:szCs w:val="18"/>
        </w:rPr>
        <w:fldChar w:fldCharType="separate"/>
      </w:r>
      <m:oMath>
        <m:sSub>
          <m:sSubPr>
            <m:ctrlPr>
              <w:rPr>
                <w:rFonts w:ascii="Cambria Math" w:hAnsi="Cambria Math" w:cs="Times New Roman"/>
                <w:i/>
                <w:iCs/>
                <w:szCs w:val="18"/>
              </w:rPr>
            </m:ctrlPr>
          </m:sSubPr>
          <m:e>
            <m:acc>
              <m:accPr>
                <m:ctrlPr>
                  <w:rPr>
                    <w:rFonts w:ascii="Cambria Math" w:hAnsi="Cambria Math" w:cs="Times New Roman"/>
                    <w:i/>
                    <w:iCs/>
                    <w:szCs w:val="18"/>
                  </w:rPr>
                </m:ctrlPr>
              </m:accPr>
              <m:e>
                <m:r>
                  <m:rPr>
                    <m:sty m:val="p"/>
                  </m:rPr>
                  <w:rPr>
                    <w:rFonts w:ascii="Cambria Math" w:hAnsi="Cambria Math" w:cs="Times New Roman"/>
                    <w:szCs w:val="18"/>
                  </w:rPr>
                  <m:t>c</m:t>
                </m:r>
              </m:e>
            </m:acc>
          </m:e>
          <m:sub>
            <m:r>
              <m:rPr>
                <m:sty m:val="p"/>
              </m:rPr>
              <w:rPr>
                <w:rFonts w:ascii="Cambria Math" w:hAnsi="Cambria Math" w:cs="Times New Roman"/>
                <w:szCs w:val="18"/>
              </w:rPr>
              <m:t>ii</m:t>
            </m:r>
          </m:sub>
        </m:sSub>
      </m:oMath>
      <w:r>
        <w:rPr>
          <w:rFonts w:cs="Times New Roman"/>
          <w:szCs w:val="18"/>
        </w:rPr>
        <w:fldChar w:fldCharType="end"/>
      </w:r>
      <w:r>
        <w:rPr>
          <w:rFonts w:cs="Times New Roman" w:hint="eastAsia"/>
          <w:szCs w:val="18"/>
        </w:rPr>
        <w:t>形成的矩阵</w:t>
      </w:r>
      <m:oMath>
        <m:acc>
          <m:accPr>
            <m:ctrlPr>
              <w:rPr>
                <w:rFonts w:ascii="Cambria Math" w:hAnsi="Cambria Math" w:cs="Times New Roman"/>
                <w:szCs w:val="18"/>
              </w:rPr>
            </m:ctrlPr>
          </m:accPr>
          <m:e>
            <m:r>
              <w:rPr>
                <w:rFonts w:ascii="Cambria Math" w:hAnsi="Cambria Math" w:cs="Times New Roman"/>
                <w:szCs w:val="18"/>
              </w:rPr>
              <m:t>C</m:t>
            </m:r>
          </m:e>
        </m:acc>
      </m:oMath>
      <w:r>
        <w:rPr>
          <w:rFonts w:cs="Times New Roman"/>
          <w:szCs w:val="18"/>
        </w:rPr>
        <w:fldChar w:fldCharType="begin"/>
      </w:r>
      <w:r>
        <w:rPr>
          <w:rFonts w:cs="Times New Roman"/>
          <w:szCs w:val="18"/>
        </w:rPr>
        <w:instrText xml:space="preserve"> QUOTE </w:instrText>
      </w:r>
      <w:r>
        <w:rPr>
          <w:rFonts w:cs="Times New Roman"/>
          <w:noProof/>
          <w:szCs w:val="18"/>
        </w:rPr>
        <w:drawing>
          <wp:inline distT="0" distB="0" distL="0" distR="0" wp14:anchorId="61884EA7" wp14:editId="453E36BB">
            <wp:extent cx="82550" cy="196850"/>
            <wp:effectExtent l="0" t="0" r="0" b="0"/>
            <wp:docPr id="5"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82550" cy="196850"/>
                    </a:xfrm>
                    <a:prstGeom prst="rect">
                      <a:avLst/>
                    </a:prstGeom>
                    <a:noFill/>
                    <a:ln>
                      <a:noFill/>
                    </a:ln>
                  </pic:spPr>
                </pic:pic>
              </a:graphicData>
            </a:graphic>
          </wp:inline>
        </w:drawing>
      </w:r>
      <w:r>
        <w:rPr>
          <w:rFonts w:cs="Times New Roman"/>
          <w:szCs w:val="18"/>
        </w:rPr>
        <w:instrText xml:space="preserve"> </w:instrText>
      </w:r>
      <w:r>
        <w:rPr>
          <w:rFonts w:cs="Times New Roman"/>
          <w:szCs w:val="18"/>
        </w:rPr>
        <w:fldChar w:fldCharType="end"/>
      </w:r>
      <w:r>
        <w:rPr>
          <w:rFonts w:cs="Times New Roman" w:hint="eastAsia"/>
          <w:szCs w:val="18"/>
        </w:rPr>
        <w:t>的非对角线元素定义为</w:t>
      </w:r>
      <w:r>
        <w:rPr>
          <w:rFonts w:cs="Times New Roman"/>
          <w:szCs w:val="18"/>
        </w:rPr>
        <w:t>0</w:t>
      </w:r>
      <w:r>
        <w:rPr>
          <w:rFonts w:cs="Times New Roman" w:hint="eastAsia"/>
          <w:szCs w:val="18"/>
        </w:rPr>
        <w:t>。这部分资产不参与系统内银行的交易活动，也不影响银行间系统性风险的传染路径，因而</w:t>
      </w:r>
      <w:r>
        <w:rPr>
          <w:rFonts w:cs="Times New Roman"/>
          <w:szCs w:val="18"/>
        </w:rPr>
        <w:fldChar w:fldCharType="begin"/>
      </w:r>
      <w:r>
        <w:rPr>
          <w:rFonts w:cs="Times New Roman"/>
          <w:szCs w:val="18"/>
        </w:rPr>
        <w:instrText xml:space="preserve"> QUOTE </w:instrText>
      </w:r>
      <w:r>
        <w:rPr>
          <w:rFonts w:cs="Times New Roman"/>
          <w:noProof/>
          <w:szCs w:val="18"/>
        </w:rPr>
        <w:drawing>
          <wp:inline distT="0" distB="0" distL="0" distR="0" wp14:anchorId="7EC68A82" wp14:editId="21BC909E">
            <wp:extent cx="647700" cy="196850"/>
            <wp:effectExtent l="0" t="0" r="0" b="0"/>
            <wp:docPr id="7"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47700" cy="196850"/>
                    </a:xfrm>
                    <a:prstGeom prst="rect">
                      <a:avLst/>
                    </a:prstGeom>
                    <a:noFill/>
                    <a:ln>
                      <a:noFill/>
                    </a:ln>
                  </pic:spPr>
                </pic:pic>
              </a:graphicData>
            </a:graphic>
          </wp:inline>
        </w:drawing>
      </w:r>
      <w:r>
        <w:rPr>
          <w:rFonts w:cs="Times New Roman"/>
          <w:szCs w:val="18"/>
        </w:rPr>
        <w:instrText xml:space="preserve"> </w:instrText>
      </w:r>
      <w:r>
        <w:rPr>
          <w:rFonts w:cs="Times New Roman"/>
          <w:szCs w:val="18"/>
        </w:rPr>
        <w:fldChar w:fldCharType="separate"/>
      </w:r>
      <m:oMath>
        <m:acc>
          <m:accPr>
            <m:ctrlPr>
              <w:rPr>
                <w:rFonts w:ascii="Cambria Math" w:hAnsi="Cambria Math" w:cs="Times New Roman"/>
                <w:i/>
                <w:iCs/>
                <w:szCs w:val="18"/>
              </w:rPr>
            </m:ctrlPr>
          </m:accPr>
          <m:e>
            <m:r>
              <m:rPr>
                <m:sty m:val="p"/>
              </m:rPr>
              <w:rPr>
                <w:rFonts w:ascii="Cambria Math" w:hAnsi="Cambria Math" w:cs="Times New Roman"/>
                <w:szCs w:val="18"/>
              </w:rPr>
              <m:t>C</m:t>
            </m:r>
          </m:e>
        </m:acc>
        <m:r>
          <m:rPr>
            <m:sty m:val="p"/>
          </m:rPr>
          <w:rPr>
            <w:rFonts w:ascii="Cambria Math" w:hAnsi="Cambria Math" w:cs="Times New Roman"/>
            <w:szCs w:val="18"/>
          </w:rPr>
          <m:t>=(I-C)</m:t>
        </m:r>
      </m:oMath>
      <w:r>
        <w:rPr>
          <w:rFonts w:cs="Times New Roman"/>
          <w:szCs w:val="18"/>
        </w:rPr>
        <w:fldChar w:fldCharType="end"/>
      </w:r>
      <w:r>
        <w:rPr>
          <w:rFonts w:cs="Times New Roman" w:hint="eastAsia"/>
          <w:szCs w:val="18"/>
        </w:rPr>
        <w:t>。</w:t>
      </w:r>
    </w:p>
    <w:p w14:paraId="0321E457" w14:textId="24B5270E" w:rsidR="00CB2927" w:rsidRDefault="002100DC">
      <w:pPr>
        <w:ind w:firstLine="420"/>
        <w:rPr>
          <w:rFonts w:cs="Times New Roman"/>
          <w:szCs w:val="18"/>
        </w:rPr>
      </w:pPr>
      <w:r>
        <w:rPr>
          <w:rFonts w:cs="Times New Roman" w:hint="eastAsia"/>
          <w:szCs w:val="18"/>
        </w:rPr>
        <w:t>矩阵形式</w:t>
      </w:r>
      <w:r w:rsidR="005543C3">
        <w:rPr>
          <w:rFonts w:cs="Times New Roman" w:hint="eastAsia"/>
          <w:szCs w:val="18"/>
        </w:rPr>
        <w:t>为</w:t>
      </w:r>
      <w:r>
        <w:rPr>
          <w:rFonts w:cs="Times New Roman" w:hint="eastAsia"/>
          <w:szCs w:val="18"/>
        </w:rPr>
        <w:t>：</w:t>
      </w:r>
    </w:p>
    <w:p w14:paraId="464196C7" w14:textId="77777777" w:rsidR="00CB2927" w:rsidRDefault="002100DC">
      <w:pPr>
        <w:ind w:firstLine="420"/>
        <w:rPr>
          <w:rFonts w:cs="Times New Roman"/>
          <w:szCs w:val="18"/>
        </w:rPr>
      </w:pPr>
      <m:oMath>
        <m:r>
          <w:rPr>
            <w:rFonts w:ascii="Cambria Math" w:hAnsi="Cambria Math" w:cs="Times New Roman"/>
            <w:szCs w:val="18"/>
          </w:rPr>
          <m:t>E</m:t>
        </m:r>
        <m:r>
          <m:rPr>
            <m:sty m:val="p"/>
          </m:rPr>
          <w:rPr>
            <w:rFonts w:ascii="Cambria Math" w:hAnsi="Cambria Math" w:cs="Times New Roman"/>
            <w:szCs w:val="18"/>
          </w:rPr>
          <m:t>=</m:t>
        </m:r>
        <m:r>
          <w:rPr>
            <w:rFonts w:ascii="Cambria Math" w:hAnsi="Cambria Math" w:cs="Times New Roman"/>
            <w:szCs w:val="18"/>
          </w:rPr>
          <m:t>CσV</m:t>
        </m:r>
        <m:r>
          <m:rPr>
            <m:sty m:val="p"/>
          </m:rPr>
          <w:rPr>
            <w:rFonts w:ascii="Cambria Math" w:hAnsi="Cambria Math" w:cs="Times New Roman"/>
            <w:szCs w:val="18"/>
          </w:rPr>
          <m:t>-(</m:t>
        </m:r>
        <m:r>
          <w:rPr>
            <w:rFonts w:ascii="Cambria Math" w:hAnsi="Cambria Math" w:cs="Times New Roman"/>
            <w:szCs w:val="18"/>
          </w:rPr>
          <m:t>I</m:t>
        </m:r>
        <m:r>
          <m:rPr>
            <m:sty m:val="p"/>
          </m:rPr>
          <w:rPr>
            <w:rFonts w:ascii="Cambria Math" w:hAnsi="Cambria Math" w:cs="Times New Roman"/>
            <w:szCs w:val="18"/>
          </w:rPr>
          <m:t>-</m:t>
        </m:r>
        <m:acc>
          <m:accPr>
            <m:ctrlPr>
              <w:rPr>
                <w:rFonts w:ascii="Cambria Math" w:hAnsi="Cambria Math" w:cs="Times New Roman"/>
                <w:szCs w:val="18"/>
              </w:rPr>
            </m:ctrlPr>
          </m:accPr>
          <m:e>
            <m:r>
              <w:rPr>
                <w:rFonts w:ascii="Cambria Math" w:hAnsi="Cambria Math" w:cs="Times New Roman"/>
                <w:szCs w:val="18"/>
              </w:rPr>
              <m:t>C</m:t>
            </m:r>
          </m:e>
        </m:acc>
        <m:r>
          <m:rPr>
            <m:sty m:val="p"/>
          </m:rPr>
          <w:rPr>
            <w:rFonts w:ascii="Cambria Math" w:hAnsi="Cambria Math" w:cs="Times New Roman"/>
            <w:szCs w:val="18"/>
          </w:rPr>
          <m:t>)</m:t>
        </m:r>
        <m:r>
          <w:rPr>
            <w:rFonts w:ascii="Cambria Math" w:hAnsi="Cambria Math" w:cs="Times New Roman"/>
            <w:szCs w:val="18"/>
          </w:rPr>
          <m:t>σV</m:t>
        </m:r>
        <m:r>
          <m:rPr>
            <m:sty m:val="p"/>
          </m:rPr>
          <w:rPr>
            <w:rFonts w:ascii="Cambria Math" w:hAnsi="Cambria Math" w:cs="Times New Roman"/>
            <w:szCs w:val="18"/>
          </w:rPr>
          <m:t>+</m:t>
        </m:r>
        <m:r>
          <w:rPr>
            <w:rFonts w:ascii="Cambria Math" w:hAnsi="Cambria Math" w:cs="Times New Roman"/>
            <w:szCs w:val="18"/>
          </w:rPr>
          <m:t>Dp</m:t>
        </m:r>
        <m:r>
          <m:rPr>
            <m:sty m:val="p"/>
          </m:rPr>
          <w:rPr>
            <w:rFonts w:ascii="Cambria Math" w:hAnsi="Cambria Math" w:cs="Times New Roman"/>
            <w:szCs w:val="18"/>
          </w:rPr>
          <m:t>-</m:t>
        </m:r>
        <m:r>
          <w:rPr>
            <w:rFonts w:ascii="Cambria Math" w:hAnsi="Cambria Math" w:cs="Times New Roman"/>
            <w:szCs w:val="18"/>
          </w:rPr>
          <m:t>DD</m:t>
        </m:r>
      </m:oMath>
      <w:r>
        <w:rPr>
          <w:rFonts w:cs="Times New Roman"/>
          <w:szCs w:val="18"/>
        </w:rPr>
        <w:t xml:space="preserve">                                           </w:t>
      </w:r>
      <w:r>
        <w:rPr>
          <w:rFonts w:cs="Times New Roman" w:hint="eastAsia"/>
          <w:szCs w:val="18"/>
        </w:rPr>
        <w:t>（</w:t>
      </w:r>
      <w:r>
        <w:rPr>
          <w:rFonts w:cs="Times New Roman"/>
          <w:szCs w:val="18"/>
        </w:rPr>
        <w:t>9</w:t>
      </w:r>
      <w:r>
        <w:rPr>
          <w:rFonts w:cs="Times New Roman" w:hint="eastAsia"/>
          <w:szCs w:val="18"/>
        </w:rPr>
        <w:t>）</w:t>
      </w:r>
    </w:p>
    <w:p w14:paraId="5D421A79" w14:textId="46DAA7A0" w:rsidR="00CB2927" w:rsidRDefault="005543C3" w:rsidP="00D8309B">
      <w:pPr>
        <w:ind w:firstLine="420"/>
        <w:rPr>
          <w:rFonts w:cs="Times New Roman"/>
          <w:szCs w:val="18"/>
        </w:rPr>
      </w:pPr>
      <w:r>
        <w:rPr>
          <w:rFonts w:cs="Times New Roman" w:hint="eastAsia"/>
          <w:szCs w:val="18"/>
        </w:rPr>
        <w:t>在</w:t>
      </w:r>
      <w:r w:rsidR="002100DC">
        <w:rPr>
          <w:rFonts w:cs="Times New Roman" w:hint="eastAsia"/>
          <w:szCs w:val="18"/>
        </w:rPr>
        <w:t>式（</w:t>
      </w:r>
      <w:r w:rsidR="002100DC">
        <w:rPr>
          <w:rFonts w:cs="Times New Roman"/>
          <w:szCs w:val="18"/>
        </w:rPr>
        <w:t>9</w:t>
      </w:r>
      <w:r w:rsidR="002100DC">
        <w:rPr>
          <w:rFonts w:cs="Times New Roman" w:hint="eastAsia"/>
          <w:szCs w:val="18"/>
        </w:rPr>
        <w:t>）中替换</w:t>
      </w:r>
      <m:oMath>
        <m:r>
          <w:rPr>
            <w:rFonts w:ascii="Cambria Math" w:hAnsi="Cambria Math" w:cs="Times New Roman"/>
            <w:szCs w:val="18"/>
          </w:rPr>
          <m:t>V</m:t>
        </m:r>
      </m:oMath>
      <w:r w:rsidR="002100DC">
        <w:rPr>
          <w:rFonts w:cs="Times New Roman" w:hint="eastAsia"/>
          <w:szCs w:val="18"/>
        </w:rPr>
        <w:t>，整理偿付力值</w:t>
      </w:r>
      <w:r w:rsidR="002100DC">
        <w:rPr>
          <w:rFonts w:cs="Times New Roman"/>
          <w:szCs w:val="18"/>
        </w:rPr>
        <w:t>R</w:t>
      </w:r>
      <w:r w:rsidR="002100DC">
        <w:rPr>
          <w:rFonts w:cs="Times New Roman" w:hint="eastAsia"/>
          <w:szCs w:val="18"/>
        </w:rPr>
        <w:t>为：</w:t>
      </w:r>
    </w:p>
    <w:p w14:paraId="4BFE7E0E" w14:textId="77777777" w:rsidR="00CB2927" w:rsidRDefault="002100DC" w:rsidP="00D8309B">
      <w:pPr>
        <w:ind w:firstLineChars="0" w:firstLine="0"/>
        <w:rPr>
          <w:rFonts w:cs="Times New Roman"/>
          <w:szCs w:val="18"/>
        </w:rPr>
      </w:pPr>
      <m:oMath>
        <m:r>
          <w:rPr>
            <w:rFonts w:ascii="Cambria Math" w:hAnsi="Cambria Math" w:cs="Times New Roman"/>
            <w:szCs w:val="18"/>
          </w:rPr>
          <m:t>R</m:t>
        </m:r>
        <m:r>
          <m:rPr>
            <m:sty m:val="p"/>
          </m:rPr>
          <w:rPr>
            <w:rFonts w:ascii="Cambria Math" w:hAnsi="Cambria Math" w:cs="Times New Roman"/>
            <w:szCs w:val="18"/>
          </w:rPr>
          <m:t>=</m:t>
        </m:r>
        <m:r>
          <w:rPr>
            <w:rFonts w:ascii="Cambria Math" w:hAnsi="Cambria Math" w:cs="Times New Roman"/>
            <w:szCs w:val="18"/>
          </w:rPr>
          <m:t>E</m:t>
        </m:r>
        <m:r>
          <m:rPr>
            <m:sty m:val="p"/>
          </m:rPr>
          <w:rPr>
            <w:rFonts w:ascii="Cambria Math" w:hAnsi="Cambria Math" w:cs="Times New Roman"/>
            <w:szCs w:val="18"/>
          </w:rPr>
          <m:t>+</m:t>
        </m:r>
        <m:r>
          <w:rPr>
            <w:rFonts w:ascii="Cambria Math" w:hAnsi="Cambria Math" w:cs="Times New Roman"/>
            <w:szCs w:val="18"/>
          </w:rPr>
          <m:t>DD</m:t>
        </m:r>
        <m:r>
          <m:rPr>
            <m:sty m:val="p"/>
          </m:rPr>
          <w:rPr>
            <w:rFonts w:ascii="Cambria Math" w:hAnsi="Cambria Math" w:cs="Times New Roman"/>
            <w:szCs w:val="18"/>
          </w:rPr>
          <m:t>=</m:t>
        </m:r>
        <m:r>
          <w:rPr>
            <w:rFonts w:ascii="Cambria Math" w:hAnsi="Cambria Math" w:cs="Times New Roman"/>
            <w:szCs w:val="18"/>
          </w:rPr>
          <m:t>CσV</m:t>
        </m:r>
        <m:r>
          <m:rPr>
            <m:sty m:val="p"/>
          </m:rPr>
          <w:rPr>
            <w:rFonts w:ascii="Cambria Math" w:hAnsi="Cambria Math" w:cs="Times New Roman"/>
            <w:szCs w:val="18"/>
          </w:rPr>
          <m:t>-(</m:t>
        </m:r>
        <m:r>
          <w:rPr>
            <w:rFonts w:ascii="Cambria Math" w:hAnsi="Cambria Math" w:cs="Times New Roman"/>
            <w:szCs w:val="18"/>
          </w:rPr>
          <m:t>I</m:t>
        </m:r>
        <m:r>
          <m:rPr>
            <m:sty m:val="p"/>
          </m:rPr>
          <w:rPr>
            <w:rFonts w:ascii="Cambria Math" w:hAnsi="Cambria Math" w:cs="Times New Roman"/>
            <w:szCs w:val="18"/>
          </w:rPr>
          <m:t>-</m:t>
        </m:r>
        <m:acc>
          <m:accPr>
            <m:ctrlPr>
              <w:rPr>
                <w:rFonts w:ascii="Cambria Math" w:hAnsi="Cambria Math" w:cs="Times New Roman"/>
                <w:szCs w:val="18"/>
              </w:rPr>
            </m:ctrlPr>
          </m:accPr>
          <m:e>
            <m:r>
              <w:rPr>
                <w:rFonts w:ascii="Cambria Math" w:hAnsi="Cambria Math" w:cs="Times New Roman"/>
                <w:szCs w:val="18"/>
              </w:rPr>
              <m:t>C</m:t>
            </m:r>
          </m:e>
        </m:acc>
        <m:r>
          <m:rPr>
            <m:sty m:val="p"/>
          </m:rPr>
          <w:rPr>
            <w:rFonts w:ascii="Cambria Math" w:hAnsi="Cambria Math" w:cs="Times New Roman"/>
            <w:szCs w:val="18"/>
          </w:rPr>
          <m:t>)</m:t>
        </m:r>
        <m:r>
          <w:rPr>
            <w:rFonts w:ascii="Cambria Math" w:hAnsi="Cambria Math" w:cs="Times New Roman"/>
            <w:szCs w:val="18"/>
          </w:rPr>
          <m:t>σV</m:t>
        </m:r>
        <m:r>
          <m:rPr>
            <m:sty m:val="p"/>
          </m:rPr>
          <w:rPr>
            <w:rFonts w:ascii="Cambria Math" w:hAnsi="Cambria Math" w:cs="Times New Roman"/>
            <w:szCs w:val="18"/>
          </w:rPr>
          <m:t>+</m:t>
        </m:r>
        <m:r>
          <w:rPr>
            <w:rFonts w:ascii="Cambria Math" w:hAnsi="Cambria Math" w:cs="Times New Roman"/>
            <w:szCs w:val="18"/>
          </w:rPr>
          <m:t>Dp</m:t>
        </m:r>
        <m:r>
          <m:rPr>
            <m:sty m:val="p"/>
          </m:rPr>
          <w:rPr>
            <w:rFonts w:ascii="Cambria Math" w:hAnsi="Cambria Math" w:cs="Times New Roman"/>
            <w:szCs w:val="18"/>
          </w:rPr>
          <m:t>=(</m:t>
        </m:r>
        <m:r>
          <w:rPr>
            <w:rFonts w:ascii="Cambria Math" w:hAnsi="Cambria Math" w:cs="Times New Roman"/>
            <w:szCs w:val="18"/>
          </w:rPr>
          <m:t>I</m:t>
        </m:r>
        <m:r>
          <m:rPr>
            <m:sty m:val="p"/>
          </m:rPr>
          <w:rPr>
            <w:rFonts w:ascii="Cambria Math" w:hAnsi="Cambria Math" w:cs="Times New Roman"/>
            <w:szCs w:val="18"/>
          </w:rPr>
          <m:t>-</m:t>
        </m:r>
        <m:r>
          <w:rPr>
            <w:rFonts w:ascii="Cambria Math" w:hAnsi="Cambria Math" w:cs="Times New Roman"/>
            <w:szCs w:val="18"/>
          </w:rPr>
          <m:t>σ</m:t>
        </m:r>
        <m:r>
          <m:rPr>
            <m:sty m:val="p"/>
          </m:rPr>
          <w:rPr>
            <w:rFonts w:ascii="Cambria Math" w:hAnsi="Cambria Math" w:cs="Times New Roman"/>
            <w:szCs w:val="18"/>
          </w:rPr>
          <m:t>+</m:t>
        </m:r>
        <m:acc>
          <m:accPr>
            <m:ctrlPr>
              <w:rPr>
                <w:rFonts w:ascii="Cambria Math" w:hAnsi="Cambria Math" w:cs="Times New Roman"/>
                <w:szCs w:val="18"/>
              </w:rPr>
            </m:ctrlPr>
          </m:accPr>
          <m:e>
            <m:r>
              <w:rPr>
                <w:rFonts w:ascii="Cambria Math" w:hAnsi="Cambria Math" w:cs="Times New Roman"/>
                <w:szCs w:val="18"/>
              </w:rPr>
              <m:t>C</m:t>
            </m:r>
          </m:e>
        </m:acc>
        <m:r>
          <w:rPr>
            <w:rFonts w:ascii="Cambria Math" w:hAnsi="Cambria Math" w:cs="Times New Roman"/>
            <w:szCs w:val="18"/>
          </w:rPr>
          <m:t>σ</m:t>
        </m:r>
        <m:r>
          <m:rPr>
            <m:sty m:val="p"/>
          </m:rPr>
          <w:rPr>
            <w:rFonts w:ascii="Cambria Math" w:hAnsi="Cambria Math" w:cs="Times New Roman"/>
            <w:szCs w:val="18"/>
          </w:rPr>
          <m:t>)</m:t>
        </m:r>
        <m:r>
          <m:rPr>
            <m:sty m:val="p"/>
          </m:rPr>
          <w:rPr>
            <w:rFonts w:ascii="Cambria Math" w:hAnsi="Cambria Math" w:cs="Times New Roman" w:hint="eastAsia"/>
            <w:szCs w:val="18"/>
          </w:rPr>
          <m:t>（</m:t>
        </m:r>
        <m:r>
          <w:rPr>
            <w:rFonts w:ascii="Cambria Math" w:hAnsi="Cambria Math" w:cs="Times New Roman"/>
            <w:szCs w:val="18"/>
          </w:rPr>
          <m:t>I</m:t>
        </m:r>
        <m:r>
          <m:rPr>
            <m:sty m:val="p"/>
          </m:rPr>
          <w:rPr>
            <w:rFonts w:ascii="Cambria Math" w:hAnsi="Cambria Math" w:cs="Times New Roman"/>
            <w:szCs w:val="18"/>
          </w:rPr>
          <m:t>-</m:t>
        </m:r>
        <m:r>
          <w:rPr>
            <w:rFonts w:ascii="Cambria Math" w:hAnsi="Cambria Math" w:cs="Times New Roman"/>
            <w:szCs w:val="18"/>
          </w:rPr>
          <m:t>Cσ</m:t>
        </m:r>
        <m:sSup>
          <m:sSupPr>
            <m:ctrlPr>
              <w:rPr>
                <w:rFonts w:ascii="Cambria Math" w:hAnsi="Cambria Math" w:cs="Times New Roman"/>
                <w:szCs w:val="18"/>
              </w:rPr>
            </m:ctrlPr>
          </m:sSupPr>
          <m:e>
            <m:r>
              <m:rPr>
                <m:sty m:val="p"/>
              </m:rPr>
              <w:rPr>
                <w:rFonts w:ascii="Cambria Math" w:hAnsi="Cambria Math" w:cs="Times New Roman" w:hint="eastAsia"/>
                <w:szCs w:val="18"/>
              </w:rPr>
              <m:t>）</m:t>
            </m:r>
          </m:e>
          <m:sup>
            <m:r>
              <m:rPr>
                <m:sty m:val="p"/>
              </m:rPr>
              <w:rPr>
                <w:rFonts w:ascii="Cambria Math" w:hAnsi="Cambria Math" w:cs="Times New Roman"/>
                <w:szCs w:val="18"/>
              </w:rPr>
              <m:t>-1</m:t>
            </m:r>
          </m:sup>
        </m:sSup>
        <m:r>
          <w:rPr>
            <w:rFonts w:ascii="Cambria Math" w:hAnsi="Cambria Math" w:cs="Times New Roman"/>
            <w:szCs w:val="18"/>
          </w:rPr>
          <m:t>Dp</m:t>
        </m:r>
        <m:r>
          <m:rPr>
            <m:sty m:val="p"/>
          </m:rPr>
          <w:rPr>
            <w:rFonts w:ascii="Cambria Math" w:hAnsi="Cambria Math" w:cs="Times New Roman"/>
            <w:szCs w:val="18"/>
          </w:rPr>
          <m:t>=</m:t>
        </m:r>
        <m:r>
          <w:rPr>
            <w:rFonts w:ascii="Cambria Math" w:hAnsi="Cambria Math" w:cs="Times New Roman"/>
            <w:szCs w:val="18"/>
          </w:rPr>
          <m:t>ADp</m:t>
        </m:r>
        <m:r>
          <m:rPr>
            <m:sty m:val="p"/>
          </m:rPr>
          <w:rPr>
            <w:rFonts w:ascii="Cambria Math" w:hAnsi="Cambria Math" w:cs="Times New Roman"/>
            <w:szCs w:val="18"/>
          </w:rPr>
          <m:t xml:space="preserve">           </m:t>
        </m:r>
      </m:oMath>
      <w:r>
        <w:rPr>
          <w:rFonts w:cs="Times New Roman"/>
          <w:szCs w:val="18"/>
        </w:rPr>
        <w:fldChar w:fldCharType="begin"/>
      </w:r>
      <w:r>
        <w:rPr>
          <w:rFonts w:cs="Times New Roman"/>
          <w:szCs w:val="18"/>
        </w:rPr>
        <w:instrText xml:space="preserve"> QUOTE </w:instrText>
      </w:r>
      <w:r w:rsidR="00D8309B">
        <w:rPr>
          <w:rFonts w:cs="Times New Roman"/>
          <w:szCs w:val="18"/>
        </w:rPr>
        <w:pict w14:anchorId="5A04CCBF">
          <v:shape id="_x0000_i1038" type="#_x0000_t75" style="width:415.95pt;height:46.85pt" equationxml="&lt;">
            <v:imagedata r:id="rId25" o:title="" chromakey="white"/>
          </v:shape>
        </w:pict>
      </w:r>
      <w:r>
        <w:rPr>
          <w:rFonts w:cs="Times New Roman"/>
          <w:szCs w:val="18"/>
        </w:rPr>
        <w:instrText xml:space="preserve"> </w:instrText>
      </w:r>
      <w:r>
        <w:rPr>
          <w:rFonts w:cs="Times New Roman"/>
          <w:szCs w:val="18"/>
        </w:rPr>
        <w:fldChar w:fldCharType="end"/>
      </w:r>
      <w:r>
        <w:rPr>
          <w:rFonts w:cs="Times New Roman" w:hint="eastAsia"/>
          <w:szCs w:val="18"/>
        </w:rPr>
        <w:t>（</w:t>
      </w:r>
      <w:r>
        <w:rPr>
          <w:rFonts w:cs="Times New Roman"/>
          <w:szCs w:val="18"/>
        </w:rPr>
        <w:t>10</w:t>
      </w:r>
      <w:r>
        <w:rPr>
          <w:rFonts w:cs="Times New Roman" w:hint="eastAsia"/>
          <w:szCs w:val="18"/>
        </w:rPr>
        <w:t>）</w:t>
      </w:r>
      <w:r>
        <w:rPr>
          <w:rFonts w:cs="Times New Roman"/>
          <w:vertAlign w:val="superscript"/>
        </w:rPr>
        <w:footnoteReference w:id="4"/>
      </w:r>
    </w:p>
    <w:p w14:paraId="7D36C0B7" w14:textId="1638C2C7" w:rsidR="00CB2927" w:rsidRDefault="002100DC" w:rsidP="00D8309B">
      <w:pPr>
        <w:ind w:firstLine="420"/>
        <w:rPr>
          <w:rFonts w:cs="Times New Roman"/>
          <w:szCs w:val="18"/>
        </w:rPr>
      </w:pPr>
      <w:r>
        <w:rPr>
          <w:rFonts w:cs="Times New Roman" w:hint="eastAsia"/>
          <w:szCs w:val="18"/>
        </w:rPr>
        <w:t>记</w:t>
      </w:r>
      <m:oMath>
        <m:r>
          <w:rPr>
            <w:rFonts w:ascii="Cambria Math" w:hAnsi="Cambria Math" w:cs="Times New Roman"/>
            <w:szCs w:val="18"/>
          </w:rPr>
          <m:t>A</m:t>
        </m:r>
        <m:r>
          <m:rPr>
            <m:sty m:val="p"/>
          </m:rPr>
          <w:rPr>
            <w:rFonts w:ascii="Cambria Math" w:hAnsi="Cambria Math" w:cs="Times New Roman"/>
            <w:szCs w:val="18"/>
          </w:rPr>
          <m:t>=(</m:t>
        </m:r>
        <m:r>
          <w:rPr>
            <w:rFonts w:ascii="Cambria Math" w:hAnsi="Cambria Math" w:cs="Times New Roman"/>
            <w:szCs w:val="18"/>
          </w:rPr>
          <m:t>I</m:t>
        </m:r>
        <m:r>
          <m:rPr>
            <m:sty m:val="p"/>
          </m:rPr>
          <w:rPr>
            <w:rFonts w:ascii="Cambria Math" w:hAnsi="Cambria Math" w:cs="Times New Roman"/>
            <w:szCs w:val="18"/>
          </w:rPr>
          <m:t>-</m:t>
        </m:r>
        <m:r>
          <w:rPr>
            <w:rFonts w:ascii="Cambria Math" w:hAnsi="Cambria Math" w:cs="Times New Roman"/>
            <w:szCs w:val="18"/>
          </w:rPr>
          <m:t>σ</m:t>
        </m:r>
        <m:r>
          <m:rPr>
            <m:sty m:val="p"/>
          </m:rPr>
          <w:rPr>
            <w:rFonts w:ascii="Cambria Math" w:hAnsi="Cambria Math" w:cs="Times New Roman"/>
            <w:szCs w:val="18"/>
          </w:rPr>
          <m:t>+</m:t>
        </m:r>
        <m:acc>
          <m:accPr>
            <m:ctrlPr>
              <w:rPr>
                <w:rFonts w:ascii="Cambria Math" w:hAnsi="Cambria Math" w:cs="Times New Roman"/>
                <w:szCs w:val="18"/>
              </w:rPr>
            </m:ctrlPr>
          </m:accPr>
          <m:e>
            <m:r>
              <w:rPr>
                <w:rFonts w:ascii="Cambria Math" w:hAnsi="Cambria Math" w:cs="Times New Roman"/>
                <w:szCs w:val="18"/>
              </w:rPr>
              <m:t>C</m:t>
            </m:r>
          </m:e>
        </m:acc>
        <m:r>
          <w:rPr>
            <w:rFonts w:ascii="Cambria Math" w:hAnsi="Cambria Math" w:cs="Times New Roman"/>
            <w:szCs w:val="18"/>
          </w:rPr>
          <m:t>σ</m:t>
        </m:r>
        <m:r>
          <m:rPr>
            <m:sty m:val="p"/>
          </m:rPr>
          <w:rPr>
            <w:rFonts w:ascii="Cambria Math" w:hAnsi="Cambria Math" w:cs="Times New Roman"/>
            <w:szCs w:val="18"/>
          </w:rPr>
          <m:t>)</m:t>
        </m:r>
        <m:r>
          <m:rPr>
            <m:sty m:val="p"/>
          </m:rPr>
          <w:rPr>
            <w:rFonts w:ascii="Cambria Math" w:hAnsi="Cambria Math" w:cs="Times New Roman" w:hint="eastAsia"/>
            <w:szCs w:val="18"/>
          </w:rPr>
          <m:t>（</m:t>
        </m:r>
        <m:r>
          <w:rPr>
            <w:rFonts w:ascii="Cambria Math" w:hAnsi="Cambria Math" w:cs="Times New Roman"/>
            <w:szCs w:val="18"/>
          </w:rPr>
          <m:t>I</m:t>
        </m:r>
        <m:r>
          <m:rPr>
            <m:sty m:val="p"/>
          </m:rPr>
          <w:rPr>
            <w:rFonts w:ascii="Cambria Math" w:hAnsi="Cambria Math" w:cs="Times New Roman"/>
            <w:szCs w:val="18"/>
          </w:rPr>
          <m:t>-</m:t>
        </m:r>
        <m:r>
          <w:rPr>
            <w:rFonts w:ascii="Cambria Math" w:hAnsi="Cambria Math" w:cs="Times New Roman"/>
            <w:szCs w:val="18"/>
          </w:rPr>
          <m:t>Cσ</m:t>
        </m:r>
        <m:sSup>
          <m:sSupPr>
            <m:ctrlPr>
              <w:rPr>
                <w:rFonts w:ascii="Cambria Math" w:hAnsi="Cambria Math" w:cs="Times New Roman"/>
                <w:szCs w:val="18"/>
              </w:rPr>
            </m:ctrlPr>
          </m:sSupPr>
          <m:e>
            <m:r>
              <m:rPr>
                <m:sty m:val="p"/>
              </m:rPr>
              <w:rPr>
                <w:rFonts w:ascii="Cambria Math" w:hAnsi="Cambria Math" w:cs="Times New Roman" w:hint="eastAsia"/>
                <w:szCs w:val="18"/>
              </w:rPr>
              <m:t>）</m:t>
            </m:r>
          </m:e>
          <m:sup>
            <m:r>
              <m:rPr>
                <m:sty m:val="p"/>
              </m:rPr>
              <w:rPr>
                <w:rFonts w:ascii="Cambria Math" w:hAnsi="Cambria Math" w:cs="Times New Roman"/>
                <w:szCs w:val="18"/>
              </w:rPr>
              <m:t>-1</m:t>
            </m:r>
          </m:sup>
        </m:sSup>
      </m:oMath>
      <w:r>
        <w:rPr>
          <w:rFonts w:cs="Times New Roman" w:hint="eastAsia"/>
          <w:szCs w:val="18"/>
        </w:rPr>
        <w:t>为相依矩阵，</w:t>
      </w:r>
      <w:r w:rsidR="005543C3">
        <w:rPr>
          <w:rFonts w:cs="Times New Roman" w:hint="eastAsia"/>
          <w:szCs w:val="18"/>
        </w:rPr>
        <w:t>式</w:t>
      </w:r>
      <w:r>
        <w:rPr>
          <w:rFonts w:cs="Times New Roman"/>
          <w:szCs w:val="18"/>
        </w:rPr>
        <w:t>(13)</w:t>
      </w:r>
      <w:r>
        <w:rPr>
          <w:rFonts w:cs="Times New Roman" w:hint="eastAsia"/>
          <w:szCs w:val="18"/>
        </w:rPr>
        <w:t>表明，一个银行的储户存款与净资产之和可以表示为其外部资产的最终债权值之和，</w:t>
      </w:r>
      <w:r w:rsidR="005543C3">
        <w:rPr>
          <w:rFonts w:cs="Times New Roman" w:hint="eastAsia"/>
          <w:szCs w:val="18"/>
        </w:rPr>
        <w:t>下</w:t>
      </w:r>
      <w:r>
        <w:rPr>
          <w:rFonts w:cs="Times New Roman" w:hint="eastAsia"/>
          <w:szCs w:val="18"/>
        </w:rPr>
        <w:t>文将一个银行的储户存款与净资产之和定义为偿付力值。</w:t>
      </w:r>
      <m:oMath>
        <m:sSub>
          <m:sSubPr>
            <m:ctrlPr>
              <w:rPr>
                <w:rFonts w:ascii="Cambria Math" w:hAnsi="Cambria Math" w:cs="Times New Roman"/>
                <w:szCs w:val="18"/>
              </w:rPr>
            </m:ctrlPr>
          </m:sSubPr>
          <m:e>
            <m:r>
              <w:rPr>
                <w:rFonts w:ascii="Cambria Math" w:hAnsi="Cambria Math" w:cs="Times New Roman"/>
                <w:szCs w:val="18"/>
              </w:rPr>
              <m:t>A</m:t>
            </m:r>
          </m:e>
          <m:sub>
            <m:r>
              <w:rPr>
                <w:rFonts w:ascii="Cambria Math" w:hAnsi="Cambria Math" w:cs="Times New Roman"/>
                <w:szCs w:val="18"/>
              </w:rPr>
              <m:t>ij</m:t>
            </m:r>
          </m:sub>
        </m:sSub>
      </m:oMath>
      <w:r>
        <w:rPr>
          <w:rFonts w:cs="Times New Roman" w:hint="eastAsia"/>
          <w:szCs w:val="18"/>
        </w:rPr>
        <w:t>表示银行</w:t>
      </w:r>
      <m:oMath>
        <m:r>
          <w:rPr>
            <w:rFonts w:ascii="Cambria Math" w:hAnsi="Cambria Math" w:cs="Times New Roman"/>
            <w:szCs w:val="18"/>
          </w:rPr>
          <m:t>i</m:t>
        </m:r>
      </m:oMath>
      <w:r>
        <w:rPr>
          <w:rFonts w:cs="Times New Roman" w:hint="eastAsia"/>
          <w:szCs w:val="18"/>
        </w:rPr>
        <w:t>的偿付能力对银行</w:t>
      </w:r>
      <m:oMath>
        <m:r>
          <w:rPr>
            <w:rFonts w:ascii="Cambria Math" w:hAnsi="Cambria Math" w:cs="Times New Roman"/>
            <w:szCs w:val="18"/>
          </w:rPr>
          <m:t>j</m:t>
        </m:r>
      </m:oMath>
      <w:r>
        <w:rPr>
          <w:rFonts w:cs="Times New Roman" w:hint="eastAsia"/>
          <w:szCs w:val="18"/>
        </w:rPr>
        <w:t>的外部资产份额的直接持有份额，也表明了银行</w:t>
      </w:r>
      <w:r>
        <w:rPr>
          <w:rFonts w:cs="Times New Roman"/>
          <w:i/>
          <w:szCs w:val="18"/>
        </w:rPr>
        <w:t>i</w:t>
      </w:r>
      <w:r>
        <w:rPr>
          <w:rFonts w:cs="Times New Roman" w:hint="eastAsia"/>
          <w:szCs w:val="18"/>
        </w:rPr>
        <w:t>如何受到银行</w:t>
      </w:r>
      <w:r>
        <w:rPr>
          <w:rFonts w:cs="Times New Roman"/>
          <w:i/>
          <w:szCs w:val="18"/>
        </w:rPr>
        <w:t>j</w:t>
      </w:r>
      <w:r>
        <w:rPr>
          <w:rFonts w:cs="Times New Roman" w:hint="eastAsia"/>
          <w:szCs w:val="18"/>
        </w:rPr>
        <w:t>破产的影响。因而，相依矩阵的出现突破了既有文献将违约损失率设定为固定值的局限。</w:t>
      </w:r>
    </w:p>
    <w:p w14:paraId="388C2052" w14:textId="77777777" w:rsidR="00CB2927" w:rsidRDefault="002100DC" w:rsidP="00D8309B">
      <w:pPr>
        <w:pStyle w:val="3"/>
        <w:numPr>
          <w:ilvl w:val="0"/>
          <w:numId w:val="1"/>
        </w:numPr>
        <w:ind w:firstLineChars="0" w:firstLine="0"/>
        <w:rPr>
          <w:rFonts w:eastAsia="宋体" w:cs="Times New Roman"/>
        </w:rPr>
      </w:pPr>
      <w:r>
        <w:rPr>
          <w:rFonts w:eastAsia="宋体" w:cs="Times New Roman" w:hint="eastAsia"/>
        </w:rPr>
        <w:t>系统级联故障模型动态算法</w:t>
      </w:r>
    </w:p>
    <w:p w14:paraId="5F950EB7" w14:textId="61C8D2DD" w:rsidR="005543C3" w:rsidRDefault="002100DC" w:rsidP="005543C3">
      <w:pPr>
        <w:ind w:firstLine="420"/>
        <w:rPr>
          <w:rFonts w:cs="Times New Roman"/>
          <w:szCs w:val="18"/>
        </w:rPr>
      </w:pPr>
      <w:r>
        <w:rPr>
          <w:rFonts w:cs="Times New Roman" w:hint="eastAsia"/>
          <w:szCs w:val="18"/>
        </w:rPr>
        <w:t>基于上述级联故障框架的建立</w:t>
      </w:r>
      <w:r>
        <w:rPr>
          <w:rFonts w:cs="Times New Roman"/>
          <w:szCs w:val="18"/>
        </w:rPr>
        <w:t>，</w:t>
      </w:r>
      <w:r w:rsidR="005543C3">
        <w:rPr>
          <w:rFonts w:cs="Times New Roman" w:hint="eastAsia"/>
          <w:szCs w:val="18"/>
        </w:rPr>
        <w:t>本文</w:t>
      </w:r>
      <w:r>
        <w:rPr>
          <w:rFonts w:cs="Times New Roman" w:hint="eastAsia"/>
          <w:szCs w:val="18"/>
        </w:rPr>
        <w:t>进一步剖析并模拟系统内级联故障触发及放大的动态动态演变过程</w:t>
      </w:r>
      <w:bookmarkStart w:id="37" w:name="_Hlk84701514"/>
      <w:r w:rsidR="005543C3">
        <w:rPr>
          <w:rFonts w:cs="Times New Roman" w:hint="eastAsia"/>
          <w:szCs w:val="18"/>
        </w:rPr>
        <w:t>，将级联故障引入到银行网络系统中。有别于</w:t>
      </w:r>
      <w:r w:rsidR="005543C3">
        <w:rPr>
          <w:rFonts w:cs="Times New Roman" w:hint="eastAsia"/>
          <w:szCs w:val="18"/>
        </w:rPr>
        <w:t>Elliott</w:t>
      </w:r>
      <w:r w:rsidR="005543C3">
        <w:rPr>
          <w:rFonts w:cs="Times New Roman"/>
          <w:szCs w:val="18"/>
        </w:rPr>
        <w:t xml:space="preserve"> </w:t>
      </w:r>
      <w:r w:rsidR="005543C3">
        <w:rPr>
          <w:rFonts w:cs="Times New Roman" w:hint="eastAsia"/>
          <w:szCs w:val="18"/>
        </w:rPr>
        <w:t>e</w:t>
      </w:r>
      <w:r w:rsidR="005543C3">
        <w:rPr>
          <w:rFonts w:cs="Times New Roman"/>
          <w:szCs w:val="18"/>
        </w:rPr>
        <w:t>t al</w:t>
      </w:r>
      <w:r w:rsidR="005543C3">
        <w:rPr>
          <w:rFonts w:cs="Times New Roman" w:hint="eastAsia"/>
          <w:szCs w:val="18"/>
        </w:rPr>
        <w:t>（</w:t>
      </w:r>
      <w:r w:rsidR="005543C3">
        <w:rPr>
          <w:rFonts w:cs="Times New Roman" w:hint="eastAsia"/>
          <w:szCs w:val="18"/>
        </w:rPr>
        <w:t>2014</w:t>
      </w:r>
      <w:r w:rsidR="005543C3">
        <w:rPr>
          <w:rFonts w:cs="Times New Roman" w:hint="eastAsia"/>
          <w:szCs w:val="18"/>
        </w:rPr>
        <w:t>）构建的交叉持股网络，本文将级联故障思想进一步推演至银行</w:t>
      </w:r>
      <w:r w:rsidR="005543C3">
        <w:rPr>
          <w:rFonts w:cs="Times New Roman" w:hint="eastAsia"/>
          <w:szCs w:val="18"/>
        </w:rPr>
        <w:t>-</w:t>
      </w:r>
      <w:r w:rsidR="005543C3">
        <w:rPr>
          <w:rFonts w:cs="Times New Roman" w:hint="eastAsia"/>
          <w:szCs w:val="18"/>
        </w:rPr>
        <w:t>资产二分网络中，综合考虑了破产成本以及偿还违约系数内生于网络等因素，构建了银行网络系统级联故障模型的动态算法。</w:t>
      </w:r>
    </w:p>
    <w:bookmarkEnd w:id="37"/>
    <w:p w14:paraId="6715550E" w14:textId="704E6351" w:rsidR="00CB2927" w:rsidRDefault="002100DC" w:rsidP="005543C3">
      <w:pPr>
        <w:ind w:firstLine="420"/>
        <w:rPr>
          <w:rFonts w:cs="Times New Roman"/>
          <w:szCs w:val="18"/>
        </w:rPr>
      </w:pPr>
      <w:r>
        <w:rPr>
          <w:rFonts w:cs="Times New Roman" w:hint="eastAsia"/>
          <w:szCs w:val="18"/>
        </w:rPr>
        <w:t>本文设计并构建的</w:t>
      </w:r>
      <w:r>
        <w:rPr>
          <w:rFonts w:cs="Times New Roman"/>
          <w:szCs w:val="18"/>
        </w:rPr>
        <w:t>银行网络级联故障过程</w:t>
      </w:r>
      <w:r>
        <w:rPr>
          <w:rFonts w:cs="Times New Roman" w:hint="eastAsia"/>
          <w:szCs w:val="18"/>
        </w:rPr>
        <w:t>描述如下：</w:t>
      </w:r>
      <w:r w:rsidR="005543C3">
        <w:rPr>
          <w:rFonts w:cs="Times New Roman" w:hint="eastAsia"/>
          <w:szCs w:val="18"/>
        </w:rPr>
        <w:t>首先，</w:t>
      </w:r>
      <w:r>
        <w:rPr>
          <w:rFonts w:cs="Times New Roman"/>
          <w:szCs w:val="18"/>
        </w:rPr>
        <w:t>当银行受到流动性冲击而留存资产值低于特定阈值时，银行发生技术性破产的可能性上升。银行的违约破产风险通过银行间市场诱发级联效应的传播，进一步导致银行资产的减值抛售，对资本市场中的流动性产</w:t>
      </w:r>
      <w:r>
        <w:rPr>
          <w:rFonts w:cs="Times New Roman"/>
          <w:szCs w:val="18"/>
        </w:rPr>
        <w:lastRenderedPageBreak/>
        <w:t>生冲击</w:t>
      </w:r>
      <w:r w:rsidR="005543C3">
        <w:rPr>
          <w:rFonts w:cs="Times New Roman" w:hint="eastAsia"/>
          <w:szCs w:val="18"/>
        </w:rPr>
        <w:t>，</w:t>
      </w:r>
      <w:r>
        <w:rPr>
          <w:rFonts w:cs="Times New Roman"/>
          <w:szCs w:val="18"/>
        </w:rPr>
        <w:t>形成</w:t>
      </w:r>
      <w:r>
        <w:rPr>
          <w:rFonts w:cs="Times New Roman" w:hint="eastAsia"/>
          <w:szCs w:val="18"/>
        </w:rPr>
        <w:t>“</w:t>
      </w:r>
      <w:r>
        <w:rPr>
          <w:rFonts w:cs="Times New Roman"/>
          <w:szCs w:val="18"/>
        </w:rPr>
        <w:t>流动性螺旋</w:t>
      </w:r>
      <w:r>
        <w:rPr>
          <w:rFonts w:cs="Times New Roman" w:hint="eastAsia"/>
          <w:szCs w:val="18"/>
        </w:rPr>
        <w:t>”</w:t>
      </w:r>
      <w:r>
        <w:rPr>
          <w:rFonts w:cs="Times New Roman"/>
          <w:szCs w:val="18"/>
        </w:rPr>
        <w:t>，从而对持有相关资产的其他银行产生不利影响，导致其资产总价值下降，增加这些银行违约的可能性。这种级联故障过程在银行和资产之间来回传播，直到没有更多的银行倒闭</w:t>
      </w:r>
      <w:r w:rsidR="005543C3">
        <w:rPr>
          <w:rFonts w:cs="Times New Roman" w:hint="eastAsia"/>
          <w:szCs w:val="18"/>
        </w:rPr>
        <w:t>。</w:t>
      </w:r>
      <w:r>
        <w:rPr>
          <w:rFonts w:cs="Times New Roman"/>
          <w:szCs w:val="18"/>
        </w:rPr>
        <w:t>其次，当市场中受影响的银行违约风险上升需要大银行救助干预，原本经营良好的大银行在面对众多出现</w:t>
      </w:r>
      <w:r>
        <w:rPr>
          <w:rFonts w:cs="Times New Roman" w:hint="eastAsia"/>
          <w:szCs w:val="18"/>
        </w:rPr>
        <w:t>“</w:t>
      </w:r>
      <w:r>
        <w:rPr>
          <w:rFonts w:cs="Times New Roman"/>
          <w:szCs w:val="18"/>
        </w:rPr>
        <w:t>故障</w:t>
      </w:r>
      <w:r>
        <w:rPr>
          <w:rFonts w:cs="Times New Roman" w:hint="eastAsia"/>
          <w:szCs w:val="18"/>
        </w:rPr>
        <w:t>”</w:t>
      </w:r>
      <w:r>
        <w:rPr>
          <w:rFonts w:cs="Times New Roman"/>
          <w:szCs w:val="18"/>
        </w:rPr>
        <w:t>的银行时，亦具有自身的承载上限，当大批量银行处于资产急剧缩水的极端情形下，被赋予救助使命的大银行可能发生</w:t>
      </w:r>
      <w:r>
        <w:rPr>
          <w:rFonts w:cs="Times New Roman" w:hint="eastAsia"/>
          <w:szCs w:val="18"/>
        </w:rPr>
        <w:t>“</w:t>
      </w:r>
      <w:r>
        <w:rPr>
          <w:rFonts w:cs="Times New Roman"/>
          <w:szCs w:val="18"/>
        </w:rPr>
        <w:t>过载</w:t>
      </w:r>
      <w:r>
        <w:rPr>
          <w:rFonts w:cs="Times New Roman" w:hint="eastAsia"/>
          <w:szCs w:val="18"/>
        </w:rPr>
        <w:t>”</w:t>
      </w:r>
      <w:r>
        <w:rPr>
          <w:rFonts w:cs="Times New Roman"/>
          <w:szCs w:val="18"/>
        </w:rPr>
        <w:t>。因此，银行风险通过持有资产传递的同时造成部分银行违约风险上升，亦会增加其他非资产持有银行</w:t>
      </w:r>
      <w:r>
        <w:rPr>
          <w:rFonts w:cs="Times New Roman" w:hint="eastAsia"/>
          <w:szCs w:val="18"/>
        </w:rPr>
        <w:t>“</w:t>
      </w:r>
      <w:r>
        <w:rPr>
          <w:rFonts w:cs="Times New Roman"/>
          <w:szCs w:val="18"/>
        </w:rPr>
        <w:t>过载</w:t>
      </w:r>
      <w:r>
        <w:rPr>
          <w:rFonts w:cs="Times New Roman" w:hint="eastAsia"/>
          <w:szCs w:val="18"/>
        </w:rPr>
        <w:t>”</w:t>
      </w:r>
      <w:r>
        <w:rPr>
          <w:rFonts w:cs="Times New Roman"/>
          <w:szCs w:val="18"/>
        </w:rPr>
        <w:t>的可能性，从而产生</w:t>
      </w:r>
      <w:r>
        <w:rPr>
          <w:rFonts w:cs="Times New Roman" w:hint="eastAsia"/>
          <w:szCs w:val="18"/>
        </w:rPr>
        <w:t>“</w:t>
      </w:r>
      <w:r>
        <w:rPr>
          <w:rFonts w:cs="Times New Roman"/>
          <w:szCs w:val="18"/>
        </w:rPr>
        <w:t>级联</w:t>
      </w:r>
      <w:r>
        <w:rPr>
          <w:rFonts w:cs="Times New Roman" w:hint="eastAsia"/>
          <w:szCs w:val="18"/>
        </w:rPr>
        <w:t>”</w:t>
      </w:r>
      <w:r>
        <w:rPr>
          <w:rFonts w:cs="Times New Roman"/>
          <w:szCs w:val="18"/>
        </w:rPr>
        <w:t>。</w:t>
      </w:r>
    </w:p>
    <w:p w14:paraId="386CF57E" w14:textId="77777777" w:rsidR="00CB2927" w:rsidRDefault="002100DC" w:rsidP="00D8309B">
      <w:pPr>
        <w:ind w:firstLine="420"/>
        <w:rPr>
          <w:rFonts w:cs="Times New Roman"/>
          <w:szCs w:val="18"/>
        </w:rPr>
      </w:pPr>
      <w:r>
        <w:rPr>
          <w:rFonts w:cs="Times New Roman" w:hint="eastAsia"/>
          <w:szCs w:val="18"/>
        </w:rPr>
        <w:t>具体来说，</w:t>
      </w:r>
      <w:r>
        <w:rPr>
          <w:rFonts w:cs="Times New Roman"/>
          <w:szCs w:val="18"/>
        </w:rPr>
        <w:t>银行</w:t>
      </w:r>
      <w:r>
        <w:rPr>
          <w:rFonts w:cs="Times New Roman" w:hint="eastAsia"/>
          <w:szCs w:val="18"/>
        </w:rPr>
        <w:t>遭受冲击后</w:t>
      </w:r>
      <w:r>
        <w:rPr>
          <w:rFonts w:cs="Times New Roman"/>
          <w:szCs w:val="18"/>
        </w:rPr>
        <w:t>发生资产减值，</w:t>
      </w:r>
      <w:r>
        <w:rPr>
          <w:rFonts w:cs="Times New Roman" w:hint="eastAsia"/>
          <w:szCs w:val="18"/>
        </w:rPr>
        <w:t>非</w:t>
      </w:r>
      <w:r>
        <w:rPr>
          <w:rFonts w:cs="Times New Roman"/>
          <w:szCs w:val="18"/>
        </w:rPr>
        <w:t>连续地</w:t>
      </w:r>
      <w:r>
        <w:rPr>
          <w:rFonts w:cs="Times New Roman" w:hint="eastAsia"/>
          <w:szCs w:val="18"/>
        </w:rPr>
        <w:t>资产</w:t>
      </w:r>
      <w:r>
        <w:rPr>
          <w:rFonts w:cs="Times New Roman"/>
          <w:szCs w:val="18"/>
        </w:rPr>
        <w:t>减值</w:t>
      </w:r>
      <w:r>
        <w:rPr>
          <w:rFonts w:cs="Times New Roman" w:hint="eastAsia"/>
          <w:szCs w:val="18"/>
        </w:rPr>
        <w:t>使得</w:t>
      </w:r>
      <w:r>
        <w:rPr>
          <w:rFonts w:cs="Times New Roman"/>
          <w:szCs w:val="18"/>
        </w:rPr>
        <w:t>银行以不连续的方式陷入流动性危机，进而触发破产级联故障。银行</w:t>
      </w:r>
      <m:oMath>
        <m:r>
          <w:rPr>
            <w:rFonts w:ascii="Cambria Math" w:hAnsi="Cambria Math" w:cs="Times New Roman"/>
            <w:szCs w:val="18"/>
          </w:rPr>
          <m:t>i</m:t>
        </m:r>
      </m:oMath>
      <w:r>
        <w:rPr>
          <w:rFonts w:cs="Times New Roman"/>
          <w:szCs w:val="18"/>
        </w:rPr>
        <w:t>由于资产减值而发生违约故障并导致故障违约成本</w:t>
      </w:r>
      <w:r>
        <w:rPr>
          <w:rFonts w:cs="Times New Roman" w:hint="eastAsia"/>
          <w:szCs w:val="18"/>
        </w:rPr>
        <w:t>描述为</w:t>
      </w:r>
      <m:oMath>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i</m:t>
            </m:r>
          </m:sub>
        </m:sSub>
        <m:r>
          <m:rPr>
            <m:sty m:val="p"/>
          </m:rPr>
          <w:rPr>
            <w:rFonts w:ascii="Cambria Math" w:hAnsi="Cambria Math" w:cs="Times New Roman"/>
            <w:szCs w:val="18"/>
          </w:rPr>
          <m:t>(</m:t>
        </m:r>
        <m:r>
          <w:rPr>
            <w:rFonts w:ascii="Cambria Math" w:hAnsi="Cambria Math" w:cs="Times New Roman"/>
            <w:szCs w:val="18"/>
          </w:rPr>
          <m:t>p</m:t>
        </m:r>
        <m:r>
          <m:rPr>
            <m:sty m:val="p"/>
          </m:rPr>
          <w:rPr>
            <w:rFonts w:ascii="Cambria Math" w:hAnsi="Cambria Math" w:cs="Times New Roman"/>
            <w:szCs w:val="18"/>
          </w:rPr>
          <m:t>)</m:t>
        </m:r>
      </m:oMath>
      <w:r>
        <w:rPr>
          <w:rFonts w:cs="Times New Roman"/>
          <w:szCs w:val="18"/>
        </w:rPr>
        <w:t>，违约成本的增大伴随着资产与</w:t>
      </w:r>
      <w:r>
        <w:rPr>
          <w:rFonts w:cs="Times New Roman" w:hint="eastAsia"/>
          <w:szCs w:val="18"/>
        </w:rPr>
        <w:t>资本</w:t>
      </w:r>
      <w:r>
        <w:rPr>
          <w:rFonts w:cs="Times New Roman"/>
          <w:szCs w:val="18"/>
        </w:rPr>
        <w:t>的降低，</w:t>
      </w:r>
      <w:r>
        <w:rPr>
          <w:rFonts w:cs="Times New Roman" w:hint="eastAsia"/>
          <w:szCs w:val="18"/>
        </w:rPr>
        <w:t>当银行的偿付力值</w:t>
      </w:r>
      <w:r>
        <w:rPr>
          <w:rFonts w:cs="Times New Roman"/>
          <w:szCs w:val="18"/>
        </w:rPr>
        <w:fldChar w:fldCharType="begin"/>
      </w:r>
      <w:r>
        <w:rPr>
          <w:rFonts w:cs="Times New Roman"/>
          <w:szCs w:val="18"/>
        </w:rPr>
        <w:instrText xml:space="preserve"> QUOTE </w:instrText>
      </w:r>
      <w:r w:rsidR="00D8309B">
        <w:rPr>
          <w:rFonts w:cs="Times New Roman"/>
          <w:szCs w:val="18"/>
        </w:rPr>
        <w:pict w14:anchorId="052FA2F1">
          <v:shape id="_x0000_i1039" type="#_x0000_t75" style="width:10.15pt;height:15.5pt" equationxml="&lt;">
            <v:imagedata r:id="rId26" o:title="" chromakey="white"/>
          </v:shape>
        </w:pict>
      </w:r>
      <w:r>
        <w:rPr>
          <w:rFonts w:cs="Times New Roman"/>
          <w:szCs w:val="18"/>
        </w:rPr>
        <w:instrText xml:space="preserve"> </w:instrText>
      </w:r>
      <w:r>
        <w:rPr>
          <w:rFonts w:cs="Times New Roman"/>
          <w:szCs w:val="18"/>
        </w:rPr>
        <w:fldChar w:fldCharType="end"/>
      </w:r>
      <m:oMath>
        <m:sSub>
          <m:sSubPr>
            <m:ctrlPr>
              <w:rPr>
                <w:rFonts w:ascii="Cambria Math" w:hAnsi="Cambria Math" w:cs="Times New Roman"/>
                <w:szCs w:val="18"/>
              </w:rPr>
            </m:ctrlPr>
          </m:sSubPr>
          <m:e>
            <m:r>
              <w:rPr>
                <w:rFonts w:ascii="Cambria Math" w:hAnsi="Cambria Math" w:cs="Times New Roman"/>
                <w:szCs w:val="18"/>
              </w:rPr>
              <m:t>R</m:t>
            </m:r>
          </m:e>
          <m:sub>
            <m:r>
              <w:rPr>
                <w:rFonts w:ascii="Cambria Math" w:hAnsi="Cambria Math" w:cs="Times New Roman"/>
                <w:szCs w:val="18"/>
              </w:rPr>
              <m:t>i</m:t>
            </m:r>
          </m:sub>
        </m:sSub>
      </m:oMath>
      <w:r>
        <w:rPr>
          <w:rFonts w:cs="Times New Roman" w:hint="eastAsia"/>
          <w:szCs w:val="18"/>
        </w:rPr>
        <w:t>等于阈值</w:t>
      </w:r>
      <w:r>
        <w:rPr>
          <w:rFonts w:cs="Times New Roman"/>
          <w:szCs w:val="18"/>
        </w:rPr>
        <w:fldChar w:fldCharType="begin"/>
      </w:r>
      <w:r>
        <w:rPr>
          <w:rFonts w:cs="Times New Roman"/>
          <w:szCs w:val="18"/>
        </w:rPr>
        <w:instrText xml:space="preserve"> QUOTE </w:instrText>
      </w:r>
      <w:r w:rsidR="00D8309B">
        <w:rPr>
          <w:rFonts w:cs="Times New Roman"/>
          <w:szCs w:val="18"/>
        </w:rPr>
        <w:pict w14:anchorId="0F8AAC14">
          <v:shape id="_x0000_i1040" type="#_x0000_t75" style="width:10.15pt;height:15.5pt" equationxml="&lt;">
            <v:imagedata r:id="rId27" o:title="" chromakey="white"/>
          </v:shape>
        </w:pict>
      </w:r>
      <w:r>
        <w:rPr>
          <w:rFonts w:cs="Times New Roman"/>
          <w:szCs w:val="18"/>
        </w:rPr>
        <w:instrText xml:space="preserve"> </w:instrText>
      </w:r>
      <w:r>
        <w:rPr>
          <w:rFonts w:cs="Times New Roman"/>
          <w:szCs w:val="18"/>
        </w:rPr>
        <w:fldChar w:fldCharType="separate"/>
      </w:r>
      <m:oMath>
        <m:bar>
          <m:barPr>
            <m:ctrlPr>
              <w:rPr>
                <w:rFonts w:ascii="Cambria Math" w:hAnsi="Cambria Math" w:cs="Times New Roman"/>
                <w:szCs w:val="18"/>
              </w:rPr>
            </m:ctrlPr>
          </m:barPr>
          <m:e>
            <m:sSub>
              <m:sSubPr>
                <m:ctrlPr>
                  <w:rPr>
                    <w:rFonts w:ascii="Cambria Math" w:hAnsi="Cambria Math" w:cs="Times New Roman"/>
                    <w:szCs w:val="18"/>
                  </w:rPr>
                </m:ctrlPr>
              </m:sSubPr>
              <m:e>
                <m:r>
                  <m:rPr>
                    <m:sty m:val="p"/>
                  </m:rPr>
                  <w:rPr>
                    <w:rFonts w:ascii="Cambria Math" w:hAnsi="Cambria Math" w:cs="Times New Roman"/>
                    <w:szCs w:val="18"/>
                  </w:rPr>
                  <m:t>R</m:t>
                </m:r>
              </m:e>
              <m:sub>
                <m:r>
                  <m:rPr>
                    <m:sty m:val="p"/>
                  </m:rPr>
                  <w:rPr>
                    <w:rFonts w:ascii="Cambria Math" w:hAnsi="Cambria Math" w:cs="Times New Roman"/>
                    <w:szCs w:val="18"/>
                  </w:rPr>
                  <m:t>i</m:t>
                </m:r>
              </m:sub>
            </m:sSub>
          </m:e>
        </m:bar>
      </m:oMath>
      <w:r>
        <w:rPr>
          <w:rFonts w:cs="Times New Roman"/>
          <w:szCs w:val="18"/>
        </w:rPr>
        <w:fldChar w:fldCharType="end"/>
      </w:r>
      <w:r>
        <w:rPr>
          <w:rFonts w:cs="Times New Roman" w:hint="eastAsia"/>
          <w:szCs w:val="18"/>
        </w:rPr>
        <w:t>（储户存款</w:t>
      </w:r>
      <m:oMath>
        <m:r>
          <w:rPr>
            <w:rFonts w:ascii="Cambria Math" w:hAnsi="Cambria Math" w:cs="Times New Roman"/>
            <w:szCs w:val="18"/>
          </w:rPr>
          <m:t>D</m:t>
        </m:r>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m:t>
            </m:r>
          </m:sub>
        </m:sSub>
      </m:oMath>
      <w:r>
        <w:rPr>
          <w:rFonts w:cs="Times New Roman" w:hint="eastAsia"/>
          <w:szCs w:val="18"/>
        </w:rPr>
        <w:t>）时，银行</w:t>
      </w:r>
      <m:oMath>
        <m:r>
          <w:rPr>
            <w:rFonts w:ascii="Cambria Math" w:hAnsi="Cambria Math" w:cs="Times New Roman"/>
            <w:szCs w:val="18"/>
          </w:rPr>
          <m:t>i</m:t>
        </m:r>
      </m:oMath>
      <w:r>
        <w:rPr>
          <w:rFonts w:cs="Times New Roman" w:hint="eastAsia"/>
          <w:szCs w:val="18"/>
        </w:rPr>
        <w:t>的资产为：</w:t>
      </w:r>
      <w:r>
        <w:rPr>
          <w:rFonts w:cs="Times New Roman"/>
          <w:szCs w:val="18"/>
        </w:rPr>
        <w:t xml:space="preserve"> </w:t>
      </w:r>
    </w:p>
    <w:p w14:paraId="4712C2D5" w14:textId="77777777" w:rsidR="00CB2927" w:rsidRDefault="001D589F" w:rsidP="00D8309B">
      <w:pPr>
        <w:ind w:leftChars="200" w:left="1260" w:hangingChars="400" w:hanging="840"/>
        <w:rPr>
          <w:rFonts w:cs="Times New Roman"/>
          <w:szCs w:val="18"/>
        </w:rPr>
      </w:pPr>
      <m:oMath>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i</m:t>
            </m:r>
          </m:sub>
        </m:sSub>
        <m:r>
          <m:rPr>
            <m:sty m:val="p"/>
          </m:rPr>
          <w:rPr>
            <w:rFonts w:ascii="Cambria Math" w:hAnsi="Cambria Math" w:cs="Times New Roman"/>
            <w:szCs w:val="18"/>
          </w:rPr>
          <m:t>=</m:t>
        </m:r>
        <m:nary>
          <m:naryPr>
            <m:chr m:val="∑"/>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C</m:t>
                </m:r>
              </m:e>
              <m:sub>
                <m:r>
                  <w:rPr>
                    <w:rFonts w:ascii="Cambria Math" w:hAnsi="Cambria Math" w:cs="Times New Roman"/>
                    <w:szCs w:val="18"/>
                  </w:rPr>
                  <m:t>ij</m:t>
                </m:r>
              </m:sub>
            </m:sSub>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j</m:t>
                </m:r>
              </m:sub>
            </m:sSub>
          </m:e>
        </m:nary>
        <m:r>
          <m:rPr>
            <m:sty m:val="p"/>
          </m:rPr>
          <w:rPr>
            <w:rFonts w:ascii="Cambria Math" w:hAnsi="Cambria Math" w:cs="Times New Roman"/>
            <w:szCs w:val="18"/>
          </w:rPr>
          <m:t>+</m:t>
        </m:r>
        <m:nary>
          <m:naryPr>
            <m:chr m:val="∑"/>
            <m:supHide m:val="1"/>
            <m:ctrlPr>
              <w:rPr>
                <w:rFonts w:ascii="Cambria Math" w:hAnsi="Cambria Math" w:cs="Times New Roman"/>
                <w:szCs w:val="18"/>
              </w:rPr>
            </m:ctrlPr>
          </m:naryPr>
          <m:sub>
            <m:r>
              <w:rPr>
                <w:rFonts w:ascii="Cambria Math" w:hAnsi="Cambria Math" w:cs="Times New Roman"/>
                <w:szCs w:val="18"/>
              </w:rPr>
              <m:t>k</m:t>
            </m:r>
          </m:sub>
          <m:sup/>
          <m:e>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ik</m:t>
                </m:r>
              </m:sub>
            </m:sSub>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i</m:t>
                </m:r>
              </m:sub>
            </m:sSub>
            <m:sSub>
              <m:sSubPr>
                <m:ctrlPr>
                  <w:rPr>
                    <w:rFonts w:ascii="Cambria Math" w:hAnsi="Cambria Math" w:cs="Times New Roman"/>
                    <w:szCs w:val="18"/>
                  </w:rPr>
                </m:ctrlPr>
              </m:sSubPr>
              <m:e>
                <m:r>
                  <w:rPr>
                    <w:rFonts w:ascii="Cambria Math" w:hAnsi="Cambria Math" w:cs="Times New Roman"/>
                    <w:szCs w:val="18"/>
                  </w:rPr>
                  <m:t>I</m:t>
                </m:r>
              </m:e>
              <m:sub>
                <m:sSub>
                  <m:sSubPr>
                    <m:ctrlPr>
                      <w:rPr>
                        <w:rFonts w:ascii="Cambria Math" w:hAnsi="Cambria Math" w:cs="Times New Roman"/>
                        <w:szCs w:val="18"/>
                      </w:rPr>
                    </m:ctrlPr>
                  </m:sSubPr>
                  <m:e>
                    <m:r>
                      <w:rPr>
                        <w:rFonts w:ascii="Cambria Math" w:hAnsi="Cambria Math" w:cs="Times New Roman"/>
                        <w:szCs w:val="18"/>
                      </w:rPr>
                      <m:t>R</m:t>
                    </m:r>
                  </m:e>
                  <m:sub>
                    <m:r>
                      <w:rPr>
                        <w:rFonts w:ascii="Cambria Math" w:hAnsi="Cambria Math" w:cs="Times New Roman"/>
                        <w:szCs w:val="18"/>
                      </w:rPr>
                      <m:t>i</m:t>
                    </m:r>
                  </m:sub>
                </m:sSub>
                <m:r>
                  <m:rPr>
                    <m:sty m:val="p"/>
                  </m:rPr>
                  <w:rPr>
                    <w:rFonts w:ascii="Cambria Math" w:hAnsi="Cambria Math" w:cs="Times New Roman"/>
                    <w:szCs w:val="18"/>
                  </w:rPr>
                  <m:t>-</m:t>
                </m:r>
                <m:bar>
                  <m:barPr>
                    <m:ctrlPr>
                      <w:rPr>
                        <w:rFonts w:ascii="Cambria Math" w:hAnsi="Cambria Math" w:cs="Times New Roman"/>
                        <w:szCs w:val="18"/>
                      </w:rPr>
                    </m:ctrlPr>
                  </m:barPr>
                  <m:e>
                    <m:sSub>
                      <m:sSubPr>
                        <m:ctrlPr>
                          <w:rPr>
                            <w:rFonts w:ascii="Cambria Math" w:hAnsi="Cambria Math" w:cs="Times New Roman"/>
                            <w:szCs w:val="18"/>
                          </w:rPr>
                        </m:ctrlPr>
                      </m:sSubPr>
                      <m:e>
                        <m:r>
                          <w:rPr>
                            <w:rFonts w:ascii="Cambria Math" w:hAnsi="Cambria Math" w:cs="Times New Roman"/>
                            <w:szCs w:val="18"/>
                          </w:rPr>
                          <m:t>R</m:t>
                        </m:r>
                      </m:e>
                      <m:sub>
                        <m:r>
                          <w:rPr>
                            <w:rFonts w:ascii="Cambria Math" w:hAnsi="Cambria Math" w:cs="Times New Roman"/>
                            <w:szCs w:val="18"/>
                          </w:rPr>
                          <m:t>i</m:t>
                        </m:r>
                      </m:sub>
                    </m:sSub>
                  </m:e>
                </m:bar>
              </m:sub>
            </m:sSub>
          </m:e>
        </m:nary>
      </m:oMath>
      <w:r w:rsidR="002100DC">
        <w:rPr>
          <w:rFonts w:cs="Times New Roman" w:hint="eastAsia"/>
          <w:szCs w:val="18"/>
        </w:rPr>
        <w:t xml:space="preserve"> </w:t>
      </w:r>
      <w:r w:rsidR="002100DC">
        <w:rPr>
          <w:rFonts w:cs="Times New Roman"/>
          <w:szCs w:val="18"/>
        </w:rPr>
        <w:t xml:space="preserve">                                       </w:t>
      </w:r>
      <w:r w:rsidR="002100DC">
        <w:rPr>
          <w:rFonts w:cs="Times New Roman"/>
          <w:szCs w:val="18"/>
        </w:rPr>
        <w:t>（</w:t>
      </w:r>
      <w:r w:rsidR="002100DC">
        <w:rPr>
          <w:rFonts w:cs="Times New Roman"/>
          <w:szCs w:val="18"/>
        </w:rPr>
        <w:t>11</w:t>
      </w:r>
      <w:r w:rsidR="002100DC">
        <w:rPr>
          <w:rFonts w:cs="Times New Roman"/>
          <w:szCs w:val="18"/>
        </w:rPr>
        <w:t>）</w:t>
      </w:r>
      <w:r w:rsidR="002100DC">
        <w:rPr>
          <w:rFonts w:cs="Times New Roman"/>
          <w:szCs w:val="18"/>
        </w:rPr>
        <w:t xml:space="preserve">      </w:t>
      </w:r>
    </w:p>
    <w:p w14:paraId="35C939F9" w14:textId="1F3044FC" w:rsidR="00CB2927" w:rsidRDefault="002100DC" w:rsidP="00D8309B">
      <w:pPr>
        <w:ind w:firstLine="420"/>
        <w:rPr>
          <w:rFonts w:cs="Times New Roman"/>
          <w:szCs w:val="18"/>
        </w:rPr>
      </w:pPr>
      <w:r>
        <w:rPr>
          <w:rFonts w:cs="Times New Roman"/>
          <w:szCs w:val="18"/>
        </w:rPr>
        <w:t>其中</w:t>
      </w:r>
      <w:r>
        <w:rPr>
          <w:rFonts w:cs="Times New Roman" w:hint="eastAsia"/>
          <w:szCs w:val="18"/>
        </w:rPr>
        <w:t>，</w:t>
      </w:r>
      <m:oMath>
        <m:sSub>
          <m:sSubPr>
            <m:ctrlPr>
              <w:rPr>
                <w:rFonts w:ascii="Cambria Math" w:hAnsi="Cambria Math" w:cs="Times New Roman"/>
                <w:szCs w:val="18"/>
              </w:rPr>
            </m:ctrlPr>
          </m:sSubPr>
          <m:e>
            <m:r>
              <w:rPr>
                <w:rFonts w:ascii="Cambria Math" w:hAnsi="Cambria Math" w:cs="Times New Roman"/>
                <w:szCs w:val="18"/>
              </w:rPr>
              <m:t>I</m:t>
            </m:r>
          </m:e>
          <m:sub>
            <m:sSub>
              <m:sSubPr>
                <m:ctrlPr>
                  <w:rPr>
                    <w:rFonts w:ascii="Cambria Math" w:hAnsi="Cambria Math" w:cs="Times New Roman"/>
                    <w:szCs w:val="18"/>
                  </w:rPr>
                </m:ctrlPr>
              </m:sSubPr>
              <m:e>
                <m:r>
                  <w:rPr>
                    <w:rFonts w:ascii="Cambria Math" w:hAnsi="Cambria Math" w:cs="Times New Roman"/>
                    <w:szCs w:val="18"/>
                  </w:rPr>
                  <m:t>R</m:t>
                </m:r>
              </m:e>
              <m:sub>
                <m:r>
                  <w:rPr>
                    <w:rFonts w:ascii="Cambria Math" w:hAnsi="Cambria Math" w:cs="Times New Roman"/>
                    <w:szCs w:val="18"/>
                  </w:rPr>
                  <m:t>i</m:t>
                </m:r>
              </m:sub>
            </m:sSub>
            <m:r>
              <m:rPr>
                <m:sty m:val="p"/>
              </m:rPr>
              <w:rPr>
                <w:rFonts w:ascii="Cambria Math" w:hAnsi="Cambria Math" w:cs="Times New Roman"/>
                <w:szCs w:val="18"/>
              </w:rPr>
              <m:t>-</m:t>
            </m:r>
            <m:r>
              <m:rPr>
                <m:sty m:val="p"/>
              </m:rPr>
              <w:rPr>
                <w:rFonts w:ascii="Cambria Math" w:hAnsi="Cambria Math" w:cs="Times New Roman"/>
                <w:szCs w:val="18"/>
              </w:rPr>
              <w:fldChar w:fldCharType="begin"/>
            </m:r>
            <m:r>
              <m:rPr>
                <m:sty m:val="p"/>
              </m:rPr>
              <w:rPr>
                <w:rFonts w:ascii="Cambria Math" w:hAnsi="Cambria Math" w:cs="Times New Roman"/>
                <w:szCs w:val="18"/>
              </w:rPr>
              <m:t xml:space="preserve"> QUOTE </m:t>
            </m:r>
            <m:r>
              <m:rPr>
                <m:sty m:val="p"/>
              </m:rPr>
              <w:rPr>
                <w:rFonts w:ascii="Cambria Math" w:hAnsi="Cambria Math" w:cs="Times New Roman"/>
                <w:szCs w:val="18"/>
              </w:rPr>
              <w:pict w14:anchorId="1B096720">
                <v:shape id="_x0000_i1042" type="#_x0000_t75" style="width:31.85pt;height:16.35pt" equationxml="&lt;">
                  <v:imagedata r:id="rId28" o:title="" chromakey="white"/>
                </v:shape>
              </w:pict>
            </m:r>
            <m:r>
              <m:rPr>
                <m:sty m:val="p"/>
              </m:rPr>
              <w:rPr>
                <w:rFonts w:ascii="Cambria Math" w:hAnsi="Cambria Math" w:cs="Times New Roman"/>
                <w:szCs w:val="18"/>
              </w:rPr>
              <m:t xml:space="preserve"> </m:t>
            </m:r>
            <m:r>
              <m:rPr>
                <m:sty m:val="p"/>
              </m:rPr>
              <w:rPr>
                <w:rFonts w:ascii="Cambria Math" w:hAnsi="Cambria Math" w:cs="Times New Roman"/>
                <w:szCs w:val="18"/>
              </w:rPr>
              <w:fldChar w:fldCharType="separate"/>
            </m:r>
            <m:bar>
              <m:barPr>
                <m:ctrlPr>
                  <w:rPr>
                    <w:rFonts w:ascii="Cambria Math" w:hAnsi="Cambria Math" w:cs="Times New Roman"/>
                    <w:szCs w:val="18"/>
                  </w:rPr>
                </m:ctrlPr>
              </m:barPr>
              <m:e>
                <m:sSub>
                  <m:sSubPr>
                    <m:ctrlPr>
                      <w:rPr>
                        <w:rFonts w:ascii="Cambria Math" w:hAnsi="Cambria Math" w:cs="Times New Roman"/>
                        <w:szCs w:val="18"/>
                      </w:rPr>
                    </m:ctrlPr>
                  </m:sSubPr>
                  <m:e>
                    <m:r>
                      <m:rPr>
                        <m:sty m:val="p"/>
                      </m:rPr>
                      <w:rPr>
                        <w:rFonts w:ascii="Cambria Math" w:hAnsi="Cambria Math" w:cs="Times New Roman"/>
                        <w:szCs w:val="18"/>
                      </w:rPr>
                      <m:t>R</m:t>
                    </m:r>
                  </m:e>
                  <m:sub>
                    <m:r>
                      <m:rPr>
                        <m:sty m:val="p"/>
                      </m:rPr>
                      <w:rPr>
                        <w:rFonts w:ascii="Cambria Math" w:hAnsi="Cambria Math" w:cs="Times New Roman"/>
                        <w:szCs w:val="18"/>
                      </w:rPr>
                      <m:t>i</m:t>
                    </m:r>
                  </m:sub>
                </m:sSub>
              </m:e>
            </m:bar>
            <m:r>
              <m:rPr>
                <m:sty m:val="p"/>
              </m:rPr>
              <w:rPr>
                <w:rFonts w:ascii="Cambria Math" w:hAnsi="Cambria Math" w:cs="Times New Roman"/>
                <w:szCs w:val="18"/>
              </w:rPr>
              <w:fldChar w:fldCharType="end"/>
            </m:r>
          </m:sub>
        </m:sSub>
      </m:oMath>
      <w:r>
        <w:rPr>
          <w:rFonts w:cs="Times New Roman"/>
          <w:szCs w:val="18"/>
        </w:rPr>
        <w:t>是</w:t>
      </w:r>
      <w:r>
        <w:rPr>
          <w:rFonts w:cs="Times New Roman" w:hint="eastAsia"/>
          <w:szCs w:val="18"/>
        </w:rPr>
        <w:t>指示函数</w:t>
      </w:r>
      <w:r>
        <w:rPr>
          <w:rFonts w:cs="Times New Roman"/>
          <w:szCs w:val="18"/>
        </w:rPr>
        <w:t>，当</w:t>
      </w:r>
      <m:oMath>
        <m:sSub>
          <m:sSubPr>
            <m:ctrlPr>
              <w:rPr>
                <w:rFonts w:ascii="Cambria Math" w:hAnsi="Cambria Math" w:cs="Times New Roman"/>
                <w:szCs w:val="18"/>
              </w:rPr>
            </m:ctrlPr>
          </m:sSubPr>
          <m:e>
            <m:r>
              <w:rPr>
                <w:rFonts w:ascii="Cambria Math" w:hAnsi="Cambria Math" w:cs="Times New Roman"/>
                <w:szCs w:val="18"/>
              </w:rPr>
              <m:t>R</m:t>
            </m:r>
          </m:e>
          <m:sub>
            <m:r>
              <w:rPr>
                <w:rFonts w:ascii="Cambria Math" w:hAnsi="Cambria Math" w:cs="Times New Roman"/>
                <w:szCs w:val="18"/>
              </w:rPr>
              <m:t>i</m:t>
            </m:r>
          </m:sub>
        </m:sSub>
      </m:oMath>
      <w:r>
        <w:rPr>
          <w:rFonts w:cs="Times New Roman"/>
          <w:szCs w:val="18"/>
        </w:rPr>
        <w:t>-</w:t>
      </w:r>
      <w:r>
        <w:rPr>
          <w:rFonts w:cs="Times New Roman"/>
          <w:szCs w:val="18"/>
        </w:rPr>
        <w:fldChar w:fldCharType="begin"/>
      </w:r>
      <w:r>
        <w:rPr>
          <w:rFonts w:cs="Times New Roman"/>
          <w:szCs w:val="18"/>
        </w:rPr>
        <w:instrText xml:space="preserve"> QUOTE </w:instrText>
      </w:r>
      <w:r w:rsidR="00D8309B">
        <w:rPr>
          <w:rFonts w:cs="Times New Roman"/>
          <w:szCs w:val="18"/>
        </w:rPr>
        <w:pict w14:anchorId="2F0BCAD7">
          <v:shape id="_x0000_i1043" type="#_x0000_t75" style="width:31.85pt;height:16.35pt" equationxml="&lt;">
            <v:imagedata r:id="rId28" o:title="" chromakey="white"/>
          </v:shape>
        </w:pict>
      </w:r>
      <w:r>
        <w:rPr>
          <w:rFonts w:cs="Times New Roman"/>
          <w:szCs w:val="18"/>
        </w:rPr>
        <w:instrText xml:space="preserve"> </w:instrText>
      </w:r>
      <w:r>
        <w:rPr>
          <w:rFonts w:cs="Times New Roman"/>
          <w:szCs w:val="18"/>
        </w:rPr>
        <w:fldChar w:fldCharType="separate"/>
      </w:r>
      <m:oMath>
        <m:bar>
          <m:barPr>
            <m:ctrlPr>
              <w:rPr>
                <w:rFonts w:ascii="Cambria Math" w:hAnsi="Cambria Math" w:cs="Times New Roman"/>
                <w:szCs w:val="18"/>
              </w:rPr>
            </m:ctrlPr>
          </m:barPr>
          <m:e>
            <m:sSub>
              <m:sSubPr>
                <m:ctrlPr>
                  <w:rPr>
                    <w:rFonts w:ascii="Cambria Math" w:hAnsi="Cambria Math" w:cs="Times New Roman"/>
                    <w:i/>
                    <w:iCs/>
                    <w:szCs w:val="18"/>
                  </w:rPr>
                </m:ctrlPr>
              </m:sSubPr>
              <m:e>
                <m:r>
                  <m:rPr>
                    <m:sty m:val="p"/>
                  </m:rPr>
                  <w:rPr>
                    <w:rFonts w:ascii="Cambria Math" w:hAnsi="Cambria Math" w:cs="Times New Roman"/>
                    <w:szCs w:val="18"/>
                  </w:rPr>
                  <m:t>R</m:t>
                </m:r>
              </m:e>
              <m:sub>
                <m:r>
                  <m:rPr>
                    <m:sty m:val="p"/>
                  </m:rPr>
                  <w:rPr>
                    <w:rFonts w:ascii="Cambria Math" w:hAnsi="Cambria Math" w:cs="Times New Roman"/>
                    <w:szCs w:val="18"/>
                  </w:rPr>
                  <m:t>i</m:t>
                </m:r>
              </m:sub>
            </m:sSub>
          </m:e>
        </m:bar>
      </m:oMath>
      <w:r>
        <w:rPr>
          <w:rFonts w:cs="Times New Roman"/>
          <w:szCs w:val="18"/>
        </w:rPr>
        <w:fldChar w:fldCharType="end"/>
      </w:r>
      <w:r>
        <w:rPr>
          <w:rFonts w:cs="Times New Roman" w:hint="eastAsia"/>
          <w:szCs w:val="18"/>
        </w:rPr>
        <w:t>&gt;</w:t>
      </w:r>
      <w:r>
        <w:rPr>
          <w:rFonts w:cs="Times New Roman"/>
          <w:szCs w:val="18"/>
        </w:rPr>
        <w:t>0</w:t>
      </w:r>
      <w:r>
        <w:rPr>
          <w:rFonts w:cs="Times New Roman"/>
          <w:szCs w:val="18"/>
        </w:rPr>
        <w:t>时值为</w:t>
      </w:r>
      <w:r>
        <w:rPr>
          <w:rFonts w:cs="Times New Roman"/>
          <w:szCs w:val="18"/>
        </w:rPr>
        <w:t>1</w:t>
      </w:r>
      <w:r>
        <w:rPr>
          <w:rFonts w:cs="Times New Roman"/>
          <w:szCs w:val="18"/>
        </w:rPr>
        <w:t>，否则值为零。</w:t>
      </w:r>
    </w:p>
    <w:p w14:paraId="03C1E213" w14:textId="0A44FE02" w:rsidR="00CB2927" w:rsidRDefault="002100DC" w:rsidP="00D8309B">
      <w:pPr>
        <w:ind w:firstLine="420"/>
        <w:rPr>
          <w:rFonts w:cs="Times New Roman"/>
          <w:szCs w:val="18"/>
        </w:rPr>
      </w:pPr>
      <w:r>
        <w:rPr>
          <w:rFonts w:cs="Times New Roman" w:hint="eastAsia"/>
          <w:szCs w:val="18"/>
        </w:rPr>
        <w:t>式</w:t>
      </w:r>
      <w:r>
        <w:rPr>
          <w:rFonts w:cs="Times New Roman"/>
          <w:szCs w:val="18"/>
        </w:rPr>
        <w:t>(9)</w:t>
      </w:r>
      <w:r>
        <w:rPr>
          <w:rFonts w:cs="Times New Roman"/>
          <w:szCs w:val="18"/>
        </w:rPr>
        <w:t>的矩阵形式改写为：</w:t>
      </w:r>
    </w:p>
    <w:p w14:paraId="400A937F" w14:textId="77777777" w:rsidR="00CB2927" w:rsidRDefault="001D589F" w:rsidP="00D8309B">
      <w:pPr>
        <w:ind w:leftChars="200" w:left="1260" w:hangingChars="400" w:hanging="840"/>
        <w:rPr>
          <w:rFonts w:cs="Times New Roman"/>
          <w:szCs w:val="18"/>
        </w:rPr>
      </w:pPr>
      <m:oMath>
        <m:sSub>
          <m:sSubPr>
            <m:ctrlPr>
              <w:rPr>
                <w:rFonts w:ascii="Cambria Math" w:hAnsi="Cambria Math" w:cs="Times New Roman"/>
                <w:szCs w:val="18"/>
              </w:rPr>
            </m:ctrlPr>
          </m:sSubPr>
          <m:e>
            <m:r>
              <w:rPr>
                <w:rFonts w:ascii="Cambria Math" w:hAnsi="Cambria Math" w:cs="Times New Roman"/>
                <w:szCs w:val="18"/>
              </w:rPr>
              <m:t>E</m:t>
            </m:r>
          </m:e>
          <m:sub>
            <m:r>
              <w:rPr>
                <w:rFonts w:ascii="Cambria Math" w:hAnsi="Cambria Math" w:cs="Times New Roman"/>
                <w:szCs w:val="18"/>
              </w:rPr>
              <m:t>i</m:t>
            </m:r>
          </m:sub>
        </m:sSub>
        <m:r>
          <m:rPr>
            <m:sty m:val="p"/>
          </m:rPr>
          <w:rPr>
            <w:rFonts w:ascii="Cambria Math" w:hAnsi="Cambria Math" w:cs="Times New Roman"/>
            <w:szCs w:val="18"/>
          </w:rPr>
          <m:t>=</m:t>
        </m:r>
        <m:nary>
          <m:naryPr>
            <m:chr m:val="∑"/>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C</m:t>
                </m:r>
              </m:e>
              <m:sub>
                <m:r>
                  <w:rPr>
                    <w:rFonts w:ascii="Cambria Math" w:hAnsi="Cambria Math" w:cs="Times New Roman"/>
                    <w:szCs w:val="18"/>
                  </w:rPr>
                  <m:t>ij</m:t>
                </m:r>
              </m:sub>
            </m:sSub>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j</m:t>
                </m:r>
              </m:sub>
            </m:sSub>
            <m:r>
              <m:rPr>
                <m:sty m:val="p"/>
              </m:rPr>
              <w:rPr>
                <w:rFonts w:ascii="Cambria Math" w:hAnsi="Cambria Math" w:cs="Times New Roman"/>
                <w:szCs w:val="18"/>
              </w:rPr>
              <m:t>-</m:t>
            </m:r>
          </m:e>
        </m:nary>
        <m:nary>
          <m:naryPr>
            <m:chr m:val="∑"/>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C</m:t>
                </m:r>
              </m:e>
              <m:sub>
                <m:r>
                  <w:rPr>
                    <w:rFonts w:ascii="Cambria Math" w:hAnsi="Cambria Math" w:cs="Times New Roman"/>
                    <w:szCs w:val="18"/>
                  </w:rPr>
                  <m:t>ji</m:t>
                </m:r>
              </m:sub>
            </m:sSub>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i</m:t>
                </m:r>
              </m:sub>
            </m:sSub>
            <m:r>
              <m:rPr>
                <m:sty m:val="p"/>
              </m:rPr>
              <w:rPr>
                <w:rFonts w:ascii="Cambria Math" w:hAnsi="Cambria Math" w:cs="Times New Roman"/>
                <w:szCs w:val="18"/>
              </w:rPr>
              <m:t>+</m:t>
            </m:r>
            <m:nary>
              <m:naryPr>
                <m:chr m:val="∑"/>
                <m:supHide m:val="1"/>
                <m:ctrlPr>
                  <w:rPr>
                    <w:rFonts w:ascii="Cambria Math" w:hAnsi="Cambria Math" w:cs="Times New Roman"/>
                    <w:szCs w:val="18"/>
                  </w:rPr>
                </m:ctrlPr>
              </m:naryPr>
              <m:sub>
                <m:r>
                  <w:rPr>
                    <w:rFonts w:ascii="Cambria Math" w:hAnsi="Cambria Math" w:cs="Times New Roman"/>
                    <w:szCs w:val="18"/>
                  </w:rPr>
                  <m:t>k</m:t>
                </m:r>
              </m:sub>
              <m:sup/>
              <m:e>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ik</m:t>
                    </m:r>
                  </m:sub>
                </m:sSub>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r>
                  <m:rPr>
                    <m:sty m:val="p"/>
                  </m:rPr>
                  <w:rPr>
                    <w:rFonts w:ascii="Cambria Math" w:hAnsi="Cambria Math" w:cs="Times New Roman"/>
                    <w:szCs w:val="18"/>
                  </w:rPr>
                  <m:t>-</m:t>
                </m:r>
                <m:r>
                  <w:rPr>
                    <w:rFonts w:ascii="Cambria Math" w:hAnsi="Cambria Math" w:cs="Times New Roman"/>
                    <w:szCs w:val="18"/>
                  </w:rPr>
                  <m:t>D</m:t>
                </m:r>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m:t>
                    </m:r>
                  </m:sub>
                </m:sSub>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i</m:t>
                    </m:r>
                  </m:sub>
                </m:sSub>
                <m:sSub>
                  <m:sSubPr>
                    <m:ctrlPr>
                      <w:rPr>
                        <w:rFonts w:ascii="Cambria Math" w:hAnsi="Cambria Math" w:cs="Times New Roman"/>
                        <w:szCs w:val="18"/>
                      </w:rPr>
                    </m:ctrlPr>
                  </m:sSubPr>
                  <m:e>
                    <m:r>
                      <w:rPr>
                        <w:rFonts w:ascii="Cambria Math" w:hAnsi="Cambria Math" w:cs="Times New Roman"/>
                        <w:szCs w:val="18"/>
                      </w:rPr>
                      <m:t>I</m:t>
                    </m:r>
                  </m:e>
                  <m:sub>
                    <m:sSub>
                      <m:sSubPr>
                        <m:ctrlPr>
                          <w:rPr>
                            <w:rFonts w:ascii="Cambria Math" w:hAnsi="Cambria Math" w:cs="Times New Roman"/>
                            <w:szCs w:val="18"/>
                          </w:rPr>
                        </m:ctrlPr>
                      </m:sSubPr>
                      <m:e>
                        <m:r>
                          <w:rPr>
                            <w:rFonts w:ascii="Cambria Math" w:hAnsi="Cambria Math" w:cs="Times New Roman"/>
                            <w:szCs w:val="18"/>
                          </w:rPr>
                          <m:t>R</m:t>
                        </m:r>
                      </m:e>
                      <m:sub>
                        <m:r>
                          <w:rPr>
                            <w:rFonts w:ascii="Cambria Math" w:hAnsi="Cambria Math" w:cs="Times New Roman"/>
                            <w:szCs w:val="18"/>
                          </w:rPr>
                          <m:t>i</m:t>
                        </m:r>
                      </m:sub>
                    </m:sSub>
                    <m:r>
                      <m:rPr>
                        <m:sty m:val="p"/>
                      </m:rPr>
                      <w:rPr>
                        <w:rFonts w:ascii="Cambria Math" w:hAnsi="Cambria Math" w:cs="Times New Roman"/>
                        <w:szCs w:val="18"/>
                      </w:rPr>
                      <m:t>-</m:t>
                    </m:r>
                    <m:bar>
                      <m:barPr>
                        <m:ctrlPr>
                          <w:rPr>
                            <w:rFonts w:ascii="Cambria Math" w:hAnsi="Cambria Math" w:cs="Times New Roman"/>
                            <w:szCs w:val="18"/>
                          </w:rPr>
                        </m:ctrlPr>
                      </m:barPr>
                      <m:e>
                        <m:sSub>
                          <m:sSubPr>
                            <m:ctrlPr>
                              <w:rPr>
                                <w:rFonts w:ascii="Cambria Math" w:hAnsi="Cambria Math" w:cs="Times New Roman"/>
                                <w:szCs w:val="18"/>
                              </w:rPr>
                            </m:ctrlPr>
                          </m:sSubPr>
                          <m:e>
                            <m:r>
                              <w:rPr>
                                <w:rFonts w:ascii="Cambria Math" w:hAnsi="Cambria Math" w:cs="Times New Roman"/>
                                <w:szCs w:val="18"/>
                              </w:rPr>
                              <m:t>R</m:t>
                            </m:r>
                          </m:e>
                          <m:sub>
                            <m:r>
                              <w:rPr>
                                <w:rFonts w:ascii="Cambria Math" w:hAnsi="Cambria Math" w:cs="Times New Roman"/>
                                <w:szCs w:val="18"/>
                              </w:rPr>
                              <m:t>i</m:t>
                            </m:r>
                          </m:sub>
                        </m:sSub>
                      </m:e>
                    </m:bar>
                  </m:sub>
                </m:sSub>
              </m:e>
            </m:nary>
          </m:e>
        </m:nary>
      </m:oMath>
      <w:r w:rsidR="002100DC">
        <w:rPr>
          <w:rFonts w:cs="Times New Roman" w:hint="eastAsia"/>
          <w:szCs w:val="18"/>
        </w:rPr>
        <w:t xml:space="preserve"> </w:t>
      </w:r>
      <w:r w:rsidR="002100DC">
        <w:rPr>
          <w:rFonts w:cs="Times New Roman"/>
          <w:szCs w:val="18"/>
        </w:rPr>
        <w:t xml:space="preserve">                        </w:t>
      </w:r>
      <w:r w:rsidR="002100DC">
        <w:rPr>
          <w:rFonts w:cs="Times New Roman"/>
          <w:szCs w:val="18"/>
        </w:rPr>
        <w:t>（</w:t>
      </w:r>
      <w:r w:rsidR="002100DC">
        <w:rPr>
          <w:rFonts w:cs="Times New Roman"/>
          <w:szCs w:val="18"/>
        </w:rPr>
        <w:t>12</w:t>
      </w:r>
      <w:r w:rsidR="002100DC">
        <w:rPr>
          <w:rFonts w:cs="Times New Roman"/>
          <w:szCs w:val="18"/>
        </w:rPr>
        <w:t>）</w:t>
      </w:r>
      <w:r w:rsidR="002100DC">
        <w:rPr>
          <w:rFonts w:cs="Times New Roman"/>
          <w:szCs w:val="18"/>
        </w:rPr>
        <w:t xml:space="preserve">  </w:t>
      </w:r>
    </w:p>
    <w:p w14:paraId="70C9497F" w14:textId="13D155A4" w:rsidR="00CB2927" w:rsidRDefault="002100DC" w:rsidP="00D8309B">
      <w:pPr>
        <w:ind w:firstLine="420"/>
        <w:rPr>
          <w:rFonts w:cs="Times New Roman"/>
          <w:szCs w:val="18"/>
        </w:rPr>
      </w:pPr>
      <w:r>
        <w:rPr>
          <w:rFonts w:cs="Times New Roman"/>
          <w:szCs w:val="18"/>
        </w:rPr>
        <w:t>相应地</w:t>
      </w:r>
      <w:r>
        <w:rPr>
          <w:rFonts w:cs="Times New Roman" w:hint="eastAsia"/>
          <w:szCs w:val="18"/>
        </w:rPr>
        <w:t>，</w:t>
      </w:r>
      <w:r w:rsidR="005543C3">
        <w:rPr>
          <w:rFonts w:cs="Times New Roman"/>
          <w:szCs w:val="18"/>
        </w:rPr>
        <w:t>式</w:t>
      </w:r>
      <w:r>
        <w:rPr>
          <w:rFonts w:cs="Times New Roman"/>
          <w:szCs w:val="18"/>
        </w:rPr>
        <w:t>(10)</w:t>
      </w:r>
      <w:r>
        <w:rPr>
          <w:rFonts w:cs="Times New Roman"/>
          <w:szCs w:val="18"/>
        </w:rPr>
        <w:t>偿付力值</w:t>
      </w:r>
      <w:r>
        <w:rPr>
          <w:rFonts w:cs="Times New Roman" w:hint="eastAsia"/>
          <w:szCs w:val="18"/>
        </w:rPr>
        <w:t>R</w:t>
      </w:r>
      <w:r>
        <w:rPr>
          <w:rFonts w:cs="Times New Roman"/>
          <w:szCs w:val="18"/>
        </w:rPr>
        <w:t>换算为：</w:t>
      </w:r>
    </w:p>
    <w:p w14:paraId="75158F95" w14:textId="77777777" w:rsidR="00CB2927" w:rsidRDefault="002100DC" w:rsidP="00D8309B">
      <w:pPr>
        <w:ind w:firstLine="420"/>
        <w:rPr>
          <w:rFonts w:cs="Times New Roman"/>
          <w:szCs w:val="18"/>
        </w:rPr>
      </w:pPr>
      <m:oMathPara>
        <m:oMathParaPr>
          <m:jc m:val="left"/>
        </m:oMathParaPr>
        <m:oMath>
          <m:r>
            <w:rPr>
              <w:rFonts w:ascii="Cambria Math" w:hAnsi="Cambria Math" w:cs="Times New Roman"/>
              <w:szCs w:val="18"/>
            </w:rPr>
            <m:t xml:space="preserve">         R</m:t>
          </m:r>
          <m:r>
            <m:rPr>
              <m:sty m:val="p"/>
            </m:rPr>
            <w:rPr>
              <w:rFonts w:ascii="Cambria Math" w:hAnsi="Cambria Math" w:cs="Times New Roman"/>
              <w:szCs w:val="18"/>
            </w:rPr>
            <m:t>=</m:t>
          </m:r>
          <m:r>
            <w:rPr>
              <w:rFonts w:ascii="Cambria Math" w:hAnsi="Cambria Math" w:cs="Times New Roman"/>
              <w:szCs w:val="18"/>
            </w:rPr>
            <m:t>E</m:t>
          </m:r>
          <m:r>
            <m:rPr>
              <m:sty m:val="p"/>
            </m:rPr>
            <w:rPr>
              <w:rFonts w:ascii="Cambria Math" w:hAnsi="Cambria Math" w:cs="Times New Roman"/>
              <w:szCs w:val="18"/>
            </w:rPr>
            <m:t>+</m:t>
          </m:r>
          <m:r>
            <w:rPr>
              <w:rFonts w:ascii="Cambria Math" w:hAnsi="Cambria Math" w:cs="Times New Roman"/>
              <w:szCs w:val="18"/>
            </w:rPr>
            <m:t>DD</m:t>
          </m:r>
          <m:r>
            <m:rPr>
              <m:sty m:val="p"/>
            </m:rPr>
            <w:rPr>
              <w:rFonts w:ascii="Cambria Math" w:hAnsi="Cambria Math" w:cs="Times New Roman"/>
              <w:szCs w:val="18"/>
            </w:rPr>
            <m:t>=(</m:t>
          </m:r>
          <m:r>
            <w:rPr>
              <w:rFonts w:ascii="Cambria Math" w:hAnsi="Cambria Math" w:cs="Times New Roman"/>
              <w:szCs w:val="18"/>
            </w:rPr>
            <m:t>I</m:t>
          </m:r>
          <m:r>
            <m:rPr>
              <m:sty m:val="p"/>
            </m:rPr>
            <w:rPr>
              <w:rFonts w:ascii="Cambria Math" w:hAnsi="Cambria Math" w:cs="Times New Roman"/>
              <w:szCs w:val="18"/>
            </w:rPr>
            <m:t>-</m:t>
          </m:r>
          <m:acc>
            <m:accPr>
              <m:ctrlPr>
                <w:rPr>
                  <w:rFonts w:ascii="Cambria Math" w:hAnsi="Cambria Math" w:cs="Times New Roman"/>
                  <w:szCs w:val="18"/>
                </w:rPr>
              </m:ctrlPr>
            </m:accPr>
            <m:e>
              <m:r>
                <w:rPr>
                  <w:rFonts w:ascii="Cambria Math" w:hAnsi="Cambria Math" w:cs="Times New Roman"/>
                  <w:szCs w:val="18"/>
                </w:rPr>
                <m:t>C</m:t>
              </m:r>
            </m:e>
          </m:acc>
          <m:r>
            <m:rPr>
              <m:sty m:val="p"/>
            </m:rPr>
            <w:rPr>
              <w:rFonts w:ascii="Cambria Math" w:hAnsi="Cambria Math" w:cs="Times New Roman"/>
              <w:szCs w:val="18"/>
            </w:rPr>
            <m:t>)(</m:t>
          </m:r>
          <m:r>
            <w:rPr>
              <w:rFonts w:ascii="Cambria Math" w:hAnsi="Cambria Math" w:cs="Times New Roman"/>
              <w:szCs w:val="18"/>
            </w:rPr>
            <m:t>I</m:t>
          </m:r>
          <m:r>
            <m:rPr>
              <m:sty m:val="p"/>
            </m:rPr>
            <w:rPr>
              <w:rFonts w:ascii="Cambria Math" w:hAnsi="Cambria Math" w:cs="Times New Roman"/>
              <w:szCs w:val="18"/>
            </w:rPr>
            <m:t>-</m:t>
          </m:r>
          <m:r>
            <w:rPr>
              <w:rFonts w:ascii="Cambria Math" w:hAnsi="Cambria Math" w:cs="Times New Roman"/>
              <w:szCs w:val="18"/>
            </w:rPr>
            <m:t>C</m:t>
          </m:r>
          <m:sSup>
            <m:sSupPr>
              <m:ctrlPr>
                <w:rPr>
                  <w:rFonts w:ascii="Cambria Math" w:hAnsi="Cambria Math" w:cs="Times New Roman"/>
                  <w:szCs w:val="18"/>
                </w:rPr>
              </m:ctrlPr>
            </m:sSupPr>
            <m:e>
              <m:r>
                <m:rPr>
                  <m:sty m:val="p"/>
                </m:rPr>
                <w:rPr>
                  <w:rFonts w:ascii="Cambria Math" w:hAnsi="Cambria Math" w:cs="Times New Roman"/>
                  <w:szCs w:val="18"/>
                </w:rPr>
                <m:t>)</m:t>
              </m:r>
            </m:e>
            <m:sup>
              <m:r>
                <m:rPr>
                  <m:sty m:val="p"/>
                </m:rPr>
                <w:rPr>
                  <w:rFonts w:ascii="Cambria Math" w:hAnsi="Cambria Math" w:cs="Times New Roman"/>
                  <w:szCs w:val="18"/>
                </w:rPr>
                <m:t>-1</m:t>
              </m:r>
            </m:sup>
          </m:sSup>
          <m:r>
            <m:rPr>
              <m:sty m:val="p"/>
            </m:rPr>
            <w:rPr>
              <w:rFonts w:ascii="Cambria Math" w:hAnsi="Cambria Math" w:cs="Times New Roman"/>
              <w:szCs w:val="18"/>
            </w:rPr>
            <m:t>(</m:t>
          </m:r>
          <m:r>
            <w:rPr>
              <w:rFonts w:ascii="Cambria Math" w:hAnsi="Cambria Math" w:cs="Times New Roman"/>
              <w:szCs w:val="18"/>
            </w:rPr>
            <m:t>D</m:t>
          </m:r>
          <m:r>
            <m:rPr>
              <m:nor/>
            </m:rPr>
            <w:rPr>
              <w:rFonts w:cs="Times New Roman"/>
              <w:szCs w:val="18"/>
            </w:rPr>
            <m:t>p-s</m:t>
          </m:r>
          <m:r>
            <m:rPr>
              <m:sty m:val="p"/>
            </m:rPr>
            <w:rPr>
              <w:rFonts w:ascii="Cambria Math" w:hAnsi="Cambria Math" w:cs="Times New Roman"/>
              <w:szCs w:val="18"/>
            </w:rPr>
            <m:t>(</m:t>
          </m:r>
          <m:r>
            <m:rPr>
              <m:nor/>
            </m:rPr>
            <w:rPr>
              <w:rFonts w:cs="Times New Roman"/>
              <w:szCs w:val="18"/>
            </w:rPr>
            <m:t>R,p</m:t>
          </m:r>
          <m:r>
            <m:rPr>
              <m:sty m:val="p"/>
            </m:rPr>
            <w:rPr>
              <w:rFonts w:ascii="Cambria Math" w:hAnsi="Cambria Math" w:cs="Times New Roman"/>
              <w:szCs w:val="18"/>
            </w:rPr>
            <m:t>))=</m:t>
          </m:r>
          <m:r>
            <w:rPr>
              <w:rFonts w:ascii="Cambria Math" w:hAnsi="Cambria Math" w:cs="Times New Roman"/>
              <w:szCs w:val="18"/>
            </w:rPr>
            <m:t>A</m:t>
          </m:r>
          <m:r>
            <m:rPr>
              <m:sty m:val="p"/>
            </m:rPr>
            <w:rPr>
              <w:rFonts w:ascii="Cambria Math" w:hAnsi="Cambria Math" w:cs="Times New Roman"/>
              <w:szCs w:val="18"/>
            </w:rPr>
            <m:t>(</m:t>
          </m:r>
          <m:r>
            <w:rPr>
              <w:rFonts w:ascii="Cambria Math" w:hAnsi="Cambria Math" w:cs="Times New Roman"/>
              <w:szCs w:val="18"/>
            </w:rPr>
            <m:t>D</m:t>
          </m:r>
          <m:r>
            <m:rPr>
              <m:nor/>
            </m:rPr>
            <w:rPr>
              <w:rFonts w:cs="Times New Roman"/>
              <w:szCs w:val="18"/>
            </w:rPr>
            <m:t>p-s</m:t>
          </m:r>
          <m:r>
            <m:rPr>
              <m:sty m:val="p"/>
            </m:rPr>
            <w:rPr>
              <w:rFonts w:ascii="Cambria Math" w:hAnsi="Cambria Math" w:cs="Times New Roman"/>
              <w:szCs w:val="18"/>
            </w:rPr>
            <m:t>(</m:t>
          </m:r>
          <m:r>
            <m:rPr>
              <m:nor/>
            </m:rPr>
            <w:rPr>
              <w:rFonts w:cs="Times New Roman"/>
              <w:szCs w:val="18"/>
            </w:rPr>
            <m:t>R,p</m:t>
          </m:r>
          <m:r>
            <m:rPr>
              <m:sty m:val="p"/>
            </m:rPr>
            <w:rPr>
              <w:rFonts w:ascii="Cambria Math" w:hAnsi="Cambria Math" w:cs="Times New Roman"/>
              <w:szCs w:val="18"/>
            </w:rPr>
            <m:t>))</m:t>
          </m:r>
        </m:oMath>
      </m:oMathPara>
    </w:p>
    <w:p w14:paraId="57325079" w14:textId="77777777" w:rsidR="00CB2927" w:rsidRDefault="002100DC" w:rsidP="00D8309B">
      <w:pPr>
        <w:ind w:firstLineChars="0" w:firstLine="0"/>
        <w:rPr>
          <w:rFonts w:cs="Times New Roman"/>
          <w:szCs w:val="18"/>
        </w:rPr>
      </w:pPr>
      <w:r>
        <w:rPr>
          <w:rFonts w:cs="Times New Roman"/>
          <w:szCs w:val="18"/>
        </w:rPr>
        <w:t>（其中，</w:t>
      </w:r>
      <m:oMath>
        <m:r>
          <w:rPr>
            <w:rFonts w:ascii="Cambria Math" w:hAnsi="Cambria Math" w:cs="Times New Roman"/>
            <w:szCs w:val="18"/>
          </w:rPr>
          <m:t>s</m:t>
        </m:r>
        <m:r>
          <m:rPr>
            <m:sty m:val="p"/>
          </m:rPr>
          <w:rPr>
            <w:rFonts w:ascii="Cambria Math" w:hAnsi="Cambria Math" w:cs="Times New Roman"/>
            <w:szCs w:val="18"/>
          </w:rPr>
          <m:t>(</m:t>
        </m:r>
        <m:r>
          <w:rPr>
            <w:rFonts w:ascii="Cambria Math" w:hAnsi="Cambria Math" w:cs="Times New Roman"/>
            <w:szCs w:val="18"/>
          </w:rPr>
          <m:t>R</m:t>
        </m:r>
        <m:r>
          <m:rPr>
            <m:sty m:val="p"/>
          </m:rPr>
          <w:rPr>
            <w:rFonts w:ascii="Cambria Math" w:hAnsi="Cambria Math" w:cs="Times New Roman"/>
            <w:szCs w:val="18"/>
          </w:rPr>
          <m:t>,</m:t>
        </m:r>
        <m:r>
          <w:rPr>
            <w:rFonts w:ascii="Cambria Math" w:hAnsi="Cambria Math" w:cs="Times New Roman"/>
            <w:szCs w:val="18"/>
          </w:rPr>
          <m:t>p</m:t>
        </m:r>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i</m:t>
            </m:r>
          </m:sub>
        </m:sSub>
        <m:sSub>
          <m:sSubPr>
            <m:ctrlPr>
              <w:rPr>
                <w:rFonts w:ascii="Cambria Math" w:hAnsi="Cambria Math" w:cs="Times New Roman"/>
                <w:szCs w:val="18"/>
              </w:rPr>
            </m:ctrlPr>
          </m:sSubPr>
          <m:e>
            <m:r>
              <w:rPr>
                <w:rFonts w:ascii="Cambria Math" w:hAnsi="Cambria Math" w:cs="Times New Roman"/>
                <w:szCs w:val="18"/>
              </w:rPr>
              <m:t>I</m:t>
            </m:r>
          </m:e>
          <m:sub>
            <m:sSub>
              <m:sSubPr>
                <m:ctrlPr>
                  <w:rPr>
                    <w:rFonts w:ascii="Cambria Math" w:hAnsi="Cambria Math" w:cs="Times New Roman"/>
                    <w:szCs w:val="18"/>
                  </w:rPr>
                </m:ctrlPr>
              </m:sSubPr>
              <m:e>
                <m:r>
                  <w:rPr>
                    <w:rFonts w:ascii="Cambria Math" w:hAnsi="Cambria Math" w:cs="Times New Roman"/>
                    <w:szCs w:val="18"/>
                  </w:rPr>
                  <m:t>R</m:t>
                </m:r>
              </m:e>
              <m:sub>
                <m:r>
                  <w:rPr>
                    <w:rFonts w:ascii="Cambria Math" w:hAnsi="Cambria Math" w:cs="Times New Roman"/>
                    <w:szCs w:val="18"/>
                  </w:rPr>
                  <m:t>i</m:t>
                </m:r>
              </m:sub>
            </m:sSub>
            <m:r>
              <m:rPr>
                <m:sty m:val="p"/>
              </m:rPr>
              <w:rPr>
                <w:rFonts w:ascii="Cambria Math" w:hAnsi="Cambria Math" w:cs="Times New Roman"/>
                <w:szCs w:val="18"/>
              </w:rPr>
              <m:t>-</m:t>
            </m:r>
            <m:bar>
              <m:barPr>
                <m:ctrlPr>
                  <w:rPr>
                    <w:rFonts w:ascii="Cambria Math" w:hAnsi="Cambria Math" w:cs="Times New Roman"/>
                    <w:szCs w:val="18"/>
                  </w:rPr>
                </m:ctrlPr>
              </m:barPr>
              <m:e>
                <m:sSub>
                  <m:sSubPr>
                    <m:ctrlPr>
                      <w:rPr>
                        <w:rFonts w:ascii="Cambria Math" w:hAnsi="Cambria Math" w:cs="Times New Roman"/>
                        <w:szCs w:val="18"/>
                      </w:rPr>
                    </m:ctrlPr>
                  </m:sSubPr>
                  <m:e>
                    <m:r>
                      <w:rPr>
                        <w:rFonts w:ascii="Cambria Math" w:hAnsi="Cambria Math" w:cs="Times New Roman"/>
                        <w:szCs w:val="18"/>
                      </w:rPr>
                      <m:t>R</m:t>
                    </m:r>
                  </m:e>
                  <m:sub>
                    <m:r>
                      <w:rPr>
                        <w:rFonts w:ascii="Cambria Math" w:hAnsi="Cambria Math" w:cs="Times New Roman"/>
                        <w:szCs w:val="18"/>
                      </w:rPr>
                      <m:t>i</m:t>
                    </m:r>
                  </m:sub>
                </m:sSub>
              </m:e>
            </m:bar>
          </m:sub>
        </m:sSub>
      </m:oMath>
      <w:r>
        <w:rPr>
          <w:rFonts w:cs="Times New Roman"/>
          <w:szCs w:val="18"/>
        </w:rPr>
        <w:t>）</w:t>
      </w:r>
      <w:r>
        <w:rPr>
          <w:rFonts w:cs="Times New Roman"/>
          <w:szCs w:val="18"/>
        </w:rPr>
        <w:t xml:space="preserve">                                            </w:t>
      </w:r>
      <w:r>
        <w:rPr>
          <w:rFonts w:cs="Times New Roman"/>
          <w:szCs w:val="18"/>
        </w:rPr>
        <w:t>（</w:t>
      </w:r>
      <w:r>
        <w:rPr>
          <w:rFonts w:cs="Times New Roman"/>
          <w:szCs w:val="18"/>
        </w:rPr>
        <w:t>13</w:t>
      </w:r>
      <w:r>
        <w:rPr>
          <w:rFonts w:cs="Times New Roman"/>
          <w:szCs w:val="18"/>
        </w:rPr>
        <w:t>）</w:t>
      </w:r>
    </w:p>
    <w:p w14:paraId="404609D9" w14:textId="77777777" w:rsidR="00CB2927" w:rsidRDefault="002100DC" w:rsidP="00D8309B">
      <w:pPr>
        <w:ind w:firstLine="420"/>
        <w:rPr>
          <w:rFonts w:cs="Times New Roman"/>
          <w:szCs w:val="18"/>
        </w:rPr>
      </w:pPr>
      <w:r>
        <w:rPr>
          <w:rFonts w:cs="Times New Roman"/>
          <w:szCs w:val="18"/>
        </w:rPr>
        <w:t>相依矩阵</w:t>
      </w:r>
      <m:oMath>
        <m:sSub>
          <m:sSubPr>
            <m:ctrlPr>
              <w:rPr>
                <w:rFonts w:ascii="Cambria Math" w:hAnsi="Cambria Math" w:cs="Times New Roman"/>
                <w:szCs w:val="18"/>
              </w:rPr>
            </m:ctrlPr>
          </m:sSubPr>
          <m:e>
            <m:r>
              <w:rPr>
                <w:rFonts w:ascii="Cambria Math" w:hAnsi="Cambria Math" w:cs="Times New Roman"/>
                <w:szCs w:val="18"/>
              </w:rPr>
              <m:t>A</m:t>
            </m:r>
          </m:e>
          <m:sub>
            <m:r>
              <w:rPr>
                <w:rFonts w:ascii="Cambria Math" w:hAnsi="Cambria Math" w:cs="Times New Roman"/>
                <w:szCs w:val="18"/>
              </w:rPr>
              <m:t>ij</m:t>
            </m:r>
          </m:sub>
        </m:sSub>
      </m:oMath>
      <w:r>
        <w:rPr>
          <w:rFonts w:cs="Times New Roman" w:hint="eastAsia"/>
          <w:szCs w:val="18"/>
        </w:rPr>
        <w:t>表示</w:t>
      </w:r>
      <w:r>
        <w:rPr>
          <w:rFonts w:cs="Times New Roman"/>
          <w:szCs w:val="18"/>
        </w:rPr>
        <w:t>当</w:t>
      </w:r>
      <m:oMath>
        <m:r>
          <w:rPr>
            <w:rFonts w:ascii="Cambria Math" w:hAnsi="Cambria Math" w:cs="Times New Roman"/>
            <w:szCs w:val="18"/>
          </w:rPr>
          <m:t>j</m:t>
        </m:r>
      </m:oMath>
      <w:r>
        <w:rPr>
          <w:rFonts w:cs="Times New Roman"/>
          <w:szCs w:val="18"/>
        </w:rPr>
        <w:t>出现故障违约时</w:t>
      </w:r>
      <w:r>
        <w:rPr>
          <w:rFonts w:cs="Times New Roman" w:hint="eastAsia"/>
          <w:szCs w:val="18"/>
        </w:rPr>
        <w:t>，</w:t>
      </w:r>
      <w:r>
        <w:rPr>
          <w:rFonts w:cs="Times New Roman"/>
          <w:szCs w:val="18"/>
        </w:rPr>
        <w:t>银行</w:t>
      </w:r>
      <m:oMath>
        <m:r>
          <w:rPr>
            <w:rFonts w:ascii="Cambria Math" w:hAnsi="Cambria Math" w:cs="Times New Roman"/>
            <w:szCs w:val="18"/>
          </w:rPr>
          <m:t>i</m:t>
        </m:r>
      </m:oMath>
      <w:r>
        <w:rPr>
          <w:rFonts w:cs="Times New Roman"/>
          <w:szCs w:val="18"/>
        </w:rPr>
        <w:t>的偿付力所承担的</w:t>
      </w:r>
      <m:oMath>
        <m:r>
          <w:rPr>
            <w:rFonts w:ascii="Cambria Math" w:hAnsi="Cambria Math" w:cs="Times New Roman"/>
            <w:szCs w:val="18"/>
          </w:rPr>
          <m:t>j</m:t>
        </m:r>
      </m:oMath>
      <w:r>
        <w:rPr>
          <w:rFonts w:cs="Times New Roman"/>
          <w:szCs w:val="18"/>
        </w:rPr>
        <w:t>违约成本的比例。如果银行</w:t>
      </w:r>
      <m:oMath>
        <m:r>
          <w:rPr>
            <w:rFonts w:ascii="Cambria Math" w:hAnsi="Cambria Math" w:cs="Times New Roman"/>
            <w:szCs w:val="18"/>
          </w:rPr>
          <m:t>j</m:t>
        </m:r>
      </m:oMath>
      <w:r>
        <w:rPr>
          <w:rFonts w:cs="Times New Roman"/>
          <w:szCs w:val="18"/>
        </w:rPr>
        <w:t>违约导致</w:t>
      </w:r>
      <m:oMath>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j</m:t>
            </m:r>
          </m:sub>
        </m:sSub>
      </m:oMath>
      <w:r>
        <w:rPr>
          <w:rFonts w:cs="Times New Roman"/>
          <w:szCs w:val="18"/>
        </w:rPr>
        <w:t>的违约成本，则</w:t>
      </w:r>
      <m:oMath>
        <m:r>
          <w:rPr>
            <w:rFonts w:ascii="Cambria Math" w:hAnsi="Cambria Math" w:cs="Times New Roman"/>
            <w:szCs w:val="18"/>
          </w:rPr>
          <m:t>i</m:t>
        </m:r>
      </m:oMath>
      <w:r>
        <w:rPr>
          <w:rFonts w:cs="Times New Roman"/>
          <w:szCs w:val="18"/>
        </w:rPr>
        <w:t>的偿付力值减少</w:t>
      </w:r>
      <m:oMath>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j</m:t>
            </m:r>
          </m:sub>
        </m:sSub>
      </m:oMath>
      <w:r>
        <w:rPr>
          <w:rFonts w:cs="Times New Roman"/>
          <w:szCs w:val="18"/>
        </w:rPr>
        <w:t>。</w:t>
      </w:r>
      <w:r>
        <w:rPr>
          <w:rFonts w:cs="Times New Roman" w:hint="eastAsia"/>
          <w:szCs w:val="18"/>
        </w:rPr>
        <w:t>特别地，本文将银行的违约成本定义为银行的故障边界（</w:t>
      </w:r>
      <m:oMath>
        <m:r>
          <w:rPr>
            <w:rFonts w:ascii="Cambria Math" w:hAnsi="Cambria Math" w:cs="Times New Roman" w:hint="eastAsia"/>
            <w:szCs w:val="18"/>
          </w:rPr>
          <m:t>defaul</m:t>
        </m:r>
        <m:sSub>
          <m:sSubPr>
            <m:ctrlPr>
              <w:rPr>
                <w:rFonts w:ascii="Cambria Math" w:hAnsi="Cambria Math" w:cs="Times New Roman"/>
                <w:i/>
                <w:szCs w:val="18"/>
              </w:rPr>
            </m:ctrlPr>
          </m:sSubPr>
          <m:e>
            <m:r>
              <w:rPr>
                <w:rFonts w:ascii="Cambria Math" w:hAnsi="Cambria Math" w:cs="Times New Roman" w:hint="eastAsia"/>
                <w:szCs w:val="18"/>
              </w:rPr>
              <m:t>t</m:t>
            </m:r>
            <m:ctrlPr>
              <w:rPr>
                <w:rFonts w:ascii="Cambria Math" w:hAnsi="Cambria Math" w:cs="Times New Roman" w:hint="eastAsia"/>
                <w:i/>
                <w:szCs w:val="18"/>
              </w:rPr>
            </m:ctrlPr>
          </m:e>
          <m:sub>
            <m:r>
              <w:rPr>
                <w:rFonts w:ascii="Cambria Math" w:hAnsi="Cambria Math" w:cs="Times New Roman"/>
                <w:szCs w:val="18"/>
              </w:rPr>
              <m:t>cost</m:t>
            </m:r>
          </m:sub>
        </m:sSub>
      </m:oMath>
      <w:r>
        <w:rPr>
          <w:rFonts w:cs="Times New Roman" w:hint="eastAsia"/>
          <w:szCs w:val="18"/>
        </w:rPr>
        <w:t>），其约束条件为：</w:t>
      </w:r>
    </w:p>
    <w:p w14:paraId="59F4A624" w14:textId="77777777" w:rsidR="00CB2927" w:rsidRDefault="001D589F" w:rsidP="00D8309B">
      <w:pPr>
        <w:ind w:firstLine="420"/>
        <w:rPr>
          <w:rFonts w:cs="Times New Roman"/>
          <w:szCs w:val="18"/>
        </w:rPr>
      </w:pPr>
      <m:oMath>
        <m:d>
          <m:dPr>
            <m:begChr m:val="{"/>
            <m:endChr m:val=""/>
            <m:ctrlPr>
              <w:rPr>
                <w:rFonts w:ascii="Cambria Math" w:hAnsi="Cambria Math" w:cs="Times New Roman"/>
                <w:szCs w:val="18"/>
              </w:rPr>
            </m:ctrlPr>
          </m:dPr>
          <m:e>
            <m:eqArr>
              <m:eqArrPr>
                <m:ctrlPr>
                  <w:rPr>
                    <w:rFonts w:ascii="Cambria Math" w:hAnsi="Cambria Math" w:cs="Times New Roman"/>
                    <w:i/>
                    <w:szCs w:val="18"/>
                  </w:rPr>
                </m:ctrlPr>
              </m:eqArrPr>
              <m:e>
                <m:eqArr>
                  <m:eqArrPr>
                    <m:ctrlPr>
                      <w:rPr>
                        <w:rFonts w:ascii="Cambria Math" w:hAnsi="Cambria Math" w:cs="Times New Roman"/>
                        <w:szCs w:val="18"/>
                      </w:rPr>
                    </m:ctrlPr>
                  </m:eqArrPr>
                  <m:e>
                    <m:r>
                      <w:rPr>
                        <w:rFonts w:ascii="Cambria Math" w:hAnsi="Cambria Math" w:cs="Times New Roman"/>
                        <w:szCs w:val="18"/>
                      </w:rPr>
                      <m:t>R=E</m:t>
                    </m:r>
                    <m:r>
                      <m:rPr>
                        <m:sty m:val="p"/>
                      </m:rPr>
                      <w:rPr>
                        <w:rFonts w:ascii="Cambria Math" w:hAnsi="Cambria Math" w:cs="Times New Roman"/>
                        <w:szCs w:val="18"/>
                      </w:rPr>
                      <m:t>+</m:t>
                    </m:r>
                    <m:r>
                      <w:rPr>
                        <w:rFonts w:ascii="Cambria Math" w:hAnsi="Cambria Math" w:cs="Times New Roman"/>
                        <w:szCs w:val="18"/>
                      </w:rPr>
                      <m:t>DD</m:t>
                    </m:r>
                    <m:r>
                      <m:rPr>
                        <m:sty m:val="p"/>
                      </m:rPr>
                      <w:rPr>
                        <w:rFonts w:ascii="Cambria Math" w:hAnsi="Cambria Math" w:cs="Times New Roman"/>
                        <w:szCs w:val="18"/>
                      </w:rPr>
                      <m:t>=</m:t>
                    </m:r>
                    <m:r>
                      <w:rPr>
                        <w:rFonts w:ascii="Cambria Math" w:hAnsi="Cambria Math" w:cs="Times New Roman"/>
                        <w:szCs w:val="18"/>
                      </w:rPr>
                      <m:t>A</m:t>
                    </m:r>
                    <m:d>
                      <m:dPr>
                        <m:ctrlPr>
                          <w:rPr>
                            <w:rFonts w:ascii="Cambria Math" w:hAnsi="Cambria Math" w:cs="Times New Roman"/>
                            <w:szCs w:val="18"/>
                          </w:rPr>
                        </m:ctrlPr>
                      </m:dPr>
                      <m:e>
                        <m:r>
                          <w:rPr>
                            <w:rFonts w:ascii="Cambria Math" w:hAnsi="Cambria Math" w:cs="Times New Roman"/>
                            <w:szCs w:val="18"/>
                          </w:rPr>
                          <m:t>D</m:t>
                        </m:r>
                        <m:r>
                          <m:rPr>
                            <m:nor/>
                          </m:rPr>
                          <w:rPr>
                            <w:rFonts w:cs="Times New Roman"/>
                            <w:szCs w:val="18"/>
                          </w:rPr>
                          <m:t>p-s</m:t>
                        </m:r>
                        <m:d>
                          <m:dPr>
                            <m:ctrlPr>
                              <w:rPr>
                                <w:rFonts w:ascii="Cambria Math" w:hAnsi="Cambria Math" w:cs="Times New Roman"/>
                                <w:szCs w:val="18"/>
                              </w:rPr>
                            </m:ctrlPr>
                          </m:dPr>
                          <m:e>
                            <m:r>
                              <m:rPr>
                                <m:nor/>
                              </m:rPr>
                              <w:rPr>
                                <w:rFonts w:cs="Times New Roman"/>
                                <w:szCs w:val="18"/>
                              </w:rPr>
                              <m:t>R,p</m:t>
                            </m:r>
                          </m:e>
                        </m:d>
                      </m:e>
                    </m:d>
                  </m:e>
                  <m:e>
                    <m:r>
                      <m:rPr>
                        <m:sty m:val="p"/>
                      </m:rPr>
                      <w:rPr>
                        <w:rFonts w:ascii="Cambria Math" w:hAnsi="Cambria Math" w:cs="Times New Roman"/>
                        <w:szCs w:val="18"/>
                      </w:rPr>
                      <m:t>E=0</m:t>
                    </m:r>
                  </m:e>
                </m:eqArr>
              </m:e>
              <m:e>
                <m:r>
                  <w:rPr>
                    <w:rFonts w:ascii="Cambria Math" w:hAnsi="Cambria Math" w:cs="Times New Roman" w:hint="eastAsia"/>
                    <w:szCs w:val="18"/>
                  </w:rPr>
                  <m:t>defaul</m:t>
                </m:r>
                <m:sSub>
                  <m:sSubPr>
                    <m:ctrlPr>
                      <w:rPr>
                        <w:rFonts w:ascii="Cambria Math" w:hAnsi="Cambria Math" w:cs="Times New Roman"/>
                        <w:i/>
                        <w:szCs w:val="18"/>
                      </w:rPr>
                    </m:ctrlPr>
                  </m:sSubPr>
                  <m:e>
                    <m:r>
                      <w:rPr>
                        <w:rFonts w:ascii="Cambria Math" w:hAnsi="Cambria Math" w:cs="Times New Roman" w:hint="eastAsia"/>
                        <w:szCs w:val="18"/>
                      </w:rPr>
                      <m:t>t</m:t>
                    </m:r>
                    <m:ctrlPr>
                      <w:rPr>
                        <w:rFonts w:ascii="Cambria Math" w:hAnsi="Cambria Math" w:cs="Times New Roman" w:hint="eastAsia"/>
                        <w:i/>
                        <w:szCs w:val="18"/>
                      </w:rPr>
                    </m:ctrlPr>
                  </m:e>
                  <m:sub>
                    <m:r>
                      <w:rPr>
                        <w:rFonts w:ascii="Cambria Math" w:hAnsi="Cambria Math" w:cs="Times New Roman"/>
                        <w:szCs w:val="18"/>
                      </w:rPr>
                      <m:t>cost</m:t>
                    </m:r>
                  </m:sub>
                </m:sSub>
                <m:r>
                  <w:rPr>
                    <w:rFonts w:ascii="Cambria Math" w:hAnsi="Cambria Math" w:cs="Times New Roman"/>
                    <w:szCs w:val="18"/>
                  </w:rPr>
                  <m:t>=</m:t>
                </m:r>
                <m:r>
                  <m:rPr>
                    <m:nor/>
                  </m:rPr>
                  <w:rPr>
                    <w:rFonts w:cs="Times New Roman"/>
                    <w:szCs w:val="18"/>
                  </w:rPr>
                  <m:t>s</m:t>
                </m:r>
                <m:d>
                  <m:dPr>
                    <m:ctrlPr>
                      <w:rPr>
                        <w:rFonts w:ascii="Cambria Math" w:hAnsi="Cambria Math" w:cs="Times New Roman"/>
                        <w:szCs w:val="18"/>
                      </w:rPr>
                    </m:ctrlPr>
                  </m:dPr>
                  <m:e>
                    <m:r>
                      <m:rPr>
                        <m:nor/>
                      </m:rPr>
                      <w:rPr>
                        <w:rFonts w:cs="Times New Roman"/>
                        <w:szCs w:val="18"/>
                      </w:rPr>
                      <m:t>R,p</m:t>
                    </m:r>
                  </m:e>
                </m:d>
              </m:e>
            </m:eqArr>
          </m:e>
        </m:d>
      </m:oMath>
      <w:r w:rsidR="002100DC">
        <w:rPr>
          <w:rFonts w:cs="Times New Roman" w:hint="eastAsia"/>
          <w:szCs w:val="18"/>
        </w:rPr>
        <w:t xml:space="preserve"> </w:t>
      </w:r>
      <w:r w:rsidR="002100DC">
        <w:rPr>
          <w:rFonts w:cs="Times New Roman"/>
          <w:szCs w:val="18"/>
        </w:rPr>
        <w:t xml:space="preserve">                                            </w:t>
      </w:r>
      <w:r w:rsidR="002100DC">
        <w:rPr>
          <w:rFonts w:cs="Times New Roman" w:hint="eastAsia"/>
          <w:szCs w:val="18"/>
        </w:rPr>
        <w:t>(</w:t>
      </w:r>
      <w:r w:rsidR="002100DC">
        <w:rPr>
          <w:rFonts w:cs="Times New Roman"/>
          <w:szCs w:val="18"/>
        </w:rPr>
        <w:t>14)</w:t>
      </w:r>
    </w:p>
    <w:p w14:paraId="1996AAE4" w14:textId="77777777" w:rsidR="00CB2927" w:rsidRDefault="002100DC" w:rsidP="005543C3">
      <w:pPr>
        <w:ind w:firstLine="420"/>
        <w:rPr>
          <w:rFonts w:cs="Times New Roman"/>
          <w:szCs w:val="18"/>
        </w:rPr>
      </w:pPr>
      <w:r>
        <w:rPr>
          <w:rFonts w:cs="Times New Roman" w:hint="eastAsia"/>
          <w:szCs w:val="18"/>
        </w:rPr>
        <w:t>综上，级联故障的传导使得</w:t>
      </w:r>
      <w:r>
        <w:rPr>
          <w:rFonts w:cs="Times New Roman"/>
          <w:szCs w:val="18"/>
        </w:rPr>
        <w:t>即使相对小的冲击也可能触发一系列级联故障。简化举例来说，假定机构</w:t>
      </w:r>
      <w:r>
        <w:rPr>
          <w:rFonts w:cs="Times New Roman"/>
          <w:szCs w:val="18"/>
        </w:rPr>
        <w:t>1</w:t>
      </w:r>
      <w:r>
        <w:rPr>
          <w:rFonts w:cs="Times New Roman"/>
          <w:szCs w:val="18"/>
        </w:rPr>
        <w:t>对于单一的价格为</w:t>
      </w:r>
      <m:oMath>
        <m:sSub>
          <m:sSubPr>
            <m:ctrlPr>
              <w:rPr>
                <w:rFonts w:ascii="Cambria Math" w:hAnsi="Cambria Math" w:cs="Times New Roman"/>
                <w:szCs w:val="18"/>
              </w:rPr>
            </m:ctrlPr>
          </m:sSubPr>
          <m:e>
            <m:r>
              <w:rPr>
                <w:rFonts w:ascii="Cambria Math" w:hAnsi="Cambria Math" w:cs="Times New Roman"/>
                <w:szCs w:val="18"/>
              </w:rPr>
              <m:t>p</m:t>
            </m:r>
          </m:e>
          <m:sub>
            <m:r>
              <m:rPr>
                <m:sty m:val="p"/>
              </m:rPr>
              <w:rPr>
                <w:rFonts w:ascii="Cambria Math" w:hAnsi="Cambria Math" w:cs="Times New Roman"/>
                <w:szCs w:val="18"/>
              </w:rPr>
              <m:t>1</m:t>
            </m:r>
          </m:sub>
        </m:sSub>
      </m:oMath>
      <w:r>
        <w:rPr>
          <w:rFonts w:cs="Times New Roman"/>
          <w:szCs w:val="18"/>
        </w:rPr>
        <w:t>资产</w:t>
      </w:r>
      <m:oMath>
        <m:r>
          <w:rPr>
            <w:rFonts w:ascii="Cambria Math" w:hAnsi="Cambria Math" w:cs="Times New Roman"/>
            <w:szCs w:val="18"/>
          </w:rPr>
          <m:t>k</m:t>
        </m:r>
      </m:oMath>
      <w:r>
        <w:rPr>
          <w:rFonts w:cs="Times New Roman"/>
          <w:szCs w:val="18"/>
        </w:rPr>
        <w:t>具有完全的所有权，同时</w:t>
      </w:r>
      <m:oMath>
        <m:sSup>
          <m:sSupPr>
            <m:ctrlPr>
              <w:rPr>
                <w:rFonts w:ascii="Cambria Math" w:hAnsi="Cambria Math" w:cs="Times New Roman"/>
                <w:szCs w:val="18"/>
              </w:rPr>
            </m:ctrlPr>
          </m:sSupPr>
          <m:e>
            <m:r>
              <w:rPr>
                <w:rFonts w:ascii="Cambria Math" w:hAnsi="Cambria Math" w:cs="Times New Roman"/>
                <w:szCs w:val="18"/>
              </w:rPr>
              <m:t>p</m:t>
            </m:r>
          </m:e>
          <m:sup>
            <m:r>
              <m:rPr>
                <m:sty m:val="p"/>
              </m:rPr>
              <w:rPr>
                <w:rFonts w:ascii="Cambria Math" w:hAnsi="Cambria Math" w:cs="Times New Roman"/>
                <w:szCs w:val="18"/>
              </w:rPr>
              <m:t>'</m:t>
            </m:r>
          </m:sup>
        </m:sSup>
      </m:oMath>
      <w:r>
        <w:rPr>
          <w:rFonts w:cs="Times New Roman"/>
          <w:szCs w:val="18"/>
        </w:rPr>
        <w:t>与</w:t>
      </w:r>
      <m:oMath>
        <m:r>
          <w:rPr>
            <w:rFonts w:ascii="Cambria Math" w:hAnsi="Cambria Math" w:cs="Times New Roman"/>
            <w:szCs w:val="18"/>
          </w:rPr>
          <m:t>p</m:t>
        </m:r>
      </m:oMath>
      <w:r>
        <w:rPr>
          <w:rFonts w:cs="Times New Roman"/>
          <w:szCs w:val="18"/>
        </w:rPr>
        <w:t>的区别也仅仅体现在资产</w:t>
      </w:r>
      <w:r>
        <w:rPr>
          <w:rFonts w:cs="Times New Roman"/>
          <w:szCs w:val="18"/>
        </w:rPr>
        <w:t>1</w:t>
      </w:r>
      <w:r>
        <w:rPr>
          <w:rFonts w:cs="Times New Roman"/>
          <w:szCs w:val="18"/>
        </w:rPr>
        <w:t>上，</w:t>
      </w:r>
      <m:oMath>
        <m:sSup>
          <m:sSupPr>
            <m:ctrlPr>
              <w:rPr>
                <w:rFonts w:ascii="Cambria Math" w:hAnsi="Cambria Math" w:cs="Times New Roman"/>
                <w:szCs w:val="18"/>
              </w:rPr>
            </m:ctrlPr>
          </m:sSupPr>
          <m:e>
            <m:sSub>
              <m:sSubPr>
                <m:ctrlPr>
                  <w:rPr>
                    <w:rFonts w:ascii="Cambria Math" w:hAnsi="Cambria Math" w:cs="Times New Roman"/>
                    <w:szCs w:val="18"/>
                  </w:rPr>
                </m:ctrlPr>
              </m:sSubPr>
              <m:e>
                <m:r>
                  <w:rPr>
                    <w:rFonts w:ascii="Cambria Math" w:hAnsi="Cambria Math" w:cs="Times New Roman"/>
                    <w:szCs w:val="18"/>
                  </w:rPr>
                  <m:t>p</m:t>
                </m:r>
              </m:e>
              <m:sub>
                <m:r>
                  <m:rPr>
                    <m:sty m:val="p"/>
                  </m:rPr>
                  <w:rPr>
                    <w:rFonts w:ascii="Cambria Math" w:hAnsi="Cambria Math" w:cs="Times New Roman"/>
                    <w:szCs w:val="18"/>
                  </w:rPr>
                  <m:t>1</m:t>
                </m:r>
              </m:sub>
            </m:sSub>
          </m:e>
          <m:sup>
            <m:r>
              <m:rPr>
                <m:sty m:val="p"/>
              </m:rPr>
              <w:rPr>
                <w:rFonts w:ascii="Cambria Math" w:hAnsi="Cambria Math" w:cs="Times New Roman"/>
                <w:szCs w:val="18"/>
              </w:rPr>
              <m:t>'</m:t>
            </m:r>
          </m:sup>
        </m:sSup>
        <m:r>
          <m:rPr>
            <m:sty m:val="p"/>
          </m:rPr>
          <w:rPr>
            <w:rFonts w:ascii="Cambria Math" w:hAnsi="Cambria Math" w:cs="Times New Roman"/>
            <w:szCs w:val="18"/>
          </w:rPr>
          <m:t>&lt;</m:t>
        </m:r>
        <m:sSub>
          <m:sSubPr>
            <m:ctrlPr>
              <w:rPr>
                <w:rFonts w:ascii="Cambria Math" w:hAnsi="Cambria Math" w:cs="Times New Roman"/>
                <w:szCs w:val="18"/>
              </w:rPr>
            </m:ctrlPr>
          </m:sSubPr>
          <m:e>
            <m:r>
              <w:rPr>
                <w:rFonts w:ascii="Cambria Math" w:hAnsi="Cambria Math" w:cs="Times New Roman"/>
                <w:szCs w:val="18"/>
              </w:rPr>
              <m:t>p</m:t>
            </m:r>
          </m:e>
          <m:sub>
            <m:r>
              <m:rPr>
                <m:sty m:val="p"/>
              </m:rPr>
              <w:rPr>
                <w:rFonts w:ascii="Cambria Math" w:hAnsi="Cambria Math" w:cs="Times New Roman"/>
                <w:szCs w:val="18"/>
              </w:rPr>
              <m:t>1</m:t>
            </m:r>
          </m:sub>
        </m:sSub>
        <m:r>
          <m:rPr>
            <m:sty m:val="p"/>
          </m:rPr>
          <w:rPr>
            <w:rFonts w:ascii="Cambria Math" w:hAnsi="Cambria Math" w:cs="Times New Roman"/>
            <w:szCs w:val="18"/>
          </w:rPr>
          <m:t>。</m:t>
        </m:r>
      </m:oMath>
      <w:r>
        <w:rPr>
          <w:rFonts w:cs="Times New Roman"/>
          <w:szCs w:val="18"/>
        </w:rPr>
        <w:t>假定</w:t>
      </w:r>
      <m:oMath>
        <m:sSub>
          <m:sSubPr>
            <m:ctrlPr>
              <w:rPr>
                <w:rFonts w:ascii="Cambria Math" w:hAnsi="Cambria Math" w:cs="Times New Roman"/>
                <w:szCs w:val="18"/>
              </w:rPr>
            </m:ctrlPr>
          </m:sSubPr>
          <m:e>
            <m:r>
              <w:rPr>
                <w:rFonts w:ascii="Cambria Math" w:hAnsi="Cambria Math" w:cs="Times New Roman"/>
                <w:szCs w:val="18"/>
              </w:rPr>
              <m:t>v</m:t>
            </m:r>
          </m:e>
          <m:sub>
            <m:r>
              <m:rPr>
                <m:sty m:val="p"/>
              </m:rPr>
              <w:rPr>
                <w:rFonts w:ascii="Cambria Math" w:hAnsi="Cambria Math" w:cs="Times New Roman"/>
                <w:szCs w:val="18"/>
              </w:rPr>
              <m:t>1</m:t>
            </m:r>
          </m:sub>
        </m:sSub>
        <m:r>
          <m:rPr>
            <m:sty m:val="p"/>
          </m:rPr>
          <w:rPr>
            <w:rFonts w:ascii="Cambria Math" w:hAnsi="Cambria Math" w:cs="Times New Roman"/>
            <w:szCs w:val="18"/>
          </w:rPr>
          <m:t>(</m:t>
        </m:r>
        <m:r>
          <w:rPr>
            <w:rFonts w:ascii="Cambria Math" w:hAnsi="Cambria Math" w:cs="Times New Roman"/>
            <w:szCs w:val="18"/>
          </w:rPr>
          <m:t>p</m:t>
        </m:r>
        <m:r>
          <m:rPr>
            <m:sty m:val="p"/>
          </m:rPr>
          <w:rPr>
            <w:rFonts w:ascii="Cambria Math" w:hAnsi="Cambria Math" w:cs="Times New Roman"/>
            <w:szCs w:val="18"/>
          </w:rPr>
          <m:t>)&gt;</m:t>
        </m:r>
        <m:bar>
          <m:barPr>
            <m:ctrlPr>
              <w:rPr>
                <w:rFonts w:ascii="Cambria Math" w:hAnsi="Cambria Math" w:cs="Times New Roman"/>
                <w:szCs w:val="18"/>
              </w:rPr>
            </m:ctrlPr>
          </m:barPr>
          <m:e>
            <m:sSub>
              <m:sSubPr>
                <m:ctrlPr>
                  <w:rPr>
                    <w:rFonts w:ascii="Cambria Math" w:hAnsi="Cambria Math" w:cs="Times New Roman"/>
                    <w:szCs w:val="18"/>
                  </w:rPr>
                </m:ctrlPr>
              </m:sSubPr>
              <m:e>
                <m:r>
                  <w:rPr>
                    <w:rFonts w:ascii="Cambria Math" w:hAnsi="Cambria Math" w:cs="Times New Roman"/>
                    <w:szCs w:val="18"/>
                  </w:rPr>
                  <m:t>v</m:t>
                </m:r>
              </m:e>
              <m:sub>
                <m:r>
                  <m:rPr>
                    <m:sty m:val="p"/>
                  </m:rPr>
                  <w:rPr>
                    <w:rFonts w:ascii="Cambria Math" w:hAnsi="Cambria Math" w:cs="Times New Roman"/>
                    <w:szCs w:val="18"/>
                  </w:rPr>
                  <m:t>1</m:t>
                </m:r>
              </m:sub>
            </m:sSub>
          </m:e>
        </m:bar>
        <m:sSub>
          <m:sSubPr>
            <m:ctrlPr>
              <w:rPr>
                <w:rFonts w:ascii="Cambria Math" w:hAnsi="Cambria Math" w:cs="Times New Roman"/>
                <w:szCs w:val="18"/>
              </w:rPr>
            </m:ctrlPr>
          </m:sSubPr>
          <m:e>
            <m:r>
              <m:rPr>
                <m:sty m:val="p"/>
              </m:rPr>
              <w:rPr>
                <w:rFonts w:ascii="Cambria Math" w:hAnsi="Cambria Math" w:cs="Times New Roman"/>
                <w:szCs w:val="18"/>
              </w:rPr>
              <m:t>&gt;</m:t>
            </m:r>
            <m:r>
              <w:rPr>
                <w:rFonts w:ascii="Cambria Math" w:hAnsi="Cambria Math" w:cs="Times New Roman"/>
                <w:szCs w:val="18"/>
              </w:rPr>
              <m:t>v</m:t>
            </m:r>
          </m:e>
          <m:sub>
            <m:r>
              <m:rPr>
                <m:sty m:val="p"/>
              </m:rPr>
              <w:rPr>
                <w:rFonts w:ascii="Cambria Math" w:hAnsi="Cambria Math" w:cs="Times New Roman"/>
                <w:szCs w:val="18"/>
              </w:rPr>
              <m:t>1</m:t>
            </m:r>
          </m:sub>
        </m:sSub>
        <m:r>
          <m:rPr>
            <m:sty m:val="p"/>
          </m:rPr>
          <w:rPr>
            <w:rFonts w:ascii="Cambria Math" w:hAnsi="Cambria Math" w:cs="Times New Roman"/>
            <w:szCs w:val="18"/>
          </w:rPr>
          <m:t>(</m:t>
        </m:r>
        <m:sSup>
          <m:sSupPr>
            <m:ctrlPr>
              <w:rPr>
                <w:rFonts w:ascii="Cambria Math" w:hAnsi="Cambria Math" w:cs="Times New Roman"/>
                <w:szCs w:val="18"/>
              </w:rPr>
            </m:ctrlPr>
          </m:sSupPr>
          <m:e>
            <m:r>
              <w:rPr>
                <w:rFonts w:ascii="Cambria Math" w:hAnsi="Cambria Math" w:cs="Times New Roman"/>
                <w:szCs w:val="18"/>
              </w:rPr>
              <m:t>p</m:t>
            </m:r>
          </m:e>
          <m:sup>
            <m:r>
              <m:rPr>
                <m:sty m:val="p"/>
              </m:rPr>
              <w:rPr>
                <w:rFonts w:ascii="Cambria Math" w:hAnsi="Cambria Math" w:cs="Times New Roman"/>
                <w:szCs w:val="18"/>
              </w:rPr>
              <m:t>'</m:t>
            </m:r>
          </m:sup>
        </m:sSup>
        <m:r>
          <m:rPr>
            <m:sty m:val="p"/>
          </m:rPr>
          <w:rPr>
            <w:rFonts w:ascii="Cambria Math" w:hAnsi="Cambria Math" w:cs="Times New Roman"/>
            <w:szCs w:val="18"/>
          </w:rPr>
          <m:t>)</m:t>
        </m:r>
      </m:oMath>
      <w:r>
        <w:rPr>
          <w:rFonts w:cs="Times New Roman"/>
          <w:szCs w:val="18"/>
        </w:rPr>
        <w:t>，因而，银行</w:t>
      </w:r>
      <w:r>
        <w:rPr>
          <w:rFonts w:cs="Times New Roman"/>
          <w:szCs w:val="18"/>
        </w:rPr>
        <w:t>1</w:t>
      </w:r>
      <w:r>
        <w:rPr>
          <w:rFonts w:cs="Times New Roman"/>
          <w:szCs w:val="18"/>
        </w:rPr>
        <w:t>在冲击后资产的价格由</w:t>
      </w:r>
      <m:oMath>
        <m:r>
          <w:rPr>
            <w:rFonts w:ascii="Cambria Math" w:hAnsi="Cambria Math" w:cs="Times New Roman"/>
            <w:szCs w:val="18"/>
          </w:rPr>
          <m:t>p</m:t>
        </m:r>
      </m:oMath>
      <w:r>
        <w:rPr>
          <w:rFonts w:cs="Times New Roman"/>
          <w:szCs w:val="18"/>
        </w:rPr>
        <w:t>降至</w:t>
      </w:r>
      <m:oMath>
        <m:sSup>
          <m:sSupPr>
            <m:ctrlPr>
              <w:rPr>
                <w:rFonts w:ascii="Cambria Math" w:hAnsi="Cambria Math" w:cs="Times New Roman"/>
                <w:szCs w:val="18"/>
              </w:rPr>
            </m:ctrlPr>
          </m:sSupPr>
          <m:e>
            <m:r>
              <w:rPr>
                <w:rFonts w:ascii="Cambria Math" w:hAnsi="Cambria Math" w:cs="Times New Roman"/>
                <w:szCs w:val="18"/>
              </w:rPr>
              <m:t>p</m:t>
            </m:r>
          </m:e>
          <m:sup>
            <m:r>
              <m:rPr>
                <m:sty m:val="p"/>
              </m:rPr>
              <w:rPr>
                <w:rFonts w:ascii="Cambria Math" w:hAnsi="Cambria Math" w:cs="Times New Roman"/>
                <w:szCs w:val="18"/>
              </w:rPr>
              <m:t>'</m:t>
            </m:r>
          </m:sup>
        </m:sSup>
      </m:oMath>
      <w:r>
        <w:rPr>
          <w:rFonts w:cs="Times New Roman"/>
          <w:szCs w:val="18"/>
        </w:rPr>
        <w:t>。超出由于资产</w:t>
      </w:r>
      <w:r>
        <w:rPr>
          <w:rFonts w:cs="Times New Roman"/>
          <w:szCs w:val="18"/>
        </w:rPr>
        <w:t>1</w:t>
      </w:r>
      <w:r>
        <w:rPr>
          <w:rFonts w:cs="Times New Roman"/>
          <w:szCs w:val="18"/>
        </w:rPr>
        <w:t>的价值下降而带来的价值损失，银行</w:t>
      </w:r>
      <w:r>
        <w:rPr>
          <w:rFonts w:cs="Times New Roman"/>
          <w:szCs w:val="18"/>
        </w:rPr>
        <w:t>2</w:t>
      </w:r>
      <w:r>
        <w:rPr>
          <w:rFonts w:cs="Times New Roman"/>
          <w:szCs w:val="18"/>
        </w:rPr>
        <w:t>的价值由于银行</w:t>
      </w:r>
      <w:r>
        <w:rPr>
          <w:rFonts w:cs="Times New Roman"/>
          <w:szCs w:val="18"/>
        </w:rPr>
        <w:t>1</w:t>
      </w:r>
      <w:r>
        <w:rPr>
          <w:rFonts w:cs="Times New Roman"/>
          <w:szCs w:val="18"/>
        </w:rPr>
        <w:t>的违约成本产生</w:t>
      </w:r>
      <m:oMath>
        <m:sSub>
          <m:sSubPr>
            <m:ctrlPr>
              <w:rPr>
                <w:rFonts w:ascii="Cambria Math" w:hAnsi="Cambria Math" w:cs="Times New Roman"/>
                <w:szCs w:val="18"/>
              </w:rPr>
            </m:ctrlPr>
          </m:sSubPr>
          <m:e>
            <m:r>
              <w:rPr>
                <w:rFonts w:ascii="Cambria Math" w:hAnsi="Cambria Math" w:cs="Times New Roman"/>
                <w:szCs w:val="18"/>
              </w:rPr>
              <m:t>A</m:t>
            </m:r>
          </m:e>
          <m:sub>
            <m:r>
              <m:rPr>
                <m:sty m:val="p"/>
              </m:rPr>
              <w:rPr>
                <w:rFonts w:ascii="Cambria Math" w:hAnsi="Cambria Math" w:cs="Times New Roman"/>
                <w:szCs w:val="18"/>
              </w:rPr>
              <m:t>21</m:t>
            </m:r>
          </m:sub>
        </m:sSub>
        <m:sSub>
          <m:sSubPr>
            <m:ctrlPr>
              <w:rPr>
                <w:rFonts w:ascii="Cambria Math" w:hAnsi="Cambria Math" w:cs="Times New Roman"/>
                <w:szCs w:val="18"/>
              </w:rPr>
            </m:ctrlPr>
          </m:sSubPr>
          <m:e>
            <m:r>
              <w:rPr>
                <w:rFonts w:ascii="Cambria Math" w:hAnsi="Cambria Math" w:cs="Times New Roman"/>
                <w:szCs w:val="18"/>
              </w:rPr>
              <m:t>s</m:t>
            </m:r>
          </m:e>
          <m:sub>
            <m:r>
              <m:rPr>
                <m:sty m:val="p"/>
              </m:rPr>
              <w:rPr>
                <w:rFonts w:ascii="Cambria Math" w:hAnsi="Cambria Math" w:cs="Times New Roman"/>
                <w:szCs w:val="18"/>
              </w:rPr>
              <m:t>1</m:t>
            </m:r>
          </m:sub>
        </m:sSub>
      </m:oMath>
      <w:r>
        <w:rPr>
          <w:rFonts w:cs="Times New Roman"/>
          <w:szCs w:val="18"/>
        </w:rPr>
        <w:t>的故障成本。如果银行</w:t>
      </w:r>
      <w:r>
        <w:rPr>
          <w:rFonts w:cs="Times New Roman"/>
          <w:szCs w:val="18"/>
        </w:rPr>
        <w:t>2</w:t>
      </w:r>
      <w:r>
        <w:rPr>
          <w:rFonts w:cs="Times New Roman"/>
          <w:szCs w:val="18"/>
        </w:rPr>
        <w:t>同样倒闭，银行</w:t>
      </w:r>
      <w:r>
        <w:rPr>
          <w:rFonts w:cs="Times New Roman"/>
          <w:szCs w:val="18"/>
        </w:rPr>
        <w:t>3</w:t>
      </w:r>
      <w:r>
        <w:rPr>
          <w:rFonts w:cs="Times New Roman"/>
          <w:szCs w:val="18"/>
        </w:rPr>
        <w:t>吸收了银行</w:t>
      </w:r>
      <w:r>
        <w:rPr>
          <w:rFonts w:cs="Times New Roman"/>
          <w:szCs w:val="18"/>
        </w:rPr>
        <w:t>1</w:t>
      </w:r>
      <w:r>
        <w:rPr>
          <w:rFonts w:cs="Times New Roman"/>
          <w:szCs w:val="18"/>
        </w:rPr>
        <w:t>与银行</w:t>
      </w:r>
      <w:r>
        <w:rPr>
          <w:rFonts w:cs="Times New Roman"/>
          <w:szCs w:val="18"/>
        </w:rPr>
        <w:t>2</w:t>
      </w:r>
      <w:r>
        <w:rPr>
          <w:rFonts w:cs="Times New Roman"/>
          <w:szCs w:val="18"/>
        </w:rPr>
        <w:t>二者的违约成本：</w:t>
      </w:r>
      <m:oMath>
        <m:sSub>
          <m:sSubPr>
            <m:ctrlPr>
              <w:rPr>
                <w:rFonts w:ascii="Cambria Math" w:hAnsi="Cambria Math" w:cs="Times New Roman"/>
                <w:szCs w:val="18"/>
              </w:rPr>
            </m:ctrlPr>
          </m:sSubPr>
          <m:e>
            <m:r>
              <w:rPr>
                <w:rFonts w:ascii="Cambria Math" w:hAnsi="Cambria Math" w:cs="Times New Roman"/>
                <w:szCs w:val="18"/>
              </w:rPr>
              <m:t>A</m:t>
            </m:r>
          </m:e>
          <m:sub>
            <m:r>
              <m:rPr>
                <m:sty m:val="p"/>
              </m:rPr>
              <w:rPr>
                <w:rFonts w:ascii="Cambria Math" w:hAnsi="Cambria Math" w:cs="Times New Roman"/>
                <w:szCs w:val="18"/>
              </w:rPr>
              <m:t>31</m:t>
            </m:r>
          </m:sub>
        </m:sSub>
        <m:sSub>
          <m:sSubPr>
            <m:ctrlPr>
              <w:rPr>
                <w:rFonts w:ascii="Cambria Math" w:hAnsi="Cambria Math" w:cs="Times New Roman"/>
                <w:szCs w:val="18"/>
              </w:rPr>
            </m:ctrlPr>
          </m:sSubPr>
          <m:e>
            <m:r>
              <w:rPr>
                <w:rFonts w:ascii="Cambria Math" w:hAnsi="Cambria Math" w:cs="Times New Roman"/>
                <w:szCs w:val="18"/>
              </w:rPr>
              <m:t>s</m:t>
            </m:r>
          </m:e>
          <m:sub>
            <m:r>
              <m:rPr>
                <m:sty m:val="p"/>
              </m:rPr>
              <w:rPr>
                <w:rFonts w:ascii="Cambria Math" w:hAnsi="Cambria Math" w:cs="Times New Roman"/>
                <w:szCs w:val="18"/>
              </w:rPr>
              <m:t>1</m:t>
            </m:r>
          </m:sub>
        </m:sSub>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A</m:t>
            </m:r>
          </m:e>
          <m:sub>
            <m:r>
              <m:rPr>
                <m:sty m:val="p"/>
              </m:rPr>
              <w:rPr>
                <w:rFonts w:ascii="Cambria Math" w:hAnsi="Cambria Math" w:cs="Times New Roman"/>
                <w:szCs w:val="18"/>
              </w:rPr>
              <m:t>32</m:t>
            </m:r>
          </m:sub>
        </m:sSub>
        <m:sSub>
          <m:sSubPr>
            <m:ctrlPr>
              <w:rPr>
                <w:rFonts w:ascii="Cambria Math" w:hAnsi="Cambria Math" w:cs="Times New Roman"/>
                <w:szCs w:val="18"/>
              </w:rPr>
            </m:ctrlPr>
          </m:sSubPr>
          <m:e>
            <m:r>
              <w:rPr>
                <w:rFonts w:ascii="Cambria Math" w:hAnsi="Cambria Math" w:cs="Times New Roman"/>
                <w:szCs w:val="18"/>
              </w:rPr>
              <m:t>s</m:t>
            </m:r>
          </m:e>
          <m:sub>
            <m:r>
              <m:rPr>
                <m:sty m:val="p"/>
              </m:rPr>
              <w:rPr>
                <w:rFonts w:ascii="Cambria Math" w:hAnsi="Cambria Math" w:cs="Times New Roman"/>
                <w:szCs w:val="18"/>
              </w:rPr>
              <m:t>2</m:t>
            </m:r>
          </m:sub>
        </m:sSub>
      </m:oMath>
      <w:r>
        <w:rPr>
          <w:rFonts w:cs="Times New Roman"/>
          <w:szCs w:val="18"/>
        </w:rPr>
        <w:t>,</w:t>
      </w:r>
      <w:r>
        <w:rPr>
          <w:rFonts w:cs="Times New Roman"/>
          <w:szCs w:val="18"/>
        </w:rPr>
        <w:t>进而造成银行</w:t>
      </w:r>
      <w:r>
        <w:rPr>
          <w:rFonts w:cs="Times New Roman"/>
          <w:szCs w:val="18"/>
        </w:rPr>
        <w:t>3</w:t>
      </w:r>
      <w:r>
        <w:rPr>
          <w:rFonts w:cs="Times New Roman"/>
          <w:szCs w:val="18"/>
        </w:rPr>
        <w:t>的故障，按照这种情形扩展。对于每次故障，对每个剩余银行偿付能力的联合冲击增加，新的银行一步一步陷入到故障级联中。换言之，资产</w:t>
      </w:r>
      <w:r>
        <w:rPr>
          <w:rFonts w:cs="Times New Roman"/>
          <w:szCs w:val="18"/>
        </w:rPr>
        <w:t>1</w:t>
      </w:r>
      <w:r>
        <w:rPr>
          <w:rFonts w:cs="Times New Roman"/>
          <w:szCs w:val="18"/>
        </w:rPr>
        <w:t>的价格下降如若共带来</w:t>
      </w:r>
      <m:oMath>
        <m:r>
          <w:rPr>
            <w:rFonts w:ascii="Cambria Math" w:hAnsi="Cambria Math" w:cs="Times New Roman"/>
            <w:szCs w:val="18"/>
          </w:rPr>
          <m:t>K</m:t>
        </m:r>
      </m:oMath>
      <w:r>
        <w:rPr>
          <w:rFonts w:cs="Times New Roman"/>
          <w:szCs w:val="18"/>
        </w:rPr>
        <w:t>个银行破产故障，向该经济中累积的故障成本为</w:t>
      </w:r>
      <m:oMath>
        <m:sSub>
          <m:sSubPr>
            <m:ctrlPr>
              <w:rPr>
                <w:rFonts w:ascii="Cambria Math" w:hAnsi="Cambria Math" w:cs="Times New Roman"/>
                <w:szCs w:val="18"/>
              </w:rPr>
            </m:ctrlPr>
          </m:sSubPr>
          <m:e>
            <m:r>
              <w:rPr>
                <w:rFonts w:ascii="Cambria Math" w:hAnsi="Cambria Math" w:cs="Times New Roman"/>
                <w:szCs w:val="18"/>
              </w:rPr>
              <m:t>s</m:t>
            </m:r>
          </m:e>
          <m:sub>
            <m:r>
              <m:rPr>
                <m:sty m:val="p"/>
              </m:rPr>
              <w:rPr>
                <w:rFonts w:ascii="Cambria Math" w:hAnsi="Cambria Math" w:cs="Times New Roman"/>
                <w:szCs w:val="18"/>
              </w:rPr>
              <m:t>1</m:t>
            </m:r>
          </m:sub>
        </m:sSub>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K</m:t>
            </m:r>
          </m:sub>
        </m:sSub>
      </m:oMath>
      <w:r>
        <w:rPr>
          <w:rFonts w:cs="Times New Roman" w:hint="eastAsia"/>
          <w:szCs w:val="18"/>
        </w:rPr>
        <w:t>，从而</w:t>
      </w:r>
      <w:r>
        <w:rPr>
          <w:rFonts w:cs="Times New Roman"/>
          <w:szCs w:val="18"/>
        </w:rPr>
        <w:t>大大</w:t>
      </w:r>
      <w:r>
        <w:rPr>
          <w:rFonts w:cs="Times New Roman"/>
          <w:szCs w:val="18"/>
        </w:rPr>
        <w:lastRenderedPageBreak/>
        <w:t>超过引发级联初始故障银行的资产值的下降。这表明，金融网络中，网络中违约级联的严重性在于，即使对一家小银行产生较小冲击可能触发一连串的违约而对金融系统产生巨大影响，因而识别级联分层结构的简单算法以探究违约的传导机制就显得至关重要。</w:t>
      </w:r>
      <w:r>
        <w:rPr>
          <w:rFonts w:cs="Times New Roman" w:hint="eastAsia"/>
          <w:szCs w:val="18"/>
        </w:rPr>
        <w:t>值得一提的是，</w:t>
      </w:r>
      <w:r>
        <w:rPr>
          <w:rFonts w:cs="Times New Roman"/>
          <w:szCs w:val="18"/>
        </w:rPr>
        <w:t>既有研究中，</w:t>
      </w:r>
      <w:r>
        <w:rPr>
          <w:rFonts w:cs="Times New Roman" w:hint="eastAsia"/>
          <w:szCs w:val="18"/>
        </w:rPr>
        <w:t>通常</w:t>
      </w:r>
      <w:r>
        <w:rPr>
          <w:rFonts w:cs="Times New Roman"/>
          <w:szCs w:val="18"/>
        </w:rPr>
        <w:t>将银行网络中违约损失率</w:t>
      </w:r>
      <w:r>
        <w:rPr>
          <w:rFonts w:cs="Times New Roman" w:hint="eastAsia"/>
          <w:szCs w:val="18"/>
        </w:rPr>
        <w:t>设定为</w:t>
      </w:r>
      <w:r>
        <w:rPr>
          <w:rFonts w:cs="Times New Roman"/>
          <w:szCs w:val="18"/>
        </w:rPr>
        <w:t>固定值。</w:t>
      </w:r>
      <w:r>
        <w:rPr>
          <w:rFonts w:cs="Times New Roman" w:hint="eastAsia"/>
          <w:szCs w:val="18"/>
        </w:rPr>
        <w:t>而现实中</w:t>
      </w:r>
      <w:r>
        <w:rPr>
          <w:rFonts w:cs="Times New Roman"/>
          <w:szCs w:val="18"/>
        </w:rPr>
        <w:t>，不同类型债权银行和债务银行应具有不同的破产违约损失率。因</w:t>
      </w:r>
      <w:r>
        <w:rPr>
          <w:rFonts w:cs="Times New Roman" w:hint="eastAsia"/>
          <w:szCs w:val="18"/>
        </w:rPr>
        <w:t>此，本文</w:t>
      </w:r>
      <w:r>
        <w:rPr>
          <w:rFonts w:cs="Times New Roman"/>
          <w:szCs w:val="18"/>
        </w:rPr>
        <w:t>引入</w:t>
      </w:r>
      <w:r>
        <w:rPr>
          <w:rFonts w:cs="Times New Roman" w:hint="eastAsia"/>
          <w:szCs w:val="18"/>
        </w:rPr>
        <w:t>的</w:t>
      </w:r>
      <w:r>
        <w:rPr>
          <w:rFonts w:cs="Times New Roman"/>
          <w:szCs w:val="18"/>
        </w:rPr>
        <w:t>级联故障</w:t>
      </w:r>
      <w:r>
        <w:rPr>
          <w:rFonts w:cs="Times New Roman" w:hint="eastAsia"/>
          <w:szCs w:val="18"/>
        </w:rPr>
        <w:t>理论</w:t>
      </w:r>
      <w:r>
        <w:rPr>
          <w:rFonts w:cs="Times New Roman"/>
          <w:szCs w:val="18"/>
        </w:rPr>
        <w:t>，以相依矩阵为媒介，</w:t>
      </w:r>
      <w:r>
        <w:rPr>
          <w:rFonts w:cs="Times New Roman" w:hint="eastAsia"/>
          <w:szCs w:val="18"/>
        </w:rPr>
        <w:t>更合理的</w:t>
      </w:r>
      <w:r>
        <w:rPr>
          <w:rFonts w:cs="Times New Roman"/>
          <w:szCs w:val="18"/>
        </w:rPr>
        <w:t>反映不同银行之间受到偿还风险冲击时，级联故障所导致的不同偿还风险水平</w:t>
      </w:r>
    </w:p>
    <w:p w14:paraId="4426B150" w14:textId="77777777" w:rsidR="00CB2927" w:rsidRDefault="002100DC" w:rsidP="00D8309B">
      <w:pPr>
        <w:ind w:firstLine="420"/>
        <w:rPr>
          <w:rFonts w:cs="Times New Roman"/>
          <w:szCs w:val="18"/>
        </w:rPr>
      </w:pPr>
      <w:r>
        <w:rPr>
          <w:rFonts w:cs="Times New Roman" w:hint="eastAsia"/>
          <w:szCs w:val="18"/>
        </w:rPr>
        <w:t>更进一步地</w:t>
      </w:r>
      <w:r>
        <w:rPr>
          <w:rFonts w:cs="Times New Roman"/>
          <w:szCs w:val="18"/>
        </w:rPr>
        <w:t>，文章中的仿真模拟算法基于一单位银行由违约而产生的特定冲击并</w:t>
      </w:r>
      <w:r>
        <w:rPr>
          <w:rFonts w:cs="Times New Roman" w:hint="eastAsia"/>
          <w:szCs w:val="18"/>
        </w:rPr>
        <w:t>传播</w:t>
      </w:r>
      <w:r>
        <w:rPr>
          <w:rFonts w:cs="Times New Roman"/>
          <w:szCs w:val="18"/>
        </w:rPr>
        <w:t>，核心求解同时满足最少故障集和最大可能违约阈值（</w:t>
      </w:r>
      <m:oMath>
        <m:bar>
          <m:barPr>
            <m:ctrlPr>
              <w:rPr>
                <w:rFonts w:ascii="Cambria Math" w:hAnsi="Cambria Math" w:cs="Times New Roman"/>
                <w:szCs w:val="18"/>
              </w:rPr>
            </m:ctrlPr>
          </m:barPr>
          <m:e>
            <m:sSub>
              <m:sSubPr>
                <m:ctrlPr>
                  <w:rPr>
                    <w:rFonts w:ascii="Cambria Math" w:hAnsi="Cambria Math" w:cs="Times New Roman"/>
                    <w:szCs w:val="18"/>
                  </w:rPr>
                </m:ctrlPr>
              </m:sSubPr>
              <m:e>
                <m:r>
                  <w:rPr>
                    <w:rFonts w:ascii="Cambria Math" w:hAnsi="Cambria Math" w:cs="Times New Roman"/>
                    <w:szCs w:val="18"/>
                  </w:rPr>
                  <m:t>R</m:t>
                </m:r>
              </m:e>
              <m:sub>
                <m:r>
                  <w:rPr>
                    <w:rFonts w:ascii="Cambria Math" w:hAnsi="Cambria Math" w:cs="Times New Roman"/>
                    <w:szCs w:val="18"/>
                  </w:rPr>
                  <m:t>i</m:t>
                </m:r>
              </m:sub>
            </m:sSub>
          </m:e>
        </m:bar>
      </m:oMath>
      <w:r>
        <w:rPr>
          <w:rFonts w:cs="Times New Roman"/>
          <w:szCs w:val="18"/>
        </w:rPr>
        <w:t>）的两重约束下的最优均衡状态。具体来说，在步骤</w:t>
      </w:r>
      <m:oMath>
        <m:r>
          <w:rPr>
            <w:rFonts w:ascii="Cambria Math" w:hAnsi="Cambria Math" w:cs="Times New Roman"/>
            <w:szCs w:val="18"/>
          </w:rPr>
          <m:t>t</m:t>
        </m:r>
        <m:r>
          <m:rPr>
            <m:sty m:val="p"/>
          </m:rPr>
          <w:rPr>
            <w:rFonts w:ascii="Cambria Math" w:hAnsi="Cambria Math" w:cs="Times New Roman"/>
            <w:szCs w:val="18"/>
          </w:rPr>
          <m:t>(</m:t>
        </m:r>
        <m:r>
          <w:rPr>
            <w:rFonts w:ascii="Cambria Math" w:hAnsi="Cambria Math" w:cs="Times New Roman"/>
            <w:szCs w:val="18"/>
          </w:rPr>
          <m:t>t</m:t>
        </m:r>
        <m:r>
          <m:rPr>
            <m:sty m:val="p"/>
          </m:rPr>
          <w:rPr>
            <w:rFonts w:ascii="Cambria Math" w:hAnsi="Cambria Math" w:cs="Times New Roman"/>
            <w:szCs w:val="18"/>
          </w:rPr>
          <m:t>≥1)</m:t>
        </m:r>
      </m:oMath>
      <w:r>
        <w:rPr>
          <w:rFonts w:cs="Times New Roman"/>
          <w:szCs w:val="18"/>
        </w:rPr>
        <w:t>中，</w:t>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sub>
        </m:sSub>
      </m:oMath>
      <w:r>
        <w:rPr>
          <w:rFonts w:cs="Times New Roman"/>
          <w:szCs w:val="18"/>
        </w:rPr>
        <w:t>代表的一组违约银行，初始设置</w:t>
      </w:r>
      <m:oMath>
        <m:sSub>
          <m:sSubPr>
            <m:ctrlPr>
              <w:rPr>
                <w:rFonts w:ascii="Cambria Math" w:hAnsi="Cambria Math" w:cs="Times New Roman"/>
                <w:szCs w:val="18"/>
              </w:rPr>
            </m:ctrlPr>
          </m:sSubPr>
          <m:e>
            <m:r>
              <w:rPr>
                <w:rFonts w:ascii="Cambria Math" w:hAnsi="Cambria Math" w:cs="Times New Roman"/>
                <w:szCs w:val="18"/>
              </w:rPr>
              <m:t>Z</m:t>
            </m:r>
          </m:e>
          <m:sub>
            <m:r>
              <m:rPr>
                <m:sty m:val="p"/>
              </m:rPr>
              <w:rPr>
                <w:rFonts w:ascii="Cambria Math" w:hAnsi="Cambria Math" w:cs="Times New Roman"/>
                <w:szCs w:val="18"/>
              </w:rPr>
              <m:t>0</m:t>
            </m:r>
          </m:sub>
        </m:sSub>
        <m:r>
          <m:rPr>
            <m:sty m:val="p"/>
          </m:rPr>
          <w:rPr>
            <w:rFonts w:ascii="Cambria Math" w:hAnsi="Cambria Math" w:cs="Times New Roman"/>
            <w:szCs w:val="18"/>
          </w:rPr>
          <m:t>=∅</m:t>
        </m:r>
      </m:oMath>
      <w:r>
        <w:rPr>
          <w:rFonts w:cs="Times New Roman"/>
          <w:szCs w:val="18"/>
        </w:rPr>
        <w:t>，具体步骤如下：</w:t>
      </w:r>
    </w:p>
    <w:p w14:paraId="1B6D24A7" w14:textId="2C60C463" w:rsidR="00CB2927" w:rsidRDefault="00C14166" w:rsidP="00D8309B">
      <w:pPr>
        <w:ind w:firstLine="420"/>
        <w:rPr>
          <w:rFonts w:cs="Times New Roman"/>
          <w:szCs w:val="18"/>
        </w:rPr>
      </w:pPr>
      <w:r>
        <w:rPr>
          <w:rFonts w:cs="Times New Roman" w:hint="eastAsia"/>
          <w:szCs w:val="18"/>
        </w:rPr>
        <w:t>第一，</w:t>
      </w:r>
      <w:r w:rsidR="002100DC">
        <w:rPr>
          <w:rFonts w:cs="Times New Roman"/>
          <w:szCs w:val="18"/>
        </w:rPr>
        <w:fldChar w:fldCharType="begin"/>
      </w:r>
      <w:r w:rsidR="002100DC">
        <w:rPr>
          <w:rFonts w:cs="Times New Roman"/>
          <w:szCs w:val="18"/>
        </w:rPr>
        <w:instrText xml:space="preserve"> QUOTE </w:instrText>
      </w:r>
      <w:r w:rsidR="00D8309B">
        <w:rPr>
          <w:rFonts w:cs="Times New Roman"/>
          <w:szCs w:val="18"/>
        </w:rPr>
        <w:pict w14:anchorId="72716D93">
          <v:shape id="_x0000_i1044" type="#_x0000_t75" style="width:19.25pt;height:16.35pt" equationxml="&lt;">
            <v:imagedata r:id="rId29" o:title="" chromakey="white"/>
          </v:shape>
        </w:pict>
      </w:r>
      <w:r w:rsidR="002100DC">
        <w:rPr>
          <w:rFonts w:cs="Times New Roman"/>
          <w:szCs w:val="18"/>
        </w:rPr>
        <w:instrText xml:space="preserve"> </w:instrText>
      </w:r>
      <w:r w:rsidR="002100DC">
        <w:rPr>
          <w:rFonts w:cs="Times New Roman"/>
          <w:szCs w:val="18"/>
        </w:rPr>
        <w:fldChar w:fldCharType="end"/>
      </w:r>
      <m:oMath>
        <m:sSub>
          <m:sSubPr>
            <m:ctrlPr>
              <w:rPr>
                <w:rFonts w:ascii="Cambria Math" w:hAnsi="Cambria Math" w:cs="Times New Roman"/>
                <w:szCs w:val="18"/>
              </w:rPr>
            </m:ctrlPr>
          </m:sSubPr>
          <m:e>
            <m:acc>
              <m:accPr>
                <m:chr m:val="̃"/>
                <m:ctrlPr>
                  <w:rPr>
                    <w:rFonts w:ascii="Cambria Math" w:hAnsi="Cambria Math" w:cs="Times New Roman"/>
                    <w:szCs w:val="18"/>
                  </w:rPr>
                </m:ctrlPr>
              </m:accPr>
              <m:e>
                <m:r>
                  <w:rPr>
                    <w:rFonts w:ascii="Cambria Math" w:hAnsi="Cambria Math" w:cs="Times New Roman"/>
                    <w:szCs w:val="18"/>
                  </w:rPr>
                  <m:t>s</m:t>
                </m:r>
              </m:e>
            </m:acc>
          </m:e>
          <m:sub>
            <m:r>
              <w:rPr>
                <w:rFonts w:ascii="Cambria Math" w:hAnsi="Cambria Math" w:cs="Times New Roman"/>
                <w:szCs w:val="18"/>
              </w:rPr>
              <m:t>t</m:t>
            </m:r>
            <m:r>
              <m:rPr>
                <m:sty m:val="p"/>
              </m:rPr>
              <w:rPr>
                <w:rFonts w:ascii="Cambria Math" w:hAnsi="Cambria Math" w:cs="Times New Roman"/>
                <w:szCs w:val="18"/>
              </w:rPr>
              <m:t>-1</m:t>
            </m:r>
          </m:sub>
        </m:sSub>
      </m:oMath>
      <w:r w:rsidR="002100DC">
        <w:rPr>
          <w:rFonts w:cs="Times New Roman"/>
          <w:szCs w:val="18"/>
        </w:rPr>
        <w:t>是带有元素</w:t>
      </w:r>
      <m:oMath>
        <m:sSub>
          <m:sSubPr>
            <m:ctrlPr>
              <w:rPr>
                <w:rFonts w:ascii="Cambria Math" w:hAnsi="Cambria Math" w:cs="Times New Roman"/>
                <w:szCs w:val="18"/>
              </w:rPr>
            </m:ctrlPr>
          </m:sSubPr>
          <m:e>
            <m:acc>
              <m:accPr>
                <m:chr m:val="̃"/>
                <m:ctrlPr>
                  <w:rPr>
                    <w:rFonts w:ascii="Cambria Math" w:hAnsi="Cambria Math" w:cs="Times New Roman"/>
                    <w:szCs w:val="18"/>
                  </w:rPr>
                </m:ctrlPr>
              </m:accPr>
              <m:e>
                <m:r>
                  <w:rPr>
                    <w:rFonts w:ascii="Cambria Math" w:hAnsi="Cambria Math" w:cs="Times New Roman"/>
                    <w:szCs w:val="18"/>
                  </w:rPr>
                  <m:t>s</m:t>
                </m:r>
              </m:e>
            </m:acc>
          </m:e>
          <m:sub>
            <m:r>
              <w:rPr>
                <w:rFonts w:ascii="Cambria Math" w:hAnsi="Cambria Math" w:cs="Times New Roman"/>
                <w:szCs w:val="18"/>
              </w:rPr>
              <m:t>t</m:t>
            </m:r>
          </m:sub>
        </m:sSub>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i</m:t>
            </m:r>
          </m:sub>
        </m:sSub>
      </m:oMath>
      <w:r w:rsidR="002100DC">
        <w:rPr>
          <w:rFonts w:cs="Times New Roman"/>
          <w:szCs w:val="18"/>
        </w:rPr>
        <w:fldChar w:fldCharType="begin"/>
      </w:r>
      <w:r w:rsidR="002100DC">
        <w:rPr>
          <w:rFonts w:cs="Times New Roman"/>
          <w:szCs w:val="18"/>
        </w:rPr>
        <w:instrText xml:space="preserve"> QUOTE </w:instrText>
      </w:r>
      <w:r w:rsidR="00D8309B">
        <w:rPr>
          <w:rFonts w:cs="Times New Roman"/>
          <w:szCs w:val="18"/>
        </w:rPr>
        <w:pict w14:anchorId="04858795">
          <v:shape id="_x0000_i1045" type="#_x0000_t75" style="width:30pt;height:16.35pt" equationxml="&lt;">
            <v:imagedata r:id="rId30" o:title="" chromakey="white"/>
          </v:shape>
        </w:pict>
      </w:r>
      <w:r w:rsidR="002100DC">
        <w:rPr>
          <w:rFonts w:cs="Times New Roman"/>
          <w:szCs w:val="18"/>
        </w:rPr>
        <w:instrText xml:space="preserve"> </w:instrText>
      </w:r>
      <w:r w:rsidR="002100DC">
        <w:rPr>
          <w:rFonts w:cs="Times New Roman"/>
          <w:szCs w:val="18"/>
        </w:rPr>
        <w:fldChar w:fldCharType="end"/>
      </w:r>
      <w:r w:rsidR="002100DC">
        <w:rPr>
          <w:rFonts w:cs="Times New Roman"/>
          <w:szCs w:val="18"/>
        </w:rPr>
        <w:t>的向量，如果</w:t>
      </w:r>
      <m:oMath>
        <m:r>
          <w:rPr>
            <w:rFonts w:ascii="Cambria Math" w:hAnsi="Cambria Math" w:cs="Times New Roman"/>
            <w:szCs w:val="18"/>
          </w:rPr>
          <m:t>i</m:t>
        </m:r>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r>
              <m:rPr>
                <m:sty m:val="p"/>
              </m:rPr>
              <w:rPr>
                <w:rFonts w:ascii="Cambria Math" w:hAnsi="Cambria Math" w:cs="Times New Roman"/>
                <w:szCs w:val="18"/>
              </w:rPr>
              <m:t>-1</m:t>
            </m:r>
          </m:sub>
        </m:sSub>
      </m:oMath>
      <w:r w:rsidR="002100DC">
        <w:rPr>
          <w:rFonts w:cs="Times New Roman"/>
          <w:szCs w:val="18"/>
        </w:rPr>
        <w:t>，否则为</w:t>
      </w:r>
      <w:r w:rsidR="002100DC">
        <w:rPr>
          <w:rFonts w:cs="Times New Roman"/>
          <w:szCs w:val="18"/>
        </w:rPr>
        <w:t>0</w:t>
      </w:r>
      <w:r w:rsidR="002100DC">
        <w:rPr>
          <w:rFonts w:cs="Times New Roman"/>
          <w:szCs w:val="18"/>
        </w:rPr>
        <w:t>；</w:t>
      </w:r>
    </w:p>
    <w:p w14:paraId="4523E54C" w14:textId="1803C325" w:rsidR="00CB2927" w:rsidRDefault="00C14166" w:rsidP="00D8309B">
      <w:pPr>
        <w:ind w:firstLine="420"/>
        <w:rPr>
          <w:rFonts w:cs="Times New Roman"/>
          <w:szCs w:val="18"/>
        </w:rPr>
      </w:pPr>
      <w:r>
        <w:rPr>
          <w:rFonts w:cs="Times New Roman" w:hint="eastAsia"/>
          <w:szCs w:val="18"/>
        </w:rPr>
        <w:t>第二，</w:t>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r>
              <m:rPr>
                <m:sty m:val="p"/>
              </m:rPr>
              <w:rPr>
                <w:rFonts w:ascii="Cambria Math" w:hAnsi="Cambria Math" w:cs="Times New Roman"/>
                <w:szCs w:val="18"/>
              </w:rPr>
              <m:t>-1</m:t>
            </m:r>
          </m:sub>
        </m:sSub>
      </m:oMath>
      <w:r w:rsidR="002100DC">
        <w:rPr>
          <w:rFonts w:cs="Times New Roman"/>
          <w:szCs w:val="18"/>
        </w:rPr>
        <w:t>是输入资产</w:t>
      </w:r>
      <m:oMath>
        <m:r>
          <w:rPr>
            <w:rFonts w:ascii="Cambria Math" w:hAnsi="Cambria Math" w:cs="Times New Roman"/>
            <w:szCs w:val="18"/>
          </w:rPr>
          <m:t>m</m:t>
        </m:r>
      </m:oMath>
      <w:r w:rsidR="002100DC">
        <w:rPr>
          <w:rFonts w:cs="Times New Roman"/>
          <w:szCs w:val="18"/>
        </w:rPr>
        <w:t>后，使所有下列向量的值为负数的集合：</w:t>
      </w:r>
      <m:oMath>
        <m:r>
          <w:rPr>
            <w:rFonts w:ascii="Cambria Math" w:hAnsi="Cambria Math" w:cs="Times New Roman"/>
            <w:szCs w:val="18"/>
          </w:rPr>
          <m:t>A</m:t>
        </m:r>
        <m:d>
          <m:dPr>
            <m:begChr m:val="["/>
            <m:endChr m:val="]"/>
            <m:ctrlPr>
              <w:rPr>
                <w:rFonts w:ascii="Cambria Math" w:hAnsi="Cambria Math" w:cs="Times New Roman"/>
                <w:szCs w:val="18"/>
              </w:rPr>
            </m:ctrlPr>
          </m:dPr>
          <m:e>
            <m:r>
              <w:rPr>
                <w:rFonts w:ascii="Cambria Math" w:hAnsi="Cambria Math" w:cs="Times New Roman"/>
                <w:szCs w:val="18"/>
              </w:rPr>
              <m:t>Dp</m:t>
            </m:r>
            <m:r>
              <m:rPr>
                <m:sty m:val="p"/>
              </m:rPr>
              <w:rPr>
                <w:rFonts w:ascii="Cambria Math" w:hAnsi="Cambria Math" w:cs="Times New Roman"/>
                <w:szCs w:val="18"/>
              </w:rPr>
              <m:t>-</m:t>
            </m:r>
            <m:sSub>
              <m:sSubPr>
                <m:ctrlPr>
                  <w:rPr>
                    <w:rFonts w:ascii="Cambria Math" w:hAnsi="Cambria Math" w:cs="Times New Roman"/>
                    <w:szCs w:val="18"/>
                  </w:rPr>
                </m:ctrlPr>
              </m:sSubPr>
              <m:e>
                <m:acc>
                  <m:accPr>
                    <m:chr m:val="̃"/>
                    <m:ctrlPr>
                      <w:rPr>
                        <w:rFonts w:ascii="Cambria Math" w:hAnsi="Cambria Math" w:cs="Times New Roman"/>
                        <w:szCs w:val="18"/>
                      </w:rPr>
                    </m:ctrlPr>
                  </m:accPr>
                  <m:e>
                    <m:r>
                      <w:rPr>
                        <w:rFonts w:ascii="Cambria Math" w:hAnsi="Cambria Math" w:cs="Times New Roman"/>
                        <w:szCs w:val="18"/>
                      </w:rPr>
                      <m:t>s</m:t>
                    </m:r>
                  </m:e>
                </m:acc>
              </m:e>
              <m:sub>
                <m:r>
                  <w:rPr>
                    <w:rFonts w:ascii="Cambria Math" w:hAnsi="Cambria Math" w:cs="Times New Roman"/>
                    <w:szCs w:val="18"/>
                  </w:rPr>
                  <m:t>t</m:t>
                </m:r>
                <m:r>
                  <m:rPr>
                    <m:sty m:val="p"/>
                  </m:rPr>
                  <w:rPr>
                    <w:rFonts w:ascii="Cambria Math" w:hAnsi="Cambria Math" w:cs="Times New Roman"/>
                    <w:szCs w:val="18"/>
                  </w:rPr>
                  <m:t>-1</m:t>
                </m:r>
              </m:sub>
            </m:sSub>
          </m:e>
        </m:d>
        <m:r>
          <m:rPr>
            <m:sty m:val="p"/>
          </m:rPr>
          <w:rPr>
            <w:rFonts w:ascii="Cambria Math" w:hAnsi="Cambria Math" w:cs="Times New Roman"/>
            <w:szCs w:val="18"/>
          </w:rPr>
          <m:t>-</m:t>
        </m:r>
        <m:bar>
          <m:barPr>
            <m:ctrlPr>
              <w:rPr>
                <w:rFonts w:ascii="Cambria Math" w:hAnsi="Cambria Math" w:cs="Times New Roman"/>
                <w:szCs w:val="18"/>
              </w:rPr>
            </m:ctrlPr>
          </m:barPr>
          <m:e>
            <m:r>
              <w:rPr>
                <w:rFonts w:ascii="Cambria Math" w:hAnsi="Cambria Math" w:cs="Times New Roman"/>
                <w:szCs w:val="18"/>
              </w:rPr>
              <m:t>R</m:t>
            </m:r>
          </m:e>
        </m:bar>
      </m:oMath>
      <w:r w:rsidR="002100DC">
        <w:rPr>
          <w:rFonts w:cs="Times New Roman"/>
          <w:szCs w:val="18"/>
        </w:rPr>
        <w:fldChar w:fldCharType="begin"/>
      </w:r>
      <w:r w:rsidR="002100DC">
        <w:rPr>
          <w:rFonts w:cs="Times New Roman"/>
          <w:szCs w:val="18"/>
        </w:rPr>
        <w:instrText xml:space="preserve"> QUOTE </w:instrText>
      </w:r>
      <w:r w:rsidR="00D8309B">
        <w:rPr>
          <w:rFonts w:cs="Times New Roman"/>
          <w:szCs w:val="18"/>
        </w:rPr>
        <w:pict w14:anchorId="11AF1741">
          <v:shape id="_x0000_i1046" type="#_x0000_t75" style="width:7.25pt;height:16.35pt" equationxml="&lt;">
            <v:imagedata r:id="rId31" o:title="" chromakey="white"/>
          </v:shape>
        </w:pict>
      </w:r>
      <w:r w:rsidR="002100DC">
        <w:rPr>
          <w:rFonts w:cs="Times New Roman"/>
          <w:szCs w:val="18"/>
        </w:rPr>
        <w:instrText xml:space="preserve"> </w:instrText>
      </w:r>
      <w:r w:rsidR="002100DC">
        <w:rPr>
          <w:rFonts w:cs="Times New Roman"/>
          <w:szCs w:val="18"/>
        </w:rPr>
        <w:fldChar w:fldCharType="end"/>
      </w:r>
      <w:r w:rsidR="002100DC">
        <w:rPr>
          <w:rFonts w:cs="Times New Roman"/>
          <w:szCs w:val="18"/>
        </w:rPr>
        <w:t>；</w:t>
      </w:r>
    </w:p>
    <w:p w14:paraId="0D206B28" w14:textId="37170600" w:rsidR="00CB2927" w:rsidRDefault="00C14166" w:rsidP="00D8309B">
      <w:pPr>
        <w:ind w:firstLine="420"/>
        <w:rPr>
          <w:rFonts w:cs="Times New Roman"/>
          <w:szCs w:val="18"/>
        </w:rPr>
      </w:pPr>
      <w:r>
        <w:rPr>
          <w:rFonts w:cs="Times New Roman" w:hint="eastAsia"/>
          <w:szCs w:val="18"/>
        </w:rPr>
        <w:t>第三，</w:t>
      </w:r>
      <w:r w:rsidR="002100DC">
        <w:rPr>
          <w:rFonts w:cs="Times New Roman"/>
          <w:szCs w:val="18"/>
        </w:rPr>
        <w:t>如果</w:t>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sub>
        </m:sSub>
      </m:oMath>
      <w:r w:rsidR="002100DC">
        <w:rPr>
          <w:rFonts w:cs="Times New Roman"/>
          <w:szCs w:val="18"/>
        </w:rPr>
        <w:t>=</w:t>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r>
              <m:rPr>
                <m:sty m:val="p"/>
              </m:rPr>
              <w:rPr>
                <w:rFonts w:ascii="Cambria Math" w:hAnsi="Cambria Math" w:cs="Times New Roman"/>
                <w:szCs w:val="18"/>
              </w:rPr>
              <m:t>-1</m:t>
            </m:r>
          </m:sub>
        </m:sSub>
      </m:oMath>
      <w:r w:rsidR="002100DC">
        <w:rPr>
          <w:rFonts w:cs="Times New Roman"/>
          <w:szCs w:val="18"/>
        </w:rPr>
        <w:t>，则程序结束；否则返回第一步。</w:t>
      </w:r>
    </w:p>
    <w:p w14:paraId="2FBB8924" w14:textId="77777777" w:rsidR="00CB2927" w:rsidRDefault="002100DC" w:rsidP="00D8309B">
      <w:pPr>
        <w:ind w:firstLine="420"/>
        <w:rPr>
          <w:rFonts w:cs="Times New Roman"/>
          <w:szCs w:val="18"/>
        </w:rPr>
      </w:pPr>
      <w:r>
        <w:rPr>
          <w:rFonts w:cs="Times New Roman"/>
          <w:szCs w:val="18"/>
        </w:rPr>
        <w:t>当该算法终止于步骤</w:t>
      </w:r>
      <m:oMath>
        <m:r>
          <w:rPr>
            <w:rFonts w:ascii="Cambria Math" w:hAnsi="Cambria Math" w:cs="Times New Roman"/>
            <w:szCs w:val="18"/>
          </w:rPr>
          <m:t>t</m:t>
        </m:r>
      </m:oMath>
      <w:r>
        <w:rPr>
          <w:rFonts w:cs="Times New Roman"/>
          <w:szCs w:val="18"/>
        </w:rPr>
        <w:t>(</w:t>
      </w:r>
      <w:r>
        <w:rPr>
          <w:rFonts w:cs="Times New Roman"/>
          <w:szCs w:val="18"/>
        </w:rPr>
        <w:t>给定的有限个银行数目</w:t>
      </w:r>
      <w:r>
        <w:rPr>
          <w:rFonts w:cs="Times New Roman"/>
          <w:szCs w:val="18"/>
        </w:rPr>
        <w:t>)</w:t>
      </w:r>
      <w:r>
        <w:rPr>
          <w:rFonts w:cs="Times New Roman"/>
          <w:szCs w:val="18"/>
        </w:rPr>
        <w:t>时，集合</w:t>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sub>
        </m:sSub>
      </m:oMath>
      <w:r>
        <w:rPr>
          <w:rFonts w:cs="Times New Roman"/>
          <w:szCs w:val="18"/>
        </w:rPr>
        <w:t>对应于均衡状态下的违约银行集合。该算法提供了违约的层次结构。具体而言，每一步中增加的银行</w:t>
      </w:r>
      <w:r>
        <w:rPr>
          <w:rFonts w:cs="Times New Roman"/>
          <w:szCs w:val="18"/>
        </w:rPr>
        <w:t>(</w:t>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sub>
        </m:sSub>
      </m:oMath>
      <w:r>
        <w:rPr>
          <w:rFonts w:cs="Times New Roman"/>
          <w:szCs w:val="18"/>
        </w:rPr>
        <w:t>相对于</w:t>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r>
              <m:rPr>
                <m:sty m:val="p"/>
              </m:rPr>
              <w:rPr>
                <w:rFonts w:ascii="Cambria Math" w:hAnsi="Cambria Math" w:cs="Times New Roman"/>
                <w:szCs w:val="18"/>
              </w:rPr>
              <m:t>-1</m:t>
            </m:r>
          </m:sub>
        </m:sSub>
      </m:oMath>
      <w:r>
        <w:rPr>
          <w:rFonts w:cs="Times New Roman"/>
          <w:szCs w:val="18"/>
        </w:rPr>
        <w:t>)</w:t>
      </w:r>
      <w:r>
        <w:rPr>
          <w:rFonts w:cs="Times New Roman"/>
          <w:szCs w:val="18"/>
        </w:rPr>
        <w:t>均是由先前违约银行的累积列表而触发的银行，否则记作不违约，也即是如果上一步银行未产生违约，后续银行就不会由此受到传染而违约。因此，</w:t>
      </w:r>
      <m:oMath>
        <m:sSub>
          <m:sSubPr>
            <m:ctrlPr>
              <w:rPr>
                <w:rFonts w:ascii="Cambria Math" w:hAnsi="Cambria Math" w:cs="Times New Roman"/>
                <w:szCs w:val="18"/>
              </w:rPr>
            </m:ctrlPr>
          </m:sSubPr>
          <m:e>
            <m:r>
              <w:rPr>
                <w:rFonts w:ascii="Cambria Math" w:hAnsi="Cambria Math" w:cs="Times New Roman"/>
                <w:szCs w:val="18"/>
              </w:rPr>
              <m:t>Z</m:t>
            </m:r>
          </m:e>
          <m:sub>
            <m:r>
              <m:rPr>
                <m:sty m:val="p"/>
              </m:rPr>
              <w:rPr>
                <w:rFonts w:ascii="Cambria Math" w:hAnsi="Cambria Math" w:cs="Times New Roman"/>
                <w:szCs w:val="18"/>
              </w:rPr>
              <m:t>1</m:t>
            </m:r>
          </m:sub>
        </m:sSub>
      </m:oMath>
      <w:r>
        <w:rPr>
          <w:rFonts w:cs="Times New Roman"/>
          <w:szCs w:val="18"/>
        </w:rPr>
        <w:t>是触发违约的首家银行，而</w:t>
      </w:r>
      <m:oMath>
        <m:sSub>
          <m:sSubPr>
            <m:ctrlPr>
              <w:rPr>
                <w:rFonts w:ascii="Cambria Math" w:hAnsi="Cambria Math" w:cs="Times New Roman"/>
                <w:szCs w:val="18"/>
              </w:rPr>
            </m:ctrlPr>
          </m:sSubPr>
          <m:e>
            <m:sSub>
              <m:sSubPr>
                <m:ctrlPr>
                  <w:rPr>
                    <w:rFonts w:ascii="Cambria Math" w:hAnsi="Cambria Math" w:cs="Times New Roman"/>
                    <w:szCs w:val="18"/>
                  </w:rPr>
                </m:ctrlPr>
              </m:sSubPr>
              <m:e>
                <m:r>
                  <w:rPr>
                    <w:rFonts w:ascii="Cambria Math" w:hAnsi="Cambria Math" w:cs="Times New Roman"/>
                    <w:szCs w:val="18"/>
                  </w:rPr>
                  <m:t>Z</m:t>
                </m:r>
              </m:e>
              <m:sub>
                <m:r>
                  <m:rPr>
                    <m:sty m:val="p"/>
                  </m:rPr>
                  <w:rPr>
                    <w:rFonts w:ascii="Cambria Math" w:hAnsi="Cambria Math" w:cs="Times New Roman"/>
                    <w:szCs w:val="18"/>
                  </w:rPr>
                  <m:t>2</m:t>
                </m:r>
              </m:sub>
            </m:sSub>
            <m:r>
              <m:rPr>
                <m:sty m:val="p"/>
              </m:rPr>
              <w:rPr>
                <w:rFonts w:ascii="Cambria Math" w:hAnsi="Cambria Math" w:cs="Times New Roman"/>
                <w:szCs w:val="18"/>
              </w:rPr>
              <m:t>\</m:t>
            </m:r>
            <m:r>
              <w:rPr>
                <w:rFonts w:ascii="Cambria Math" w:hAnsi="Cambria Math" w:cs="Times New Roman"/>
                <w:szCs w:val="18"/>
              </w:rPr>
              <m:t>Z</m:t>
            </m:r>
          </m:e>
          <m:sub>
            <m:r>
              <m:rPr>
                <m:sty m:val="p"/>
              </m:rPr>
              <w:rPr>
                <w:rFonts w:ascii="Cambria Math" w:hAnsi="Cambria Math" w:cs="Times New Roman"/>
                <w:szCs w:val="18"/>
              </w:rPr>
              <m:t>1</m:t>
            </m:r>
          </m:sub>
        </m:sSub>
      </m:oMath>
      <w:r>
        <w:rPr>
          <w:rFonts w:cs="Times New Roman"/>
          <w:szCs w:val="18"/>
        </w:rPr>
        <w:t>是由于首个违约银行引发的违约银行，依此类推。</w:t>
      </w:r>
    </w:p>
    <w:p w14:paraId="4888F8FA" w14:textId="77777777" w:rsidR="00CB2927" w:rsidRDefault="002100DC" w:rsidP="005543C3">
      <w:pPr>
        <w:ind w:firstLine="420"/>
      </w:pPr>
      <w:r>
        <w:rPr>
          <w:rFonts w:cs="Times New Roman"/>
          <w:szCs w:val="18"/>
        </w:rPr>
        <w:t>违约的层级结构具有意义。该结构可用于分析银行间风险的直接传播能力及相关联的政策影响效力。如果层级结构的多层级别为空时，那么传播停止导致级联效力终止，从而没有进一步的银行将违约。这表明，限制违约影响的一个强有效政策应当是，锚定银行脆弱层，考察银行的网络特征，从而精准调整目标银行。</w:t>
      </w:r>
    </w:p>
    <w:bookmarkEnd w:id="23"/>
    <w:bookmarkEnd w:id="24"/>
    <w:bookmarkEnd w:id="26"/>
    <w:bookmarkEnd w:id="27"/>
    <w:bookmarkEnd w:id="28"/>
    <w:p w14:paraId="49C472ED" w14:textId="77777777" w:rsidR="00CB2927" w:rsidRDefault="002100DC" w:rsidP="005543C3">
      <w:pPr>
        <w:pStyle w:val="1"/>
        <w:snapToGrid w:val="0"/>
        <w:spacing w:beforeLines="100" w:before="312" w:afterLines="100" w:after="312" w:line="240" w:lineRule="auto"/>
        <w:ind w:firstLineChars="0" w:firstLine="0"/>
        <w:rPr>
          <w:rFonts w:ascii="黑体" w:hAnsi="黑体" w:cs="Times New Roman"/>
          <w:b w:val="0"/>
        </w:rPr>
      </w:pPr>
      <w:r>
        <w:rPr>
          <w:rFonts w:ascii="黑体" w:hAnsi="黑体" w:cs="Times New Roman" w:hint="eastAsia"/>
          <w:b w:val="0"/>
        </w:rPr>
        <w:t>四、复</w:t>
      </w:r>
      <w:r>
        <w:rPr>
          <w:rFonts w:ascii="黑体" w:hAnsi="黑体" w:cs="Times New Roman"/>
          <w:b w:val="0"/>
        </w:rPr>
        <w:t>杂银行网络模型中的级联故障分析</w:t>
      </w:r>
    </w:p>
    <w:p w14:paraId="1079BB5A" w14:textId="77777777" w:rsidR="00CB2927" w:rsidRDefault="002100DC" w:rsidP="00D8309B">
      <w:pPr>
        <w:pStyle w:val="3"/>
        <w:ind w:firstLineChars="0" w:firstLine="0"/>
        <w:rPr>
          <w:rFonts w:eastAsia="宋体" w:cs="Times New Roman"/>
        </w:rPr>
      </w:pPr>
      <w:r>
        <w:rPr>
          <w:rFonts w:eastAsia="宋体" w:cs="Times New Roman"/>
        </w:rPr>
        <w:t>（一）数据来源</w:t>
      </w:r>
    </w:p>
    <w:p w14:paraId="29152996" w14:textId="12FF843A" w:rsidR="00CB2927" w:rsidRDefault="002100DC" w:rsidP="00D8309B">
      <w:pPr>
        <w:ind w:firstLine="420"/>
        <w:rPr>
          <w:rFonts w:cs="Times New Roman"/>
        </w:rPr>
      </w:pPr>
      <w:r>
        <w:rPr>
          <w:rFonts w:cs="Times New Roman"/>
        </w:rPr>
        <w:t>以我国的银行系统为研究对象，</w:t>
      </w:r>
      <w:bookmarkStart w:id="38" w:name="_Hlk83023935"/>
      <w:r>
        <w:rPr>
          <w:rFonts w:cs="Times New Roman"/>
        </w:rPr>
        <w:t>本文选取</w:t>
      </w:r>
      <w:r>
        <w:rPr>
          <w:rFonts w:cs="Times New Roman"/>
        </w:rPr>
        <w:t>Wind</w:t>
      </w:r>
      <w:r>
        <w:rPr>
          <w:rFonts w:cs="Times New Roman"/>
        </w:rPr>
        <w:t>数据库中</w:t>
      </w:r>
      <w:r>
        <w:rPr>
          <w:rFonts w:cs="Times New Roman" w:hint="eastAsia"/>
        </w:rPr>
        <w:t>2</w:t>
      </w:r>
      <w:r>
        <w:rPr>
          <w:rFonts w:cs="Times New Roman"/>
        </w:rPr>
        <w:t>019</w:t>
      </w:r>
      <w:r>
        <w:rPr>
          <w:rFonts w:cs="Times New Roman" w:hint="eastAsia"/>
        </w:rPr>
        <w:t>年</w:t>
      </w:r>
      <w:r>
        <w:rPr>
          <w:rFonts w:cs="Times New Roman"/>
        </w:rPr>
        <w:t>可获得的</w:t>
      </w:r>
      <w:r>
        <w:rPr>
          <w:rFonts w:cs="Times New Roman"/>
        </w:rPr>
        <w:t>263</w:t>
      </w:r>
      <w:r>
        <w:rPr>
          <w:rFonts w:cs="Times New Roman"/>
        </w:rPr>
        <w:t>家商业银行为研究样本，具体包括</w:t>
      </w:r>
      <w:r>
        <w:rPr>
          <w:rFonts w:cs="Times New Roman"/>
        </w:rPr>
        <w:t>6</w:t>
      </w:r>
      <w:r>
        <w:rPr>
          <w:rFonts w:cs="Times New Roman"/>
        </w:rPr>
        <w:t>家国有商业银行、</w:t>
      </w:r>
      <w:r>
        <w:rPr>
          <w:rFonts w:cs="Times New Roman"/>
        </w:rPr>
        <w:t>11</w:t>
      </w:r>
      <w:r>
        <w:rPr>
          <w:rFonts w:cs="Times New Roman"/>
        </w:rPr>
        <w:t>家股份制银行、</w:t>
      </w:r>
      <w:r>
        <w:rPr>
          <w:rFonts w:cs="Times New Roman"/>
        </w:rPr>
        <w:t>100</w:t>
      </w:r>
      <w:r>
        <w:rPr>
          <w:rFonts w:cs="Times New Roman"/>
        </w:rPr>
        <w:t>家城商行和</w:t>
      </w:r>
      <w:r>
        <w:rPr>
          <w:rFonts w:cs="Times New Roman"/>
        </w:rPr>
        <w:t>146</w:t>
      </w:r>
      <w:r>
        <w:rPr>
          <w:rFonts w:cs="Times New Roman"/>
        </w:rPr>
        <w:t>家农商行。</w:t>
      </w:r>
      <w:bookmarkEnd w:id="38"/>
      <w:r>
        <w:rPr>
          <w:rFonts w:cs="Times New Roman" w:hint="eastAsia"/>
        </w:rPr>
        <w:t>结合</w:t>
      </w:r>
      <w:r>
        <w:rPr>
          <w:rFonts w:cs="Times New Roman"/>
        </w:rPr>
        <w:t>表</w:t>
      </w:r>
      <w:r>
        <w:rPr>
          <w:rFonts w:cs="Times New Roman"/>
        </w:rPr>
        <w:t>1</w:t>
      </w:r>
      <w:r>
        <w:rPr>
          <w:rFonts w:cs="Times New Roman" w:hint="eastAsia"/>
        </w:rPr>
        <w:t>发现</w:t>
      </w:r>
      <w:r>
        <w:rPr>
          <w:rFonts w:cs="Times New Roman"/>
        </w:rPr>
        <w:t>，我国商业银行各项统计数据与监管要求仍存在差异，例如：样本内银行规模自然对数均值为</w:t>
      </w:r>
      <w:r>
        <w:rPr>
          <w:rFonts w:cs="Times New Roman"/>
        </w:rPr>
        <w:t>16.23</w:t>
      </w:r>
      <w:r>
        <w:rPr>
          <w:rFonts w:cs="Times New Roman"/>
        </w:rPr>
        <w:t>，即</w:t>
      </w:r>
      <w:r>
        <w:rPr>
          <w:rFonts w:cs="Times New Roman"/>
        </w:rPr>
        <w:t>8.503</w:t>
      </w:r>
      <w:r>
        <w:rPr>
          <w:rFonts w:cs="Times New Roman"/>
        </w:rPr>
        <w:t>万亿元；各商业银行平均资本充足率为</w:t>
      </w:r>
      <w:r>
        <w:rPr>
          <w:rFonts w:cs="Times New Roman"/>
        </w:rPr>
        <w:t>14.07%</w:t>
      </w:r>
      <w:r>
        <w:rPr>
          <w:rFonts w:cs="Times New Roman"/>
        </w:rPr>
        <w:t>，高于监管值</w:t>
      </w:r>
      <w:r>
        <w:rPr>
          <w:rFonts w:cs="Times New Roman"/>
        </w:rPr>
        <w:t>8%</w:t>
      </w:r>
      <w:r>
        <w:rPr>
          <w:rFonts w:cs="Times New Roman"/>
        </w:rPr>
        <w:t>，说明我国银行业银行经营层</w:t>
      </w:r>
      <w:r>
        <w:rPr>
          <w:rFonts w:cs="Times New Roman" w:hint="eastAsia"/>
        </w:rPr>
        <w:t>出于</w:t>
      </w:r>
      <w:r>
        <w:rPr>
          <w:rFonts w:cs="Times New Roman"/>
        </w:rPr>
        <w:t>审慎目的留存较多资本；而流动性监测指标存贷比均值为</w:t>
      </w:r>
      <w:r>
        <w:rPr>
          <w:rFonts w:cs="Times New Roman"/>
        </w:rPr>
        <w:t>72.87%</w:t>
      </w:r>
      <w:r>
        <w:rPr>
          <w:rFonts w:cs="Times New Roman" w:hint="eastAsia"/>
        </w:rPr>
        <w:t>，</w:t>
      </w:r>
      <w:r>
        <w:rPr>
          <w:rFonts w:cs="Times New Roman"/>
        </w:rPr>
        <w:t>则相对较低。因此</w:t>
      </w:r>
      <w:r>
        <w:rPr>
          <w:rFonts w:cs="Times New Roman" w:hint="eastAsia"/>
        </w:rPr>
        <w:t>，</w:t>
      </w:r>
      <w:r>
        <w:rPr>
          <w:rFonts w:cs="Times New Roman"/>
        </w:rPr>
        <w:t>为厘清我国商业银行系统内的风险传染过程，</w:t>
      </w:r>
      <w:r w:rsidR="005543C3">
        <w:rPr>
          <w:rFonts w:cs="Times New Roman" w:hint="eastAsia"/>
        </w:rPr>
        <w:t>本</w:t>
      </w:r>
      <w:r>
        <w:rPr>
          <w:rFonts w:cs="Times New Roman"/>
        </w:rPr>
        <w:t>文借鉴杨海军</w:t>
      </w:r>
      <w:r w:rsidR="005543C3">
        <w:rPr>
          <w:rFonts w:cs="Times New Roman" w:hint="eastAsia"/>
        </w:rPr>
        <w:t>和胡敏文</w:t>
      </w:r>
      <w:r>
        <w:rPr>
          <w:rFonts w:cs="Times New Roman"/>
        </w:rPr>
        <w:t>（</w:t>
      </w:r>
      <w:r>
        <w:rPr>
          <w:rFonts w:cs="Times New Roman"/>
        </w:rPr>
        <w:t>2017</w:t>
      </w:r>
      <w:r>
        <w:rPr>
          <w:rFonts w:cs="Times New Roman"/>
        </w:rPr>
        <w:t>）</w:t>
      </w:r>
      <w:r>
        <w:rPr>
          <w:rFonts w:cs="Times New Roman" w:hint="eastAsia"/>
        </w:rPr>
        <w:t>，</w:t>
      </w:r>
      <w:r>
        <w:rPr>
          <w:rFonts w:cs="Times New Roman"/>
        </w:rPr>
        <w:t>选取同业往来资产和同业往来负债作为指标，运用最大熵法构建银行间双边敞口矩阵，得到</w:t>
      </w:r>
      <w:r>
        <w:rPr>
          <w:rFonts w:cs="Times New Roman"/>
        </w:rPr>
        <w:t>2019</w:t>
      </w:r>
      <w:r>
        <w:rPr>
          <w:rFonts w:cs="Times New Roman"/>
        </w:rPr>
        <w:t>年我国商业银行资产负债表传染网络，并在此基础上基于级联故障理论模型对我国银行系统的开展级联故障分析。</w:t>
      </w:r>
    </w:p>
    <w:p w14:paraId="2BE93AAE" w14:textId="77777777" w:rsidR="00CB2927" w:rsidRDefault="002100DC" w:rsidP="005543C3">
      <w:pPr>
        <w:ind w:firstLineChars="0" w:firstLine="0"/>
        <w:jc w:val="center"/>
        <w:rPr>
          <w:rFonts w:ascii="楷体" w:eastAsia="楷体" w:hAnsi="楷体" w:cs="Times New Roman"/>
          <w:szCs w:val="21"/>
        </w:rPr>
      </w:pPr>
      <w:r>
        <w:rPr>
          <w:rFonts w:ascii="楷体" w:eastAsia="楷体" w:hAnsi="楷体" w:cs="Times New Roman"/>
          <w:szCs w:val="21"/>
        </w:rPr>
        <w:lastRenderedPageBreak/>
        <w:t>表1  样本商业银行特征描述性统计</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841"/>
        <w:gridCol w:w="841"/>
        <w:gridCol w:w="1354"/>
        <w:gridCol w:w="1354"/>
        <w:gridCol w:w="1354"/>
      </w:tblGrid>
      <w:tr w:rsidR="00CB2927" w14:paraId="7B5D4511" w14:textId="77777777">
        <w:trPr>
          <w:trHeight w:val="260"/>
          <w:jc w:val="center"/>
        </w:trPr>
        <w:tc>
          <w:tcPr>
            <w:tcW w:w="0" w:type="auto"/>
            <w:noWrap/>
            <w:vAlign w:val="center"/>
          </w:tcPr>
          <w:p w14:paraId="2D7D0139"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名称</w:t>
            </w:r>
          </w:p>
        </w:tc>
        <w:tc>
          <w:tcPr>
            <w:tcW w:w="0" w:type="auto"/>
            <w:noWrap/>
            <w:vAlign w:val="center"/>
          </w:tcPr>
          <w:p w14:paraId="2FA4C3A5"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均值</w:t>
            </w:r>
          </w:p>
        </w:tc>
        <w:tc>
          <w:tcPr>
            <w:tcW w:w="0" w:type="auto"/>
            <w:noWrap/>
            <w:vAlign w:val="center"/>
          </w:tcPr>
          <w:p w14:paraId="5EF265E9"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方差</w:t>
            </w:r>
          </w:p>
        </w:tc>
        <w:tc>
          <w:tcPr>
            <w:tcW w:w="0" w:type="auto"/>
            <w:noWrap/>
            <w:vAlign w:val="center"/>
          </w:tcPr>
          <w:p w14:paraId="143C74BD"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25</w:t>
            </w:r>
            <w:r>
              <w:rPr>
                <w:rFonts w:cs="Times New Roman"/>
                <w:kern w:val="0"/>
                <w:szCs w:val="21"/>
              </w:rPr>
              <w:t>分位数</w:t>
            </w:r>
          </w:p>
        </w:tc>
        <w:tc>
          <w:tcPr>
            <w:tcW w:w="0" w:type="auto"/>
            <w:noWrap/>
            <w:vAlign w:val="center"/>
          </w:tcPr>
          <w:p w14:paraId="6E572902"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50</w:t>
            </w:r>
            <w:r>
              <w:rPr>
                <w:rFonts w:cs="Times New Roman"/>
                <w:kern w:val="0"/>
                <w:szCs w:val="21"/>
              </w:rPr>
              <w:t>分位数</w:t>
            </w:r>
          </w:p>
        </w:tc>
        <w:tc>
          <w:tcPr>
            <w:tcW w:w="0" w:type="auto"/>
            <w:noWrap/>
            <w:vAlign w:val="center"/>
          </w:tcPr>
          <w:p w14:paraId="20CD3454"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75</w:t>
            </w:r>
            <w:r>
              <w:rPr>
                <w:rFonts w:cs="Times New Roman"/>
                <w:kern w:val="0"/>
                <w:szCs w:val="21"/>
              </w:rPr>
              <w:t>分位数</w:t>
            </w:r>
          </w:p>
        </w:tc>
      </w:tr>
      <w:tr w:rsidR="00CB2927" w14:paraId="4D0787C7" w14:textId="77777777">
        <w:trPr>
          <w:trHeight w:val="250"/>
          <w:jc w:val="center"/>
        </w:trPr>
        <w:tc>
          <w:tcPr>
            <w:tcW w:w="0" w:type="auto"/>
            <w:noWrap/>
            <w:vAlign w:val="bottom"/>
          </w:tcPr>
          <w:p w14:paraId="442F931D"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总资产的对数</w:t>
            </w:r>
          </w:p>
        </w:tc>
        <w:tc>
          <w:tcPr>
            <w:tcW w:w="0" w:type="auto"/>
            <w:noWrap/>
            <w:vAlign w:val="bottom"/>
          </w:tcPr>
          <w:p w14:paraId="702B95C6"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16.23</w:t>
            </w:r>
          </w:p>
        </w:tc>
        <w:tc>
          <w:tcPr>
            <w:tcW w:w="0" w:type="auto"/>
            <w:noWrap/>
            <w:vAlign w:val="bottom"/>
          </w:tcPr>
          <w:p w14:paraId="531DCFC1"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1.660</w:t>
            </w:r>
          </w:p>
        </w:tc>
        <w:tc>
          <w:tcPr>
            <w:tcW w:w="0" w:type="auto"/>
            <w:noWrap/>
            <w:vAlign w:val="bottom"/>
          </w:tcPr>
          <w:p w14:paraId="39B7FEA6"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14.94</w:t>
            </w:r>
          </w:p>
        </w:tc>
        <w:tc>
          <w:tcPr>
            <w:tcW w:w="0" w:type="auto"/>
            <w:noWrap/>
            <w:vAlign w:val="bottom"/>
          </w:tcPr>
          <w:p w14:paraId="62B0F07B"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16.14</w:t>
            </w:r>
          </w:p>
        </w:tc>
        <w:tc>
          <w:tcPr>
            <w:tcW w:w="0" w:type="auto"/>
            <w:noWrap/>
            <w:vAlign w:val="bottom"/>
          </w:tcPr>
          <w:p w14:paraId="39069825"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17.07</w:t>
            </w:r>
          </w:p>
        </w:tc>
      </w:tr>
      <w:tr w:rsidR="00CB2927" w14:paraId="0A866F63" w14:textId="77777777">
        <w:trPr>
          <w:trHeight w:val="260"/>
          <w:jc w:val="center"/>
        </w:trPr>
        <w:tc>
          <w:tcPr>
            <w:tcW w:w="0" w:type="auto"/>
            <w:noWrap/>
            <w:vAlign w:val="bottom"/>
          </w:tcPr>
          <w:p w14:paraId="34F0A9F2"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资本充足率</w:t>
            </w:r>
          </w:p>
        </w:tc>
        <w:tc>
          <w:tcPr>
            <w:tcW w:w="0" w:type="auto"/>
            <w:noWrap/>
            <w:vAlign w:val="bottom"/>
          </w:tcPr>
          <w:p w14:paraId="0FB47BCA"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14.07</w:t>
            </w:r>
          </w:p>
        </w:tc>
        <w:tc>
          <w:tcPr>
            <w:tcW w:w="0" w:type="auto"/>
            <w:noWrap/>
            <w:vAlign w:val="bottom"/>
          </w:tcPr>
          <w:p w14:paraId="19FDA3D1"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2.418</w:t>
            </w:r>
          </w:p>
        </w:tc>
        <w:tc>
          <w:tcPr>
            <w:tcW w:w="0" w:type="auto"/>
            <w:noWrap/>
            <w:vAlign w:val="bottom"/>
          </w:tcPr>
          <w:p w14:paraId="32823B94"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12.66</w:t>
            </w:r>
          </w:p>
        </w:tc>
        <w:tc>
          <w:tcPr>
            <w:tcW w:w="0" w:type="auto"/>
            <w:noWrap/>
            <w:vAlign w:val="bottom"/>
          </w:tcPr>
          <w:p w14:paraId="49346E83"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13.84</w:t>
            </w:r>
          </w:p>
        </w:tc>
        <w:tc>
          <w:tcPr>
            <w:tcW w:w="0" w:type="auto"/>
            <w:noWrap/>
            <w:vAlign w:val="bottom"/>
          </w:tcPr>
          <w:p w14:paraId="7B8077F2"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15.14</w:t>
            </w:r>
          </w:p>
        </w:tc>
      </w:tr>
      <w:tr w:rsidR="00CB2927" w14:paraId="7D6BC32B" w14:textId="77777777">
        <w:trPr>
          <w:trHeight w:val="260"/>
          <w:jc w:val="center"/>
        </w:trPr>
        <w:tc>
          <w:tcPr>
            <w:tcW w:w="0" w:type="auto"/>
            <w:noWrap/>
            <w:vAlign w:val="bottom"/>
          </w:tcPr>
          <w:p w14:paraId="626BCECD"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风险加权资产</w:t>
            </w:r>
            <w:r>
              <w:rPr>
                <w:rFonts w:cs="Times New Roman"/>
                <w:kern w:val="0"/>
                <w:szCs w:val="21"/>
              </w:rPr>
              <w:t>/</w:t>
            </w:r>
            <w:r>
              <w:rPr>
                <w:rFonts w:cs="Times New Roman"/>
                <w:kern w:val="0"/>
                <w:szCs w:val="21"/>
              </w:rPr>
              <w:t>总资产</w:t>
            </w:r>
          </w:p>
        </w:tc>
        <w:tc>
          <w:tcPr>
            <w:tcW w:w="0" w:type="auto"/>
            <w:noWrap/>
            <w:vAlign w:val="bottom"/>
          </w:tcPr>
          <w:p w14:paraId="5CE98442"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50.34</w:t>
            </w:r>
          </w:p>
        </w:tc>
        <w:tc>
          <w:tcPr>
            <w:tcW w:w="0" w:type="auto"/>
            <w:noWrap/>
            <w:vAlign w:val="bottom"/>
          </w:tcPr>
          <w:p w14:paraId="0583C680"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31.42</w:t>
            </w:r>
          </w:p>
        </w:tc>
        <w:tc>
          <w:tcPr>
            <w:tcW w:w="0" w:type="auto"/>
            <w:noWrap/>
            <w:vAlign w:val="bottom"/>
          </w:tcPr>
          <w:p w14:paraId="2B62CCE8"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0</w:t>
            </w:r>
          </w:p>
        </w:tc>
        <w:tc>
          <w:tcPr>
            <w:tcW w:w="0" w:type="auto"/>
            <w:noWrap/>
            <w:vAlign w:val="bottom"/>
          </w:tcPr>
          <w:p w14:paraId="085BA0CC"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64.92</w:t>
            </w:r>
          </w:p>
        </w:tc>
        <w:tc>
          <w:tcPr>
            <w:tcW w:w="0" w:type="auto"/>
            <w:noWrap/>
            <w:vAlign w:val="bottom"/>
          </w:tcPr>
          <w:p w14:paraId="3E3474A5"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72.32</w:t>
            </w:r>
          </w:p>
        </w:tc>
      </w:tr>
      <w:tr w:rsidR="00CB2927" w14:paraId="6F982AEF" w14:textId="77777777">
        <w:trPr>
          <w:trHeight w:val="260"/>
          <w:jc w:val="center"/>
        </w:trPr>
        <w:tc>
          <w:tcPr>
            <w:tcW w:w="0" w:type="auto"/>
            <w:noWrap/>
            <w:vAlign w:val="bottom"/>
          </w:tcPr>
          <w:p w14:paraId="2A2B31AC"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财务杠杆率</w:t>
            </w:r>
          </w:p>
        </w:tc>
        <w:tc>
          <w:tcPr>
            <w:tcW w:w="0" w:type="auto"/>
            <w:noWrap/>
            <w:vAlign w:val="bottom"/>
          </w:tcPr>
          <w:p w14:paraId="561D606F"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13.48</w:t>
            </w:r>
          </w:p>
        </w:tc>
        <w:tc>
          <w:tcPr>
            <w:tcW w:w="0" w:type="auto"/>
            <w:noWrap/>
            <w:vAlign w:val="bottom"/>
          </w:tcPr>
          <w:p w14:paraId="40097112"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2.731</w:t>
            </w:r>
          </w:p>
        </w:tc>
        <w:tc>
          <w:tcPr>
            <w:tcW w:w="0" w:type="auto"/>
            <w:noWrap/>
            <w:vAlign w:val="bottom"/>
          </w:tcPr>
          <w:p w14:paraId="454384D9"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11.74</w:t>
            </w:r>
          </w:p>
        </w:tc>
        <w:tc>
          <w:tcPr>
            <w:tcW w:w="0" w:type="auto"/>
            <w:noWrap/>
            <w:vAlign w:val="bottom"/>
          </w:tcPr>
          <w:p w14:paraId="4A4C5358"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13.06</w:t>
            </w:r>
          </w:p>
        </w:tc>
        <w:tc>
          <w:tcPr>
            <w:tcW w:w="0" w:type="auto"/>
            <w:noWrap/>
            <w:vAlign w:val="bottom"/>
          </w:tcPr>
          <w:p w14:paraId="6D2640FD"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14.87</w:t>
            </w:r>
          </w:p>
        </w:tc>
      </w:tr>
      <w:tr w:rsidR="00CB2927" w14:paraId="106D300C" w14:textId="77777777">
        <w:trPr>
          <w:trHeight w:val="260"/>
          <w:jc w:val="center"/>
        </w:trPr>
        <w:tc>
          <w:tcPr>
            <w:tcW w:w="0" w:type="auto"/>
            <w:noWrap/>
            <w:vAlign w:val="bottom"/>
          </w:tcPr>
          <w:p w14:paraId="3BB40AEF"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不良贷款率</w:t>
            </w:r>
          </w:p>
        </w:tc>
        <w:tc>
          <w:tcPr>
            <w:tcW w:w="0" w:type="auto"/>
            <w:noWrap/>
            <w:vAlign w:val="bottom"/>
          </w:tcPr>
          <w:p w14:paraId="05145343"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2.023</w:t>
            </w:r>
          </w:p>
        </w:tc>
        <w:tc>
          <w:tcPr>
            <w:tcW w:w="0" w:type="auto"/>
            <w:noWrap/>
            <w:vAlign w:val="bottom"/>
          </w:tcPr>
          <w:p w14:paraId="77CADC0C"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1.407</w:t>
            </w:r>
          </w:p>
        </w:tc>
        <w:tc>
          <w:tcPr>
            <w:tcW w:w="0" w:type="auto"/>
            <w:noWrap/>
            <w:vAlign w:val="bottom"/>
          </w:tcPr>
          <w:p w14:paraId="3C68A6BB"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1.270</w:t>
            </w:r>
          </w:p>
        </w:tc>
        <w:tc>
          <w:tcPr>
            <w:tcW w:w="0" w:type="auto"/>
            <w:noWrap/>
            <w:vAlign w:val="bottom"/>
          </w:tcPr>
          <w:p w14:paraId="15D11CD7"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1.730</w:t>
            </w:r>
          </w:p>
        </w:tc>
        <w:tc>
          <w:tcPr>
            <w:tcW w:w="0" w:type="auto"/>
            <w:noWrap/>
            <w:vAlign w:val="bottom"/>
          </w:tcPr>
          <w:p w14:paraId="124C33D5"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2.240</w:t>
            </w:r>
          </w:p>
        </w:tc>
      </w:tr>
      <w:tr w:rsidR="00CB2927" w14:paraId="4266BAEA" w14:textId="77777777">
        <w:trPr>
          <w:trHeight w:val="260"/>
          <w:jc w:val="center"/>
        </w:trPr>
        <w:tc>
          <w:tcPr>
            <w:tcW w:w="0" w:type="auto"/>
            <w:noWrap/>
            <w:vAlign w:val="bottom"/>
          </w:tcPr>
          <w:p w14:paraId="47D902A4"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贷款拨备率</w:t>
            </w:r>
          </w:p>
        </w:tc>
        <w:tc>
          <w:tcPr>
            <w:tcW w:w="0" w:type="auto"/>
            <w:noWrap/>
            <w:vAlign w:val="bottom"/>
          </w:tcPr>
          <w:p w14:paraId="6B4735F3"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4.127</w:t>
            </w:r>
          </w:p>
        </w:tc>
        <w:tc>
          <w:tcPr>
            <w:tcW w:w="0" w:type="auto"/>
            <w:noWrap/>
            <w:vAlign w:val="bottom"/>
          </w:tcPr>
          <w:p w14:paraId="25EDAC75"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1.419</w:t>
            </w:r>
          </w:p>
        </w:tc>
        <w:tc>
          <w:tcPr>
            <w:tcW w:w="0" w:type="auto"/>
            <w:noWrap/>
            <w:vAlign w:val="bottom"/>
          </w:tcPr>
          <w:p w14:paraId="29FDBDAD"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3.150</w:t>
            </w:r>
          </w:p>
        </w:tc>
        <w:tc>
          <w:tcPr>
            <w:tcW w:w="0" w:type="auto"/>
            <w:noWrap/>
            <w:vAlign w:val="bottom"/>
          </w:tcPr>
          <w:p w14:paraId="06626008"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3.810</w:t>
            </w:r>
          </w:p>
        </w:tc>
        <w:tc>
          <w:tcPr>
            <w:tcW w:w="0" w:type="auto"/>
            <w:noWrap/>
            <w:vAlign w:val="bottom"/>
          </w:tcPr>
          <w:p w14:paraId="070ABFA4"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4.750</w:t>
            </w:r>
          </w:p>
        </w:tc>
      </w:tr>
      <w:tr w:rsidR="00CB2927" w14:paraId="45DF1CFE" w14:textId="77777777">
        <w:trPr>
          <w:trHeight w:val="260"/>
          <w:jc w:val="center"/>
        </w:trPr>
        <w:tc>
          <w:tcPr>
            <w:tcW w:w="0" w:type="auto"/>
            <w:noWrap/>
            <w:vAlign w:val="bottom"/>
          </w:tcPr>
          <w:p w14:paraId="7A1D6FA8"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存贷比</w:t>
            </w:r>
          </w:p>
        </w:tc>
        <w:tc>
          <w:tcPr>
            <w:tcW w:w="0" w:type="auto"/>
            <w:noWrap/>
            <w:vAlign w:val="bottom"/>
          </w:tcPr>
          <w:p w14:paraId="56517944"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72.87</w:t>
            </w:r>
          </w:p>
        </w:tc>
        <w:tc>
          <w:tcPr>
            <w:tcW w:w="0" w:type="auto"/>
            <w:noWrap/>
            <w:vAlign w:val="bottom"/>
          </w:tcPr>
          <w:p w14:paraId="0EA5FBA6"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12.82</w:t>
            </w:r>
          </w:p>
        </w:tc>
        <w:tc>
          <w:tcPr>
            <w:tcW w:w="0" w:type="auto"/>
            <w:noWrap/>
            <w:vAlign w:val="bottom"/>
          </w:tcPr>
          <w:p w14:paraId="10B3CFE5"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65.89</w:t>
            </w:r>
          </w:p>
        </w:tc>
        <w:tc>
          <w:tcPr>
            <w:tcW w:w="0" w:type="auto"/>
            <w:noWrap/>
            <w:vAlign w:val="bottom"/>
          </w:tcPr>
          <w:p w14:paraId="5D3B4DB2"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71.60</w:t>
            </w:r>
          </w:p>
        </w:tc>
        <w:tc>
          <w:tcPr>
            <w:tcW w:w="0" w:type="auto"/>
            <w:noWrap/>
            <w:vAlign w:val="bottom"/>
          </w:tcPr>
          <w:p w14:paraId="472086C5" w14:textId="77777777" w:rsidR="00CB2927" w:rsidRDefault="002100DC" w:rsidP="00D8309B">
            <w:pPr>
              <w:widowControl/>
              <w:spacing w:line="240" w:lineRule="auto"/>
              <w:ind w:firstLineChars="0" w:firstLine="0"/>
              <w:rPr>
                <w:rFonts w:cs="Times New Roman"/>
                <w:kern w:val="0"/>
                <w:szCs w:val="21"/>
              </w:rPr>
            </w:pPr>
            <w:r>
              <w:rPr>
                <w:rFonts w:cs="Times New Roman"/>
                <w:kern w:val="0"/>
                <w:szCs w:val="21"/>
              </w:rPr>
              <w:t>78.73</w:t>
            </w:r>
          </w:p>
        </w:tc>
      </w:tr>
    </w:tbl>
    <w:p w14:paraId="1B68058E" w14:textId="3B3F4656" w:rsidR="00CB2927" w:rsidRDefault="002100DC" w:rsidP="005543C3">
      <w:pPr>
        <w:ind w:firstLine="300"/>
        <w:rPr>
          <w:rFonts w:ascii="楷体" w:eastAsia="楷体" w:hAnsi="楷体" w:cs="Times New Roman"/>
          <w:sz w:val="15"/>
          <w:szCs w:val="15"/>
        </w:rPr>
      </w:pPr>
      <w:r>
        <w:rPr>
          <w:rFonts w:ascii="楷体" w:eastAsia="楷体" w:hAnsi="楷体" w:cs="Times New Roman"/>
          <w:sz w:val="15"/>
          <w:szCs w:val="15"/>
        </w:rPr>
        <w:t>注：数据来源于2019年商业银行年报</w:t>
      </w:r>
      <w:r w:rsidR="005543C3">
        <w:rPr>
          <w:rFonts w:ascii="楷体" w:eastAsia="楷体" w:hAnsi="楷体" w:cs="Times New Roman" w:hint="eastAsia"/>
          <w:sz w:val="15"/>
          <w:szCs w:val="15"/>
        </w:rPr>
        <w:t>。</w:t>
      </w:r>
    </w:p>
    <w:p w14:paraId="10BAE8CF" w14:textId="669E8F12" w:rsidR="00CB2927" w:rsidRDefault="002100DC" w:rsidP="00D8309B">
      <w:pPr>
        <w:pStyle w:val="3"/>
        <w:ind w:firstLineChars="0" w:firstLine="0"/>
        <w:rPr>
          <w:rFonts w:eastAsia="宋体" w:cs="Times New Roman"/>
        </w:rPr>
      </w:pPr>
      <w:bookmarkStart w:id="39" w:name="_Hlk78271711"/>
      <w:r>
        <w:rPr>
          <w:rFonts w:eastAsia="宋体" w:cs="Times New Roman"/>
        </w:rPr>
        <w:t>（二）银行系统破产级联故障的实证分析</w:t>
      </w:r>
      <w:bookmarkStart w:id="40" w:name="_Hlk78377336"/>
      <w:bookmarkStart w:id="41" w:name="_Hlk78921753"/>
    </w:p>
    <w:p w14:paraId="6D82155B" w14:textId="6C79D4B1" w:rsidR="00CB2927" w:rsidRDefault="005D7CD2" w:rsidP="005543C3">
      <w:pPr>
        <w:ind w:firstLine="420"/>
        <w:rPr>
          <w:rFonts w:cs="Times New Roman"/>
        </w:rPr>
      </w:pPr>
      <w:r w:rsidRPr="00D8309B">
        <w:rPr>
          <w:rFonts w:ascii="楷体" w:eastAsia="楷体" w:hAnsi="楷体" w:cs="Times New Roman"/>
        </w:rPr>
        <w:t>1.</w:t>
      </w:r>
      <w:r w:rsidRPr="00D8309B">
        <w:rPr>
          <w:rFonts w:ascii="楷体" w:eastAsia="楷体" w:hAnsi="楷体" w:cs="Times New Roman" w:hint="eastAsia"/>
        </w:rPr>
        <w:t>银行倒闭的破产故障边界。</w:t>
      </w:r>
      <w:r w:rsidR="002100DC">
        <w:rPr>
          <w:rFonts w:cs="Times New Roman"/>
        </w:rPr>
        <w:t>违约边界表示商业银行受到冲击后可以吸收的最大违约损失值，用以衡量商业银行受到冲击后的资产安全范围。为考察中小银行的违约边界，本文以不同规模类型的银行作为对比。</w:t>
      </w:r>
      <w:r w:rsidR="002100DC">
        <w:rPr>
          <w:rFonts w:cs="Times New Roman" w:hint="eastAsia"/>
        </w:rPr>
        <w:t>按照</w:t>
      </w:r>
      <w:r w:rsidR="002100DC">
        <w:rPr>
          <w:rFonts w:cs="Times New Roman"/>
        </w:rPr>
        <w:t>样本银行资产规模排序</w:t>
      </w:r>
      <w:r w:rsidR="002100DC">
        <w:rPr>
          <w:rFonts w:cs="Times New Roman" w:hint="eastAsia"/>
        </w:rPr>
        <w:t>得到银行分组类型，并以</w:t>
      </w:r>
      <w:r w:rsidR="002100DC">
        <w:rPr>
          <w:rFonts w:cs="Times New Roman"/>
        </w:rPr>
        <w:t>前</w:t>
      </w:r>
      <w:r w:rsidR="002100DC">
        <w:rPr>
          <w:rFonts w:cs="Times New Roman"/>
        </w:rPr>
        <w:t>15</w:t>
      </w:r>
      <w:r w:rsidR="002100DC">
        <w:rPr>
          <w:rFonts w:cs="Times New Roman"/>
        </w:rPr>
        <w:t>家国有商业作为大银行，依次得到</w:t>
      </w:r>
      <w:r w:rsidR="002100DC">
        <w:rPr>
          <w:rFonts w:cs="Times New Roman"/>
        </w:rPr>
        <w:t>30</w:t>
      </w:r>
      <w:r w:rsidR="002100DC">
        <w:rPr>
          <w:rFonts w:cs="Times New Roman"/>
        </w:rPr>
        <w:t>家中小银行和</w:t>
      </w:r>
      <w:r w:rsidR="002100DC">
        <w:rPr>
          <w:rFonts w:cs="Times New Roman"/>
        </w:rPr>
        <w:t>100</w:t>
      </w:r>
      <w:r w:rsidR="002100DC">
        <w:rPr>
          <w:rFonts w:cs="Times New Roman"/>
        </w:rPr>
        <w:t>家中小银行</w:t>
      </w:r>
      <w:r w:rsidR="002100DC">
        <w:rPr>
          <w:rStyle w:val="afc"/>
          <w:rFonts w:cs="Times New Roman"/>
        </w:rPr>
        <w:footnoteReference w:id="5"/>
      </w:r>
      <w:r w:rsidR="002100DC">
        <w:rPr>
          <w:rFonts w:cs="Times New Roman"/>
        </w:rPr>
        <w:t>。</w:t>
      </w:r>
    </w:p>
    <w:p w14:paraId="04A5E9C7" w14:textId="21E4EDD7" w:rsidR="005543C3" w:rsidRDefault="002100DC" w:rsidP="005543C3">
      <w:pPr>
        <w:ind w:firstLine="420"/>
        <w:rPr>
          <w:rFonts w:cs="Times New Roman"/>
        </w:rPr>
      </w:pPr>
      <w:r>
        <w:rPr>
          <w:rFonts w:cs="Times New Roman"/>
        </w:rPr>
        <w:t>表</w:t>
      </w:r>
      <w:r>
        <w:rPr>
          <w:rFonts w:cs="Times New Roman"/>
        </w:rPr>
        <w:t>2</w:t>
      </w:r>
      <w:r>
        <w:rPr>
          <w:rFonts w:cs="Times New Roman"/>
        </w:rPr>
        <w:t>和表</w:t>
      </w:r>
      <w:r>
        <w:rPr>
          <w:rFonts w:cs="Times New Roman"/>
        </w:rPr>
        <w:t>3</w:t>
      </w:r>
      <w:r>
        <w:rPr>
          <w:rFonts w:cs="Times New Roman"/>
        </w:rPr>
        <w:t>分别显示了商业银行破产边界的规模及其统计性结果。表</w:t>
      </w:r>
      <w:r>
        <w:rPr>
          <w:rFonts w:cs="Times New Roman"/>
        </w:rPr>
        <w:t>2</w:t>
      </w:r>
      <w:r>
        <w:rPr>
          <w:rFonts w:cs="Times New Roman"/>
        </w:rPr>
        <w:t>依次列出了各个大银行发生破产故障、</w:t>
      </w:r>
      <w:r>
        <w:rPr>
          <w:rFonts w:cs="Times New Roman"/>
        </w:rPr>
        <w:t>30</w:t>
      </w:r>
      <w:r>
        <w:rPr>
          <w:rFonts w:cs="Times New Roman"/>
        </w:rPr>
        <w:t>家中小银行联合破产故障、</w:t>
      </w:r>
      <w:r>
        <w:rPr>
          <w:rFonts w:cs="Times New Roman"/>
        </w:rPr>
        <w:t>100</w:t>
      </w:r>
      <w:r>
        <w:rPr>
          <w:rFonts w:cs="Times New Roman"/>
        </w:rPr>
        <w:t>家中小银行联合破产故障的违约边界。</w:t>
      </w:r>
      <w:r>
        <w:rPr>
          <w:rFonts w:cs="Times New Roman" w:hint="eastAsia"/>
        </w:rPr>
        <w:t>其中，</w:t>
      </w:r>
      <w:r>
        <w:rPr>
          <w:rFonts w:cs="Times New Roman"/>
        </w:rPr>
        <w:t>国有大银行的破产边界普遍远远高于股份制银行，中国工商银行以</w:t>
      </w:r>
      <w:r>
        <w:t>40.838</w:t>
      </w:r>
      <w:r>
        <w:rPr>
          <w:rFonts w:cs="Times New Roman" w:hint="eastAsia"/>
        </w:rPr>
        <w:t>万亿</w:t>
      </w:r>
      <w:r>
        <w:rPr>
          <w:rFonts w:cs="Times New Roman"/>
        </w:rPr>
        <w:t>元高居榜首，股份制商业银行次之，中小银行联合倒闭的情形</w:t>
      </w:r>
      <w:r>
        <w:rPr>
          <w:rFonts w:cs="Times New Roman" w:hint="eastAsia"/>
        </w:rPr>
        <w:t>最低</w:t>
      </w:r>
      <w:r>
        <w:rPr>
          <w:rFonts w:cs="Times New Roman"/>
        </w:rPr>
        <w:t>。</w:t>
      </w:r>
      <w:r>
        <w:rPr>
          <w:rFonts w:cs="Times New Roman" w:hint="eastAsia"/>
        </w:rPr>
        <w:t>无论</w:t>
      </w:r>
      <w:r>
        <w:rPr>
          <w:rFonts w:cs="Times New Roman"/>
        </w:rPr>
        <w:t>是</w:t>
      </w:r>
      <w:r>
        <w:rPr>
          <w:rFonts w:cs="Times New Roman"/>
        </w:rPr>
        <w:t>30</w:t>
      </w:r>
      <w:r>
        <w:rPr>
          <w:rFonts w:cs="Times New Roman"/>
        </w:rPr>
        <w:t>家中小银行</w:t>
      </w:r>
      <w:r>
        <w:rPr>
          <w:rFonts w:cs="Times New Roman" w:hint="eastAsia"/>
        </w:rPr>
        <w:t>还是</w:t>
      </w:r>
      <w:r>
        <w:rPr>
          <w:rFonts w:cs="Times New Roman"/>
        </w:rPr>
        <w:t>100</w:t>
      </w:r>
      <w:r>
        <w:rPr>
          <w:rFonts w:cs="Times New Roman"/>
        </w:rPr>
        <w:t>家中小银行的破产边界，都远低于国有大型银行和股份制银行。这表明，当受到流动性风险渠道或偿还风险渠道等不利冲击后，中小银行相对于大银行，远远小于国有大型银行所能承受的损失规模。</w:t>
      </w:r>
    </w:p>
    <w:p w14:paraId="410E76FC" w14:textId="77777777" w:rsidR="005543C3" w:rsidRDefault="002100DC" w:rsidP="005543C3">
      <w:pPr>
        <w:ind w:firstLine="420"/>
        <w:rPr>
          <w:rFonts w:cs="Times New Roman"/>
        </w:rPr>
      </w:pPr>
      <w:r>
        <w:rPr>
          <w:rFonts w:cs="Times New Roman"/>
        </w:rPr>
        <w:t>表</w:t>
      </w:r>
      <w:r>
        <w:rPr>
          <w:rFonts w:cs="Times New Roman"/>
        </w:rPr>
        <w:t>3</w:t>
      </w:r>
      <w:r>
        <w:rPr>
          <w:rFonts w:cs="Times New Roman"/>
        </w:rPr>
        <w:t>比较</w:t>
      </w:r>
      <w:r>
        <w:rPr>
          <w:rFonts w:cs="Times New Roman" w:hint="eastAsia"/>
        </w:rPr>
        <w:t>了</w:t>
      </w:r>
      <w:r>
        <w:rPr>
          <w:rFonts w:cs="Times New Roman"/>
        </w:rPr>
        <w:t>4</w:t>
      </w:r>
      <w:r>
        <w:rPr>
          <w:rFonts w:cs="Times New Roman"/>
        </w:rPr>
        <w:t>种不同类型的银行组合内的破产边界差异。大银行的破产故障边界差异为</w:t>
      </w:r>
      <w:r>
        <w:rPr>
          <w:rFonts w:cs="Times New Roman"/>
        </w:rPr>
        <w:t>12.100</w:t>
      </w:r>
      <w:bookmarkStart w:id="42" w:name="_Hlk78919605"/>
      <w:r>
        <w:rPr>
          <w:rFonts w:cs="Times New Roman"/>
        </w:rPr>
        <w:t>（万</w:t>
      </w:r>
      <w:r>
        <w:rPr>
          <w:rFonts w:cs="Times New Roman" w:hint="eastAsia"/>
        </w:rPr>
        <w:t>亿</w:t>
      </w:r>
      <w:r>
        <w:rPr>
          <w:rFonts w:cs="Times New Roman"/>
        </w:rPr>
        <w:t>元）</w:t>
      </w:r>
      <w:bookmarkEnd w:id="42"/>
      <w:r>
        <w:rPr>
          <w:rFonts w:cs="Times New Roman"/>
        </w:rPr>
        <w:t>，</w:t>
      </w:r>
      <w:r>
        <w:rPr>
          <w:rFonts w:cs="Times New Roman"/>
        </w:rPr>
        <w:t>30</w:t>
      </w:r>
      <w:r>
        <w:rPr>
          <w:rFonts w:cs="Times New Roman"/>
        </w:rPr>
        <w:t>家中小银行和</w:t>
      </w:r>
      <w:r>
        <w:rPr>
          <w:rFonts w:cs="Times New Roman"/>
        </w:rPr>
        <w:t>100</w:t>
      </w:r>
      <w:r>
        <w:rPr>
          <w:rFonts w:cs="Times New Roman"/>
        </w:rPr>
        <w:t>家中小银行的破产故障边界差异为</w:t>
      </w:r>
      <w:r>
        <w:rPr>
          <w:rFonts w:cs="Times New Roman"/>
        </w:rPr>
        <w:t>4.760</w:t>
      </w:r>
      <w:r>
        <w:rPr>
          <w:rFonts w:cs="Times New Roman"/>
        </w:rPr>
        <w:t>（万</w:t>
      </w:r>
      <w:r>
        <w:rPr>
          <w:rFonts w:cs="Times New Roman" w:hint="eastAsia"/>
        </w:rPr>
        <w:t>亿</w:t>
      </w:r>
      <w:r>
        <w:rPr>
          <w:rFonts w:cs="Times New Roman"/>
        </w:rPr>
        <w:t>元）和</w:t>
      </w:r>
      <w:r>
        <w:rPr>
          <w:rFonts w:cs="Times New Roman"/>
        </w:rPr>
        <w:t>0.937</w:t>
      </w:r>
      <w:r>
        <w:rPr>
          <w:rFonts w:cs="Times New Roman"/>
        </w:rPr>
        <w:t>（万</w:t>
      </w:r>
      <w:r>
        <w:rPr>
          <w:rFonts w:cs="Times New Roman" w:hint="eastAsia"/>
        </w:rPr>
        <w:t>亿</w:t>
      </w:r>
      <w:r>
        <w:rPr>
          <w:rFonts w:cs="Times New Roman"/>
        </w:rPr>
        <w:t>元）。这说明中小银行相对于大银行，其破产边界相对区域更加平均和稳定，更易受到冲击后形成集体联合倒闭的现象。</w:t>
      </w:r>
    </w:p>
    <w:p w14:paraId="2DDFFC8A" w14:textId="6685045B" w:rsidR="00CB2927" w:rsidRDefault="002100DC" w:rsidP="005543C3">
      <w:pPr>
        <w:ind w:firstLine="420"/>
        <w:rPr>
          <w:rFonts w:cs="Times New Roman"/>
        </w:rPr>
      </w:pPr>
      <w:r>
        <w:rPr>
          <w:rFonts w:cs="Times New Roman"/>
        </w:rPr>
        <w:t>结合表</w:t>
      </w:r>
      <w:r>
        <w:rPr>
          <w:rFonts w:cs="Times New Roman"/>
        </w:rPr>
        <w:t>2</w:t>
      </w:r>
      <w:r>
        <w:rPr>
          <w:rFonts w:cs="Times New Roman"/>
        </w:rPr>
        <w:t>和表</w:t>
      </w:r>
      <w:r>
        <w:rPr>
          <w:rFonts w:cs="Times New Roman"/>
        </w:rPr>
        <w:t>3</w:t>
      </w:r>
      <w:r>
        <w:rPr>
          <w:rFonts w:cs="Times New Roman"/>
        </w:rPr>
        <w:t>的结果，</w:t>
      </w:r>
      <w:bookmarkStart w:id="43" w:name="_Hlk78359477"/>
      <w:r>
        <w:rPr>
          <w:rFonts w:cs="Times New Roman"/>
        </w:rPr>
        <w:t>当银行网络系统受到不利冲击后，中小银行相对于大银行所能承受的损失规模较小，且其破产故障边界的波动更小，更容易发生联合倒闭的情形</w:t>
      </w:r>
      <w:r>
        <w:rPr>
          <w:rFonts w:cs="Times New Roman" w:hint="eastAsia"/>
        </w:rPr>
        <w:t>。</w:t>
      </w:r>
      <w:r>
        <w:rPr>
          <w:rFonts w:cs="Times New Roman"/>
        </w:rPr>
        <w:t>因而，对于中小银行联合倒闭的研究是十分有必要的。</w:t>
      </w:r>
    </w:p>
    <w:p w14:paraId="3D52CB9E" w14:textId="77777777" w:rsidR="00977CCB" w:rsidRDefault="00977CCB" w:rsidP="005543C3">
      <w:pPr>
        <w:ind w:firstLineChars="0" w:firstLine="0"/>
        <w:jc w:val="center"/>
        <w:rPr>
          <w:rFonts w:ascii="楷体" w:eastAsia="楷体" w:hAnsi="楷体" w:cs="Times New Roman"/>
          <w:szCs w:val="21"/>
        </w:rPr>
      </w:pPr>
      <w:r>
        <w:rPr>
          <w:rFonts w:ascii="楷体" w:eastAsia="楷体" w:hAnsi="楷体" w:cs="Times New Roman"/>
          <w:szCs w:val="21"/>
        </w:rPr>
        <w:t>表2  不同类型银行破产边界分析</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896"/>
        <w:gridCol w:w="2603"/>
        <w:gridCol w:w="1916"/>
      </w:tblGrid>
      <w:tr w:rsidR="00977CCB" w14:paraId="0001BFD6" w14:textId="77777777" w:rsidTr="005F30F4">
        <w:trPr>
          <w:trHeight w:val="326"/>
          <w:jc w:val="center"/>
        </w:trPr>
        <w:tc>
          <w:tcPr>
            <w:tcW w:w="1376" w:type="pct"/>
            <w:shd w:val="clear" w:color="auto" w:fill="auto"/>
            <w:noWrap/>
            <w:vAlign w:val="center"/>
          </w:tcPr>
          <w:p w14:paraId="2C5A4856" w14:textId="1AF83919" w:rsidR="00977CCB" w:rsidRDefault="005543C3" w:rsidP="00D8309B">
            <w:pPr>
              <w:widowControl/>
              <w:spacing w:line="240" w:lineRule="auto"/>
              <w:ind w:firstLineChars="0" w:firstLine="0"/>
              <w:rPr>
                <w:rFonts w:ascii="宋体" w:hAnsi="宋体" w:cs="Times New Roman"/>
                <w:bCs/>
                <w:kern w:val="0"/>
                <w:szCs w:val="21"/>
              </w:rPr>
            </w:pPr>
            <w:r>
              <w:rPr>
                <w:rFonts w:ascii="宋体" w:hAnsi="宋体" w:cs="Times New Roman" w:hint="eastAsia"/>
                <w:bCs/>
                <w:kern w:val="0"/>
                <w:szCs w:val="21"/>
              </w:rPr>
              <w:t>银行</w:t>
            </w:r>
            <w:r w:rsidR="00977CCB">
              <w:rPr>
                <w:rFonts w:ascii="宋体" w:hAnsi="宋体" w:cs="Times New Roman"/>
                <w:bCs/>
                <w:kern w:val="0"/>
                <w:szCs w:val="21"/>
              </w:rPr>
              <w:t>名称</w:t>
            </w:r>
          </w:p>
        </w:tc>
        <w:tc>
          <w:tcPr>
            <w:tcW w:w="961" w:type="pct"/>
            <w:shd w:val="clear" w:color="auto" w:fill="auto"/>
            <w:noWrap/>
            <w:vAlign w:val="center"/>
          </w:tcPr>
          <w:p w14:paraId="1E95E037" w14:textId="77777777" w:rsidR="00977CCB" w:rsidRDefault="00977CCB" w:rsidP="00D8309B">
            <w:pPr>
              <w:widowControl/>
              <w:spacing w:line="240" w:lineRule="auto"/>
              <w:ind w:firstLineChars="0" w:firstLine="0"/>
              <w:rPr>
                <w:rFonts w:ascii="宋体" w:hAnsi="宋体" w:cs="Times New Roman"/>
                <w:bCs/>
                <w:kern w:val="0"/>
                <w:szCs w:val="21"/>
              </w:rPr>
            </w:pPr>
            <w:r>
              <w:rPr>
                <w:rFonts w:ascii="宋体" w:hAnsi="宋体" w:cs="Times New Roman"/>
                <w:bCs/>
                <w:kern w:val="0"/>
                <w:szCs w:val="21"/>
              </w:rPr>
              <w:t>破产边界（</w:t>
            </w:r>
            <w:r>
              <w:rPr>
                <w:rFonts w:ascii="宋体" w:hAnsi="宋体" w:cs="Times New Roman" w:hint="eastAsia"/>
                <w:bCs/>
                <w:kern w:val="0"/>
                <w:szCs w:val="21"/>
              </w:rPr>
              <w:t>万亿</w:t>
            </w:r>
            <w:r>
              <w:rPr>
                <w:rFonts w:ascii="宋体" w:hAnsi="宋体" w:cs="Times New Roman"/>
                <w:bCs/>
                <w:kern w:val="0"/>
                <w:szCs w:val="21"/>
              </w:rPr>
              <w:t>）</w:t>
            </w:r>
          </w:p>
        </w:tc>
        <w:tc>
          <w:tcPr>
            <w:tcW w:w="1533" w:type="pct"/>
            <w:vAlign w:val="center"/>
          </w:tcPr>
          <w:p w14:paraId="76C750B4" w14:textId="7C17C416" w:rsidR="00977CCB" w:rsidRDefault="005543C3" w:rsidP="00D8309B">
            <w:pPr>
              <w:widowControl/>
              <w:spacing w:line="240" w:lineRule="auto"/>
              <w:ind w:firstLineChars="0" w:firstLine="0"/>
              <w:rPr>
                <w:rFonts w:ascii="宋体" w:hAnsi="宋体" w:cs="Times New Roman"/>
                <w:bCs/>
                <w:kern w:val="0"/>
                <w:szCs w:val="21"/>
              </w:rPr>
            </w:pPr>
            <w:r>
              <w:rPr>
                <w:rFonts w:ascii="宋体" w:hAnsi="宋体" w:cs="Times New Roman" w:hint="eastAsia"/>
                <w:bCs/>
                <w:kern w:val="0"/>
                <w:szCs w:val="21"/>
              </w:rPr>
              <w:t>银行</w:t>
            </w:r>
            <w:r w:rsidR="00977CCB">
              <w:rPr>
                <w:rFonts w:ascii="宋体" w:hAnsi="宋体" w:cs="Times New Roman"/>
                <w:bCs/>
                <w:kern w:val="0"/>
                <w:szCs w:val="21"/>
              </w:rPr>
              <w:t>名称</w:t>
            </w:r>
          </w:p>
        </w:tc>
        <w:tc>
          <w:tcPr>
            <w:tcW w:w="1130" w:type="pct"/>
            <w:vAlign w:val="center"/>
          </w:tcPr>
          <w:p w14:paraId="57700878" w14:textId="77777777" w:rsidR="00977CCB" w:rsidRDefault="00977CCB" w:rsidP="00D8309B">
            <w:pPr>
              <w:widowControl/>
              <w:spacing w:line="240" w:lineRule="auto"/>
              <w:ind w:firstLineChars="0" w:firstLine="0"/>
              <w:rPr>
                <w:rFonts w:ascii="宋体" w:hAnsi="宋体" w:cs="Times New Roman"/>
                <w:bCs/>
                <w:kern w:val="0"/>
                <w:szCs w:val="21"/>
              </w:rPr>
            </w:pPr>
            <w:r>
              <w:rPr>
                <w:rFonts w:ascii="宋体" w:hAnsi="宋体" w:cs="Times New Roman"/>
                <w:bCs/>
                <w:kern w:val="0"/>
                <w:szCs w:val="21"/>
              </w:rPr>
              <w:t>破产边界（</w:t>
            </w:r>
            <w:r>
              <w:rPr>
                <w:rFonts w:ascii="宋体" w:hAnsi="宋体" w:cs="Times New Roman" w:hint="eastAsia"/>
                <w:bCs/>
                <w:kern w:val="0"/>
                <w:szCs w:val="21"/>
              </w:rPr>
              <w:t>万亿</w:t>
            </w:r>
            <w:r>
              <w:rPr>
                <w:rFonts w:ascii="宋体" w:hAnsi="宋体" w:cs="Times New Roman"/>
                <w:bCs/>
                <w:kern w:val="0"/>
                <w:szCs w:val="21"/>
              </w:rPr>
              <w:t>）</w:t>
            </w:r>
          </w:p>
        </w:tc>
      </w:tr>
      <w:tr w:rsidR="00977CCB" w14:paraId="5432BB8B" w14:textId="77777777" w:rsidTr="005F30F4">
        <w:trPr>
          <w:trHeight w:val="315"/>
          <w:jc w:val="center"/>
        </w:trPr>
        <w:tc>
          <w:tcPr>
            <w:tcW w:w="1376" w:type="pct"/>
            <w:shd w:val="clear" w:color="auto" w:fill="auto"/>
            <w:noWrap/>
            <w:vAlign w:val="center"/>
          </w:tcPr>
          <w:p w14:paraId="5E2918DB"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中国工商银行</w:t>
            </w:r>
          </w:p>
        </w:tc>
        <w:tc>
          <w:tcPr>
            <w:tcW w:w="961" w:type="pct"/>
            <w:shd w:val="clear" w:color="auto" w:fill="auto"/>
            <w:noWrap/>
          </w:tcPr>
          <w:p w14:paraId="69AB7887"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40.838</w:t>
            </w:r>
          </w:p>
        </w:tc>
        <w:tc>
          <w:tcPr>
            <w:tcW w:w="1533" w:type="pct"/>
            <w:vAlign w:val="center"/>
          </w:tcPr>
          <w:p w14:paraId="723BBB1E"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招商银行</w:t>
            </w:r>
          </w:p>
        </w:tc>
        <w:tc>
          <w:tcPr>
            <w:tcW w:w="1130" w:type="pct"/>
          </w:tcPr>
          <w:p w14:paraId="78865333"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10.498</w:t>
            </w:r>
          </w:p>
        </w:tc>
      </w:tr>
      <w:tr w:rsidR="00977CCB" w14:paraId="027248B5" w14:textId="77777777" w:rsidTr="005F30F4">
        <w:trPr>
          <w:trHeight w:val="315"/>
          <w:jc w:val="center"/>
        </w:trPr>
        <w:tc>
          <w:tcPr>
            <w:tcW w:w="1376" w:type="pct"/>
            <w:shd w:val="clear" w:color="auto" w:fill="auto"/>
            <w:noWrap/>
            <w:vAlign w:val="center"/>
          </w:tcPr>
          <w:p w14:paraId="3951B29E"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中国建设银行</w:t>
            </w:r>
          </w:p>
        </w:tc>
        <w:tc>
          <w:tcPr>
            <w:tcW w:w="961" w:type="pct"/>
            <w:shd w:val="clear" w:color="auto" w:fill="auto"/>
            <w:noWrap/>
          </w:tcPr>
          <w:p w14:paraId="0E3E1930"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35.432</w:t>
            </w:r>
          </w:p>
        </w:tc>
        <w:tc>
          <w:tcPr>
            <w:tcW w:w="1533" w:type="pct"/>
            <w:vAlign w:val="center"/>
          </w:tcPr>
          <w:p w14:paraId="7F590C58"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兴业银行</w:t>
            </w:r>
          </w:p>
        </w:tc>
        <w:tc>
          <w:tcPr>
            <w:tcW w:w="1130" w:type="pct"/>
          </w:tcPr>
          <w:p w14:paraId="163B77DE"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15.589</w:t>
            </w:r>
          </w:p>
        </w:tc>
      </w:tr>
      <w:tr w:rsidR="00977CCB" w14:paraId="0FDD0B45" w14:textId="77777777" w:rsidTr="005F30F4">
        <w:trPr>
          <w:trHeight w:val="315"/>
          <w:jc w:val="center"/>
        </w:trPr>
        <w:tc>
          <w:tcPr>
            <w:tcW w:w="1376" w:type="pct"/>
            <w:shd w:val="clear" w:color="auto" w:fill="auto"/>
            <w:noWrap/>
            <w:vAlign w:val="center"/>
          </w:tcPr>
          <w:p w14:paraId="755BFF0C"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中国银行</w:t>
            </w:r>
          </w:p>
        </w:tc>
        <w:tc>
          <w:tcPr>
            <w:tcW w:w="961" w:type="pct"/>
            <w:shd w:val="clear" w:color="auto" w:fill="auto"/>
            <w:noWrap/>
          </w:tcPr>
          <w:p w14:paraId="65547183"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31.680</w:t>
            </w:r>
          </w:p>
        </w:tc>
        <w:tc>
          <w:tcPr>
            <w:tcW w:w="1533" w:type="pct"/>
            <w:vAlign w:val="center"/>
          </w:tcPr>
          <w:p w14:paraId="73938C9F"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上海浦东发展银行</w:t>
            </w:r>
          </w:p>
        </w:tc>
        <w:tc>
          <w:tcPr>
            <w:tcW w:w="1130" w:type="pct"/>
          </w:tcPr>
          <w:p w14:paraId="7E86AE63"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13.697</w:t>
            </w:r>
          </w:p>
        </w:tc>
      </w:tr>
      <w:tr w:rsidR="00977CCB" w14:paraId="33FF814E" w14:textId="77777777" w:rsidTr="005F30F4">
        <w:trPr>
          <w:trHeight w:val="315"/>
          <w:jc w:val="center"/>
        </w:trPr>
        <w:tc>
          <w:tcPr>
            <w:tcW w:w="1376" w:type="pct"/>
            <w:shd w:val="clear" w:color="auto" w:fill="auto"/>
            <w:noWrap/>
            <w:vAlign w:val="center"/>
          </w:tcPr>
          <w:p w14:paraId="2E0620EC"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中国农业银行</w:t>
            </w:r>
          </w:p>
        </w:tc>
        <w:tc>
          <w:tcPr>
            <w:tcW w:w="961" w:type="pct"/>
            <w:shd w:val="clear" w:color="auto" w:fill="auto"/>
            <w:noWrap/>
          </w:tcPr>
          <w:p w14:paraId="3C29C2D2"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31.473</w:t>
            </w:r>
          </w:p>
        </w:tc>
        <w:tc>
          <w:tcPr>
            <w:tcW w:w="1533" w:type="pct"/>
            <w:vAlign w:val="center"/>
          </w:tcPr>
          <w:p w14:paraId="2923B7E6"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中信银行</w:t>
            </w:r>
          </w:p>
        </w:tc>
        <w:tc>
          <w:tcPr>
            <w:tcW w:w="1130" w:type="pct"/>
          </w:tcPr>
          <w:p w14:paraId="5A52C294"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12.887</w:t>
            </w:r>
          </w:p>
        </w:tc>
      </w:tr>
      <w:tr w:rsidR="00977CCB" w14:paraId="631C23C4" w14:textId="77777777" w:rsidTr="005F30F4">
        <w:trPr>
          <w:trHeight w:val="315"/>
          <w:jc w:val="center"/>
        </w:trPr>
        <w:tc>
          <w:tcPr>
            <w:tcW w:w="1376" w:type="pct"/>
            <w:shd w:val="clear" w:color="auto" w:fill="auto"/>
            <w:noWrap/>
            <w:vAlign w:val="center"/>
          </w:tcPr>
          <w:p w14:paraId="6C10697F"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交通银行</w:t>
            </w:r>
          </w:p>
        </w:tc>
        <w:tc>
          <w:tcPr>
            <w:tcW w:w="961" w:type="pct"/>
            <w:shd w:val="clear" w:color="auto" w:fill="auto"/>
            <w:noWrap/>
          </w:tcPr>
          <w:p w14:paraId="4CAC1703"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15.309</w:t>
            </w:r>
          </w:p>
        </w:tc>
        <w:tc>
          <w:tcPr>
            <w:tcW w:w="1533" w:type="pct"/>
            <w:vAlign w:val="center"/>
          </w:tcPr>
          <w:p w14:paraId="00FB9AE5"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中国民生银行</w:t>
            </w:r>
          </w:p>
        </w:tc>
        <w:tc>
          <w:tcPr>
            <w:tcW w:w="1130" w:type="pct"/>
          </w:tcPr>
          <w:p w14:paraId="4F71FDA3"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13.653</w:t>
            </w:r>
          </w:p>
        </w:tc>
      </w:tr>
      <w:tr w:rsidR="00977CCB" w14:paraId="1DE374A4" w14:textId="77777777" w:rsidTr="005F30F4">
        <w:trPr>
          <w:trHeight w:val="315"/>
          <w:jc w:val="center"/>
        </w:trPr>
        <w:tc>
          <w:tcPr>
            <w:tcW w:w="1376" w:type="pct"/>
            <w:shd w:val="clear" w:color="auto" w:fill="auto"/>
            <w:noWrap/>
            <w:vAlign w:val="center"/>
          </w:tcPr>
          <w:p w14:paraId="4994FB6E"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lastRenderedPageBreak/>
              <w:t>中国邮政储蓄银行</w:t>
            </w:r>
          </w:p>
        </w:tc>
        <w:tc>
          <w:tcPr>
            <w:tcW w:w="961" w:type="pct"/>
            <w:shd w:val="clear" w:color="auto" w:fill="auto"/>
            <w:noWrap/>
          </w:tcPr>
          <w:p w14:paraId="737E9402"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5.770</w:t>
            </w:r>
          </w:p>
        </w:tc>
        <w:tc>
          <w:tcPr>
            <w:tcW w:w="1533" w:type="pct"/>
          </w:tcPr>
          <w:p w14:paraId="5A0103E4"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100家中小银行联合倒闭</w:t>
            </w:r>
          </w:p>
        </w:tc>
        <w:tc>
          <w:tcPr>
            <w:tcW w:w="1130" w:type="pct"/>
          </w:tcPr>
          <w:p w14:paraId="73FF22B5"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0.589</w:t>
            </w:r>
          </w:p>
        </w:tc>
      </w:tr>
      <w:tr w:rsidR="00977CCB" w14:paraId="1BB01A56" w14:textId="77777777" w:rsidTr="005F30F4">
        <w:trPr>
          <w:trHeight w:val="326"/>
          <w:jc w:val="center"/>
        </w:trPr>
        <w:tc>
          <w:tcPr>
            <w:tcW w:w="1376" w:type="pct"/>
            <w:shd w:val="clear" w:color="auto" w:fill="auto"/>
            <w:noWrap/>
            <w:vAlign w:val="center"/>
          </w:tcPr>
          <w:p w14:paraId="39FE66DC"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kern w:val="0"/>
                <w:szCs w:val="21"/>
              </w:rPr>
              <w:t>30家中小银行联合倒闭</w:t>
            </w:r>
          </w:p>
        </w:tc>
        <w:tc>
          <w:tcPr>
            <w:tcW w:w="961" w:type="pct"/>
            <w:shd w:val="clear" w:color="auto" w:fill="auto"/>
            <w:noWrap/>
            <w:vAlign w:val="center"/>
          </w:tcPr>
          <w:p w14:paraId="6FBCD0FF" w14:textId="77777777" w:rsidR="00977CCB" w:rsidRDefault="00977CCB" w:rsidP="00D8309B">
            <w:pPr>
              <w:widowControl/>
              <w:spacing w:line="240" w:lineRule="auto"/>
              <w:ind w:firstLineChars="0" w:firstLine="0"/>
              <w:rPr>
                <w:rFonts w:ascii="宋体" w:hAnsi="宋体" w:cs="Times New Roman"/>
                <w:kern w:val="0"/>
                <w:szCs w:val="21"/>
              </w:rPr>
            </w:pPr>
            <w:r>
              <w:rPr>
                <w:rFonts w:ascii="宋体" w:hAnsi="宋体" w:cs="Times New Roman"/>
                <w:szCs w:val="21"/>
              </w:rPr>
              <w:t>1.422</w:t>
            </w:r>
          </w:p>
        </w:tc>
        <w:tc>
          <w:tcPr>
            <w:tcW w:w="1533" w:type="pct"/>
          </w:tcPr>
          <w:p w14:paraId="39AAC6FD" w14:textId="77777777" w:rsidR="00977CCB" w:rsidRDefault="00977CCB" w:rsidP="00D8309B">
            <w:pPr>
              <w:widowControl/>
              <w:spacing w:line="240" w:lineRule="auto"/>
              <w:ind w:firstLineChars="0" w:firstLine="0"/>
              <w:rPr>
                <w:rFonts w:ascii="宋体" w:hAnsi="宋体" w:cs="Times New Roman"/>
                <w:kern w:val="0"/>
                <w:szCs w:val="21"/>
              </w:rPr>
            </w:pPr>
          </w:p>
        </w:tc>
        <w:tc>
          <w:tcPr>
            <w:tcW w:w="1130" w:type="pct"/>
          </w:tcPr>
          <w:p w14:paraId="67A0B797" w14:textId="77777777" w:rsidR="00977CCB" w:rsidRDefault="00977CCB" w:rsidP="00D8309B">
            <w:pPr>
              <w:widowControl/>
              <w:spacing w:line="240" w:lineRule="auto"/>
              <w:ind w:firstLineChars="0" w:firstLine="0"/>
              <w:rPr>
                <w:rFonts w:ascii="宋体" w:hAnsi="宋体" w:cs="Times New Roman"/>
                <w:kern w:val="0"/>
                <w:szCs w:val="21"/>
              </w:rPr>
            </w:pPr>
          </w:p>
        </w:tc>
      </w:tr>
    </w:tbl>
    <w:p w14:paraId="4DEF2018" w14:textId="77777777" w:rsidR="00977CCB" w:rsidRDefault="00977CCB" w:rsidP="005543C3">
      <w:pPr>
        <w:ind w:firstLine="420"/>
        <w:rPr>
          <w:rFonts w:cs="Times New Roman"/>
        </w:rPr>
      </w:pPr>
    </w:p>
    <w:p w14:paraId="69AF242A" w14:textId="77777777" w:rsidR="00977CCB" w:rsidRDefault="00977CCB" w:rsidP="005543C3">
      <w:pPr>
        <w:ind w:firstLineChars="0" w:firstLine="0"/>
        <w:jc w:val="center"/>
        <w:rPr>
          <w:rFonts w:ascii="楷体" w:eastAsia="楷体" w:hAnsi="楷体" w:cs="Times New Roman"/>
          <w:szCs w:val="21"/>
        </w:rPr>
      </w:pPr>
      <w:r>
        <w:rPr>
          <w:rFonts w:ascii="楷体" w:eastAsia="楷体" w:hAnsi="楷体" w:cs="Times New Roman"/>
          <w:szCs w:val="21"/>
        </w:rPr>
        <w:t>表3  不同类型银行组合破产故障边界的统计性结果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974"/>
        <w:gridCol w:w="974"/>
        <w:gridCol w:w="956"/>
        <w:gridCol w:w="974"/>
        <w:gridCol w:w="1231"/>
        <w:gridCol w:w="1228"/>
      </w:tblGrid>
      <w:tr w:rsidR="00977CCB" w14:paraId="21F9B600" w14:textId="77777777" w:rsidTr="005F30F4">
        <w:trPr>
          <w:trHeight w:val="300"/>
          <w:jc w:val="center"/>
        </w:trPr>
        <w:tc>
          <w:tcPr>
            <w:tcW w:w="1181" w:type="pct"/>
            <w:shd w:val="clear" w:color="auto" w:fill="auto"/>
            <w:noWrap/>
            <w:vAlign w:val="center"/>
          </w:tcPr>
          <w:p w14:paraId="7F0B4B3A" w14:textId="77777777" w:rsidR="00977CCB" w:rsidRDefault="00977CCB" w:rsidP="00D8309B">
            <w:pPr>
              <w:widowControl/>
              <w:spacing w:line="240" w:lineRule="auto"/>
              <w:ind w:firstLineChars="0" w:firstLine="0"/>
              <w:rPr>
                <w:rFonts w:cs="Times New Roman"/>
                <w:bCs/>
                <w:kern w:val="0"/>
                <w:szCs w:val="18"/>
              </w:rPr>
            </w:pPr>
            <w:r>
              <w:rPr>
                <w:rFonts w:cs="Times New Roman"/>
                <w:kern w:val="0"/>
                <w:szCs w:val="16"/>
              </w:rPr>
              <w:t>组合名称</w:t>
            </w:r>
          </w:p>
        </w:tc>
        <w:tc>
          <w:tcPr>
            <w:tcW w:w="587" w:type="pct"/>
            <w:shd w:val="clear" w:color="auto" w:fill="auto"/>
            <w:noWrap/>
            <w:vAlign w:val="center"/>
          </w:tcPr>
          <w:p w14:paraId="6F51E674" w14:textId="77777777" w:rsidR="00977CCB" w:rsidRDefault="00977CCB" w:rsidP="00D8309B">
            <w:pPr>
              <w:widowControl/>
              <w:spacing w:line="240" w:lineRule="auto"/>
              <w:ind w:firstLineChars="0" w:firstLine="0"/>
              <w:rPr>
                <w:rFonts w:cs="Times New Roman"/>
                <w:kern w:val="0"/>
                <w:szCs w:val="18"/>
              </w:rPr>
            </w:pPr>
            <w:r>
              <w:rPr>
                <w:rFonts w:cs="Times New Roman"/>
                <w:kern w:val="0"/>
                <w:szCs w:val="16"/>
              </w:rPr>
              <w:t>均值</w:t>
            </w:r>
          </w:p>
        </w:tc>
        <w:tc>
          <w:tcPr>
            <w:tcW w:w="587" w:type="pct"/>
            <w:shd w:val="clear" w:color="auto" w:fill="auto"/>
            <w:vAlign w:val="center"/>
          </w:tcPr>
          <w:p w14:paraId="3402F00B" w14:textId="77777777" w:rsidR="00977CCB" w:rsidRDefault="00977CCB" w:rsidP="00D8309B">
            <w:pPr>
              <w:widowControl/>
              <w:spacing w:line="240" w:lineRule="auto"/>
              <w:ind w:firstLineChars="0" w:firstLine="0"/>
              <w:rPr>
                <w:rFonts w:cs="Times New Roman"/>
                <w:kern w:val="0"/>
                <w:szCs w:val="18"/>
              </w:rPr>
            </w:pPr>
            <w:r>
              <w:rPr>
                <w:rFonts w:cs="Times New Roman"/>
                <w:kern w:val="0"/>
                <w:szCs w:val="16"/>
              </w:rPr>
              <w:t>方差</w:t>
            </w:r>
          </w:p>
        </w:tc>
        <w:tc>
          <w:tcPr>
            <w:tcW w:w="576" w:type="pct"/>
            <w:shd w:val="clear" w:color="auto" w:fill="auto"/>
            <w:vAlign w:val="center"/>
          </w:tcPr>
          <w:p w14:paraId="6FBFB23B" w14:textId="77777777" w:rsidR="00977CCB" w:rsidRDefault="00977CCB" w:rsidP="00D8309B">
            <w:pPr>
              <w:widowControl/>
              <w:spacing w:line="240" w:lineRule="auto"/>
              <w:ind w:firstLineChars="0" w:firstLine="0"/>
              <w:rPr>
                <w:rFonts w:cs="Times New Roman"/>
                <w:kern w:val="0"/>
                <w:szCs w:val="18"/>
              </w:rPr>
            </w:pPr>
            <w:r>
              <w:rPr>
                <w:rFonts w:cs="Times New Roman"/>
                <w:kern w:val="0"/>
                <w:szCs w:val="16"/>
              </w:rPr>
              <w:t>最小值</w:t>
            </w:r>
          </w:p>
        </w:tc>
        <w:tc>
          <w:tcPr>
            <w:tcW w:w="587" w:type="pct"/>
            <w:shd w:val="clear" w:color="auto" w:fill="auto"/>
            <w:vAlign w:val="center"/>
          </w:tcPr>
          <w:p w14:paraId="28257247" w14:textId="77777777" w:rsidR="00977CCB" w:rsidRDefault="00977CCB" w:rsidP="00D8309B">
            <w:pPr>
              <w:widowControl/>
              <w:spacing w:line="240" w:lineRule="auto"/>
              <w:ind w:firstLineChars="0" w:firstLine="0"/>
              <w:rPr>
                <w:rFonts w:cs="Times New Roman"/>
                <w:kern w:val="0"/>
                <w:szCs w:val="18"/>
              </w:rPr>
            </w:pPr>
            <w:r>
              <w:rPr>
                <w:rFonts w:cs="Times New Roman"/>
                <w:kern w:val="0"/>
                <w:szCs w:val="16"/>
              </w:rPr>
              <w:t>最大值</w:t>
            </w:r>
          </w:p>
        </w:tc>
        <w:tc>
          <w:tcPr>
            <w:tcW w:w="742" w:type="pct"/>
            <w:shd w:val="clear" w:color="auto" w:fill="auto"/>
            <w:vAlign w:val="center"/>
          </w:tcPr>
          <w:p w14:paraId="3F9DD68C" w14:textId="77777777" w:rsidR="00977CCB" w:rsidRDefault="00977CCB" w:rsidP="00D8309B">
            <w:pPr>
              <w:widowControl/>
              <w:spacing w:line="240" w:lineRule="auto"/>
              <w:ind w:firstLineChars="0" w:firstLine="0"/>
              <w:rPr>
                <w:rFonts w:cs="Times New Roman"/>
                <w:kern w:val="0"/>
                <w:szCs w:val="18"/>
              </w:rPr>
            </w:pPr>
            <w:r>
              <w:rPr>
                <w:rFonts w:cs="Times New Roman"/>
                <w:kern w:val="0"/>
                <w:szCs w:val="16"/>
              </w:rPr>
              <w:t>25</w:t>
            </w:r>
            <w:r>
              <w:rPr>
                <w:rFonts w:cs="Times New Roman"/>
                <w:kern w:val="0"/>
                <w:szCs w:val="16"/>
              </w:rPr>
              <w:t>分位数</w:t>
            </w:r>
          </w:p>
        </w:tc>
        <w:tc>
          <w:tcPr>
            <w:tcW w:w="742" w:type="pct"/>
            <w:shd w:val="clear" w:color="auto" w:fill="auto"/>
            <w:vAlign w:val="center"/>
          </w:tcPr>
          <w:p w14:paraId="253CA103" w14:textId="77777777" w:rsidR="00977CCB" w:rsidRDefault="00977CCB" w:rsidP="00D8309B">
            <w:pPr>
              <w:widowControl/>
              <w:spacing w:line="240" w:lineRule="auto"/>
              <w:ind w:firstLineChars="0" w:firstLine="0"/>
              <w:rPr>
                <w:rFonts w:cs="Times New Roman"/>
                <w:kern w:val="0"/>
                <w:szCs w:val="18"/>
              </w:rPr>
            </w:pPr>
            <w:r>
              <w:rPr>
                <w:rFonts w:cs="Times New Roman"/>
                <w:kern w:val="0"/>
                <w:szCs w:val="16"/>
              </w:rPr>
              <w:t>50</w:t>
            </w:r>
            <w:r>
              <w:rPr>
                <w:rFonts w:cs="Times New Roman"/>
                <w:kern w:val="0"/>
                <w:szCs w:val="16"/>
              </w:rPr>
              <w:t>分位数</w:t>
            </w:r>
          </w:p>
        </w:tc>
      </w:tr>
      <w:tr w:rsidR="00977CCB" w14:paraId="43BACCE2" w14:textId="77777777" w:rsidTr="005F30F4">
        <w:trPr>
          <w:trHeight w:val="290"/>
          <w:jc w:val="center"/>
        </w:trPr>
        <w:tc>
          <w:tcPr>
            <w:tcW w:w="1181" w:type="pct"/>
            <w:shd w:val="clear" w:color="auto" w:fill="auto"/>
            <w:noWrap/>
            <w:vAlign w:val="center"/>
          </w:tcPr>
          <w:p w14:paraId="03C7E38A" w14:textId="77777777" w:rsidR="00977CCB" w:rsidRDefault="00977CCB" w:rsidP="00D8309B">
            <w:pPr>
              <w:widowControl/>
              <w:spacing w:line="240" w:lineRule="auto"/>
              <w:ind w:firstLineChars="0" w:firstLine="0"/>
              <w:rPr>
                <w:rFonts w:cs="Times New Roman"/>
                <w:kern w:val="0"/>
                <w:szCs w:val="18"/>
              </w:rPr>
            </w:pPr>
            <w:r>
              <w:rPr>
                <w:rFonts w:cs="Times New Roman"/>
                <w:kern w:val="0"/>
                <w:szCs w:val="18"/>
              </w:rPr>
              <w:t>大银行</w:t>
            </w:r>
          </w:p>
        </w:tc>
        <w:tc>
          <w:tcPr>
            <w:tcW w:w="587" w:type="pct"/>
            <w:shd w:val="clear" w:color="auto" w:fill="auto"/>
            <w:noWrap/>
            <w:vAlign w:val="center"/>
          </w:tcPr>
          <w:p w14:paraId="2670C7D4" w14:textId="77777777" w:rsidR="00977CCB" w:rsidRDefault="00977CCB" w:rsidP="00D8309B">
            <w:pPr>
              <w:widowControl/>
              <w:spacing w:line="240" w:lineRule="auto"/>
              <w:ind w:firstLineChars="0" w:firstLine="0"/>
              <w:rPr>
                <w:rFonts w:cs="Times New Roman"/>
                <w:kern w:val="0"/>
                <w:szCs w:val="18"/>
              </w:rPr>
            </w:pPr>
            <w:r>
              <w:t>17.500</w:t>
            </w:r>
          </w:p>
        </w:tc>
        <w:tc>
          <w:tcPr>
            <w:tcW w:w="587" w:type="pct"/>
            <w:shd w:val="clear" w:color="auto" w:fill="auto"/>
            <w:vAlign w:val="center"/>
          </w:tcPr>
          <w:p w14:paraId="4FAEC750" w14:textId="77777777" w:rsidR="00977CCB" w:rsidRDefault="00977CCB" w:rsidP="00D8309B">
            <w:pPr>
              <w:widowControl/>
              <w:spacing w:line="240" w:lineRule="auto"/>
              <w:ind w:firstLineChars="0" w:firstLine="0"/>
              <w:rPr>
                <w:rFonts w:cs="Times New Roman"/>
                <w:kern w:val="0"/>
                <w:szCs w:val="18"/>
              </w:rPr>
            </w:pPr>
            <w:r>
              <w:t>12.100</w:t>
            </w:r>
          </w:p>
        </w:tc>
        <w:tc>
          <w:tcPr>
            <w:tcW w:w="576" w:type="pct"/>
            <w:shd w:val="clear" w:color="auto" w:fill="auto"/>
            <w:vAlign w:val="center"/>
          </w:tcPr>
          <w:p w14:paraId="7F2123D9" w14:textId="77777777" w:rsidR="00977CCB" w:rsidRDefault="00977CCB" w:rsidP="00D8309B">
            <w:pPr>
              <w:widowControl/>
              <w:spacing w:line="240" w:lineRule="auto"/>
              <w:ind w:firstLineChars="0" w:firstLine="0"/>
              <w:rPr>
                <w:rFonts w:cs="Times New Roman"/>
                <w:kern w:val="0"/>
                <w:szCs w:val="18"/>
              </w:rPr>
            </w:pPr>
            <w:r>
              <w:t>5.140</w:t>
            </w:r>
          </w:p>
        </w:tc>
        <w:tc>
          <w:tcPr>
            <w:tcW w:w="587" w:type="pct"/>
            <w:shd w:val="clear" w:color="auto" w:fill="auto"/>
            <w:vAlign w:val="center"/>
          </w:tcPr>
          <w:p w14:paraId="3569293A" w14:textId="77777777" w:rsidR="00977CCB" w:rsidRDefault="00977CCB" w:rsidP="00D8309B">
            <w:pPr>
              <w:widowControl/>
              <w:spacing w:line="240" w:lineRule="auto"/>
              <w:ind w:firstLineChars="0" w:firstLine="0"/>
              <w:rPr>
                <w:rFonts w:cs="Times New Roman"/>
                <w:kern w:val="0"/>
                <w:szCs w:val="18"/>
              </w:rPr>
            </w:pPr>
            <w:r>
              <w:t>40.800</w:t>
            </w:r>
          </w:p>
        </w:tc>
        <w:tc>
          <w:tcPr>
            <w:tcW w:w="742" w:type="pct"/>
            <w:shd w:val="clear" w:color="auto" w:fill="auto"/>
            <w:vAlign w:val="center"/>
          </w:tcPr>
          <w:p w14:paraId="1E5F7768" w14:textId="77777777" w:rsidR="00977CCB" w:rsidRDefault="00977CCB" w:rsidP="00D8309B">
            <w:pPr>
              <w:widowControl/>
              <w:spacing w:line="240" w:lineRule="auto"/>
              <w:ind w:firstLineChars="0" w:firstLine="0"/>
              <w:rPr>
                <w:rFonts w:cs="Times New Roman"/>
                <w:kern w:val="0"/>
                <w:szCs w:val="18"/>
              </w:rPr>
            </w:pPr>
            <w:r>
              <w:t>7.440</w:t>
            </w:r>
          </w:p>
        </w:tc>
        <w:tc>
          <w:tcPr>
            <w:tcW w:w="742" w:type="pct"/>
            <w:shd w:val="clear" w:color="auto" w:fill="auto"/>
            <w:vAlign w:val="center"/>
          </w:tcPr>
          <w:p w14:paraId="4F748262" w14:textId="77777777" w:rsidR="00977CCB" w:rsidRDefault="00977CCB" w:rsidP="00D8309B">
            <w:pPr>
              <w:widowControl/>
              <w:spacing w:line="240" w:lineRule="auto"/>
              <w:ind w:firstLineChars="0" w:firstLine="0"/>
              <w:rPr>
                <w:rFonts w:cs="Times New Roman"/>
                <w:kern w:val="0"/>
                <w:szCs w:val="18"/>
              </w:rPr>
            </w:pPr>
            <w:r>
              <w:t>13.700</w:t>
            </w:r>
          </w:p>
        </w:tc>
      </w:tr>
      <w:tr w:rsidR="00977CCB" w14:paraId="02CF63ED" w14:textId="77777777" w:rsidTr="005F30F4">
        <w:trPr>
          <w:trHeight w:val="480"/>
          <w:jc w:val="center"/>
        </w:trPr>
        <w:tc>
          <w:tcPr>
            <w:tcW w:w="1181" w:type="pct"/>
            <w:shd w:val="clear" w:color="auto" w:fill="auto"/>
            <w:noWrap/>
            <w:vAlign w:val="center"/>
          </w:tcPr>
          <w:p w14:paraId="7052C76D" w14:textId="77777777" w:rsidR="00977CCB" w:rsidRDefault="00977CCB" w:rsidP="00D8309B">
            <w:pPr>
              <w:widowControl/>
              <w:spacing w:line="240" w:lineRule="auto"/>
              <w:ind w:firstLineChars="0" w:firstLine="0"/>
              <w:rPr>
                <w:rFonts w:cs="Times New Roman"/>
                <w:kern w:val="0"/>
                <w:szCs w:val="18"/>
              </w:rPr>
            </w:pPr>
            <w:r>
              <w:rPr>
                <w:rFonts w:cs="Times New Roman"/>
                <w:kern w:val="0"/>
                <w:szCs w:val="18"/>
              </w:rPr>
              <w:t>30</w:t>
            </w:r>
            <w:r>
              <w:rPr>
                <w:rFonts w:cs="Times New Roman"/>
                <w:kern w:val="0"/>
                <w:szCs w:val="18"/>
              </w:rPr>
              <w:t>家中小银行</w:t>
            </w:r>
          </w:p>
        </w:tc>
        <w:tc>
          <w:tcPr>
            <w:tcW w:w="587" w:type="pct"/>
            <w:shd w:val="clear" w:color="auto" w:fill="auto"/>
            <w:noWrap/>
            <w:vAlign w:val="center"/>
          </w:tcPr>
          <w:p w14:paraId="32B98BD2" w14:textId="77777777" w:rsidR="00977CCB" w:rsidRDefault="00977CCB" w:rsidP="00D8309B">
            <w:pPr>
              <w:widowControl/>
              <w:spacing w:line="240" w:lineRule="auto"/>
              <w:ind w:firstLineChars="0" w:firstLine="0"/>
              <w:rPr>
                <w:rFonts w:cs="Times New Roman"/>
                <w:kern w:val="0"/>
                <w:szCs w:val="18"/>
              </w:rPr>
            </w:pPr>
            <w:r>
              <w:t>1.180</w:t>
            </w:r>
          </w:p>
        </w:tc>
        <w:tc>
          <w:tcPr>
            <w:tcW w:w="587" w:type="pct"/>
            <w:shd w:val="clear" w:color="auto" w:fill="auto"/>
            <w:vAlign w:val="center"/>
          </w:tcPr>
          <w:p w14:paraId="1335CE6F" w14:textId="77777777" w:rsidR="00977CCB" w:rsidRDefault="00977CCB" w:rsidP="00D8309B">
            <w:pPr>
              <w:widowControl/>
              <w:spacing w:line="240" w:lineRule="auto"/>
              <w:ind w:firstLineChars="0" w:firstLine="0"/>
              <w:rPr>
                <w:rFonts w:cs="Times New Roman"/>
                <w:kern w:val="0"/>
                <w:szCs w:val="18"/>
              </w:rPr>
            </w:pPr>
            <w:r>
              <w:t>4.760</w:t>
            </w:r>
          </w:p>
        </w:tc>
        <w:tc>
          <w:tcPr>
            <w:tcW w:w="576" w:type="pct"/>
            <w:shd w:val="clear" w:color="auto" w:fill="auto"/>
            <w:vAlign w:val="center"/>
          </w:tcPr>
          <w:p w14:paraId="123D3552" w14:textId="77777777" w:rsidR="00977CCB" w:rsidRDefault="00977CCB" w:rsidP="00D8309B">
            <w:pPr>
              <w:widowControl/>
              <w:spacing w:line="240" w:lineRule="auto"/>
              <w:ind w:firstLineChars="0" w:firstLine="0"/>
              <w:rPr>
                <w:rFonts w:cs="Times New Roman"/>
                <w:kern w:val="0"/>
                <w:szCs w:val="18"/>
              </w:rPr>
            </w:pPr>
            <w:r>
              <w:t>0.003</w:t>
            </w:r>
          </w:p>
        </w:tc>
        <w:tc>
          <w:tcPr>
            <w:tcW w:w="587" w:type="pct"/>
            <w:shd w:val="clear" w:color="auto" w:fill="auto"/>
            <w:vAlign w:val="center"/>
          </w:tcPr>
          <w:p w14:paraId="513338B8" w14:textId="77777777" w:rsidR="00977CCB" w:rsidRDefault="00977CCB" w:rsidP="00D8309B">
            <w:pPr>
              <w:widowControl/>
              <w:spacing w:line="240" w:lineRule="auto"/>
              <w:ind w:firstLineChars="0" w:firstLine="0"/>
              <w:rPr>
                <w:rFonts w:cs="Times New Roman"/>
                <w:kern w:val="0"/>
                <w:szCs w:val="18"/>
              </w:rPr>
            </w:pPr>
            <w:r>
              <w:t>40.800</w:t>
            </w:r>
          </w:p>
        </w:tc>
        <w:tc>
          <w:tcPr>
            <w:tcW w:w="742" w:type="pct"/>
            <w:shd w:val="clear" w:color="auto" w:fill="auto"/>
            <w:vAlign w:val="center"/>
          </w:tcPr>
          <w:p w14:paraId="3513D1F2" w14:textId="77777777" w:rsidR="00977CCB" w:rsidRDefault="00977CCB" w:rsidP="00D8309B">
            <w:pPr>
              <w:widowControl/>
              <w:spacing w:line="240" w:lineRule="auto"/>
              <w:ind w:firstLineChars="0" w:firstLine="0"/>
              <w:rPr>
                <w:rFonts w:cs="Times New Roman"/>
                <w:kern w:val="0"/>
                <w:szCs w:val="18"/>
              </w:rPr>
            </w:pPr>
            <w:r>
              <w:t>0.026</w:t>
            </w:r>
          </w:p>
        </w:tc>
        <w:tc>
          <w:tcPr>
            <w:tcW w:w="742" w:type="pct"/>
            <w:shd w:val="clear" w:color="auto" w:fill="auto"/>
            <w:vAlign w:val="center"/>
          </w:tcPr>
          <w:p w14:paraId="546A085B" w14:textId="77777777" w:rsidR="00977CCB" w:rsidRDefault="00977CCB" w:rsidP="00D8309B">
            <w:pPr>
              <w:widowControl/>
              <w:spacing w:line="240" w:lineRule="auto"/>
              <w:ind w:firstLineChars="0" w:firstLine="0"/>
              <w:rPr>
                <w:rFonts w:cs="Times New Roman"/>
                <w:kern w:val="0"/>
                <w:szCs w:val="18"/>
              </w:rPr>
            </w:pPr>
            <w:r>
              <w:t>0.083</w:t>
            </w:r>
          </w:p>
        </w:tc>
      </w:tr>
      <w:tr w:rsidR="00977CCB" w14:paraId="337BD9FB" w14:textId="77777777" w:rsidTr="005F30F4">
        <w:trPr>
          <w:trHeight w:val="290"/>
          <w:jc w:val="center"/>
        </w:trPr>
        <w:tc>
          <w:tcPr>
            <w:tcW w:w="1181" w:type="pct"/>
            <w:shd w:val="clear" w:color="auto" w:fill="auto"/>
            <w:noWrap/>
            <w:vAlign w:val="center"/>
          </w:tcPr>
          <w:p w14:paraId="69393EE8" w14:textId="77777777" w:rsidR="00977CCB" w:rsidRDefault="00977CCB" w:rsidP="00D8309B">
            <w:pPr>
              <w:widowControl/>
              <w:spacing w:line="240" w:lineRule="auto"/>
              <w:ind w:firstLineChars="0" w:firstLine="0"/>
              <w:rPr>
                <w:rFonts w:cs="Times New Roman"/>
                <w:kern w:val="0"/>
                <w:szCs w:val="18"/>
              </w:rPr>
            </w:pPr>
            <w:r>
              <w:rPr>
                <w:rFonts w:cs="Times New Roman"/>
                <w:kern w:val="0"/>
                <w:szCs w:val="18"/>
              </w:rPr>
              <w:t>100</w:t>
            </w:r>
            <w:r>
              <w:rPr>
                <w:rFonts w:cs="Times New Roman"/>
                <w:kern w:val="0"/>
                <w:szCs w:val="18"/>
              </w:rPr>
              <w:t>家中小银行</w:t>
            </w:r>
          </w:p>
        </w:tc>
        <w:tc>
          <w:tcPr>
            <w:tcW w:w="587" w:type="pct"/>
            <w:shd w:val="clear" w:color="auto" w:fill="auto"/>
            <w:noWrap/>
            <w:vAlign w:val="center"/>
          </w:tcPr>
          <w:p w14:paraId="542F32E2" w14:textId="77777777" w:rsidR="00977CCB" w:rsidRDefault="00977CCB" w:rsidP="00D8309B">
            <w:pPr>
              <w:widowControl/>
              <w:spacing w:line="240" w:lineRule="auto"/>
              <w:ind w:firstLineChars="0" w:firstLine="0"/>
              <w:rPr>
                <w:rFonts w:cs="Times New Roman"/>
                <w:kern w:val="0"/>
                <w:szCs w:val="18"/>
              </w:rPr>
            </w:pPr>
            <w:r>
              <w:t>0.589</w:t>
            </w:r>
          </w:p>
        </w:tc>
        <w:tc>
          <w:tcPr>
            <w:tcW w:w="587" w:type="pct"/>
            <w:shd w:val="clear" w:color="auto" w:fill="auto"/>
            <w:vAlign w:val="center"/>
          </w:tcPr>
          <w:p w14:paraId="31BFE876" w14:textId="77777777" w:rsidR="00977CCB" w:rsidRDefault="00977CCB" w:rsidP="00D8309B">
            <w:pPr>
              <w:widowControl/>
              <w:spacing w:line="240" w:lineRule="auto"/>
              <w:ind w:firstLineChars="0" w:firstLine="0"/>
              <w:rPr>
                <w:rFonts w:cs="Times New Roman"/>
                <w:kern w:val="0"/>
                <w:szCs w:val="18"/>
              </w:rPr>
            </w:pPr>
            <w:r>
              <w:t>0.937</w:t>
            </w:r>
          </w:p>
        </w:tc>
        <w:tc>
          <w:tcPr>
            <w:tcW w:w="576" w:type="pct"/>
            <w:shd w:val="clear" w:color="auto" w:fill="auto"/>
            <w:vAlign w:val="center"/>
          </w:tcPr>
          <w:p w14:paraId="2A45C0F9" w14:textId="77777777" w:rsidR="00977CCB" w:rsidRDefault="00977CCB" w:rsidP="00D8309B">
            <w:pPr>
              <w:widowControl/>
              <w:spacing w:line="240" w:lineRule="auto"/>
              <w:ind w:firstLineChars="0" w:firstLine="0"/>
              <w:rPr>
                <w:rFonts w:cs="Times New Roman"/>
                <w:kern w:val="0"/>
                <w:szCs w:val="18"/>
              </w:rPr>
            </w:pPr>
            <w:r>
              <w:t>0.071</w:t>
            </w:r>
          </w:p>
        </w:tc>
        <w:tc>
          <w:tcPr>
            <w:tcW w:w="587" w:type="pct"/>
            <w:shd w:val="clear" w:color="auto" w:fill="auto"/>
            <w:vAlign w:val="center"/>
          </w:tcPr>
          <w:p w14:paraId="5108DC95" w14:textId="77777777" w:rsidR="00977CCB" w:rsidRDefault="00977CCB" w:rsidP="00D8309B">
            <w:pPr>
              <w:widowControl/>
              <w:spacing w:line="240" w:lineRule="auto"/>
              <w:ind w:firstLineChars="0" w:firstLine="0"/>
              <w:rPr>
                <w:rFonts w:cs="Times New Roman"/>
                <w:kern w:val="0"/>
                <w:szCs w:val="18"/>
              </w:rPr>
            </w:pPr>
            <w:r>
              <w:t>5.530</w:t>
            </w:r>
          </w:p>
        </w:tc>
        <w:tc>
          <w:tcPr>
            <w:tcW w:w="742" w:type="pct"/>
            <w:shd w:val="clear" w:color="auto" w:fill="auto"/>
            <w:vAlign w:val="center"/>
          </w:tcPr>
          <w:p w14:paraId="5C032EF2" w14:textId="77777777" w:rsidR="00977CCB" w:rsidRDefault="00977CCB" w:rsidP="00D8309B">
            <w:pPr>
              <w:widowControl/>
              <w:spacing w:line="240" w:lineRule="auto"/>
              <w:ind w:firstLineChars="0" w:firstLine="0"/>
              <w:rPr>
                <w:rFonts w:cs="Times New Roman"/>
                <w:kern w:val="0"/>
                <w:szCs w:val="18"/>
              </w:rPr>
            </w:pPr>
            <w:r>
              <w:t>0.177</w:t>
            </w:r>
          </w:p>
        </w:tc>
        <w:tc>
          <w:tcPr>
            <w:tcW w:w="742" w:type="pct"/>
            <w:shd w:val="clear" w:color="auto" w:fill="auto"/>
            <w:vAlign w:val="center"/>
          </w:tcPr>
          <w:p w14:paraId="012CEC8F" w14:textId="77777777" w:rsidR="00977CCB" w:rsidRDefault="00977CCB" w:rsidP="00D8309B">
            <w:pPr>
              <w:widowControl/>
              <w:spacing w:line="240" w:lineRule="auto"/>
              <w:ind w:firstLineChars="0" w:firstLine="0"/>
              <w:rPr>
                <w:rFonts w:cs="Times New Roman"/>
                <w:kern w:val="0"/>
                <w:szCs w:val="18"/>
              </w:rPr>
            </w:pPr>
            <w:r>
              <w:t>0.262</w:t>
            </w:r>
          </w:p>
        </w:tc>
      </w:tr>
    </w:tbl>
    <w:p w14:paraId="4A5007CB" w14:textId="77777777" w:rsidR="00977CCB" w:rsidRDefault="00977CCB" w:rsidP="005543C3">
      <w:pPr>
        <w:ind w:firstLine="420"/>
        <w:rPr>
          <w:rFonts w:cs="Times New Roman"/>
        </w:rPr>
      </w:pPr>
    </w:p>
    <w:p w14:paraId="00CAFA99" w14:textId="60AFF9D2" w:rsidR="00CB2927" w:rsidRDefault="005D7CD2" w:rsidP="00D8309B">
      <w:pPr>
        <w:ind w:firstLine="420"/>
        <w:rPr>
          <w:rFonts w:cs="Times New Roman"/>
        </w:rPr>
      </w:pPr>
      <w:bookmarkStart w:id="44" w:name="_Hlk78378025"/>
      <w:bookmarkStart w:id="45" w:name="_Hlk78377631"/>
      <w:bookmarkStart w:id="46" w:name="_Hlk78921458"/>
      <w:bookmarkEnd w:id="40"/>
      <w:bookmarkEnd w:id="41"/>
      <w:bookmarkEnd w:id="43"/>
      <w:r w:rsidRPr="00D8309B">
        <w:rPr>
          <w:rFonts w:ascii="楷体" w:eastAsia="楷体" w:hAnsi="楷体" w:cs="Times New Roman"/>
        </w:rPr>
        <w:t>2.</w:t>
      </w:r>
      <w:r w:rsidRPr="00D8309B">
        <w:rPr>
          <w:rFonts w:ascii="楷体" w:eastAsia="楷体" w:hAnsi="楷体" w:cs="Times New Roman" w:hint="eastAsia"/>
        </w:rPr>
        <w:t>银行系统级联故障情景模拟结果分析。</w:t>
      </w:r>
      <w:r w:rsidR="002100DC">
        <w:rPr>
          <w:rFonts w:cs="Times New Roman"/>
        </w:rPr>
        <w:t>本</w:t>
      </w:r>
      <w:r w:rsidR="005543C3">
        <w:rPr>
          <w:rFonts w:cs="Times New Roman" w:hint="eastAsia"/>
        </w:rPr>
        <w:t>部分</w:t>
      </w:r>
      <w:r w:rsidR="002100DC">
        <w:rPr>
          <w:rFonts w:cs="Times New Roman"/>
        </w:rPr>
        <w:t>通过设定受到共同冲击和特定银行倒闭两类情景，考察受到来自共同冲击和特定银行倒闭等两类不利冲击后，银行网络系统内级联故障的结果。</w:t>
      </w:r>
      <w:r w:rsidR="002100DC">
        <w:rPr>
          <w:rFonts w:cs="Times New Roman" w:hint="eastAsia"/>
        </w:rPr>
        <w:t>特别地</w:t>
      </w:r>
      <w:r w:rsidR="002100DC">
        <w:rPr>
          <w:rFonts w:cs="Times New Roman"/>
        </w:rPr>
        <w:t>，</w:t>
      </w:r>
      <w:r w:rsidR="002100DC">
        <w:rPr>
          <w:rFonts w:cs="Times New Roman" w:hint="eastAsia"/>
        </w:rPr>
        <w:t>为厘清</w:t>
      </w:r>
      <w:r w:rsidR="002100DC">
        <w:rPr>
          <w:rFonts w:cs="Times New Roman"/>
        </w:rPr>
        <w:t>中小银行倒闭后形成的级联故障</w:t>
      </w:r>
      <w:r w:rsidR="002100DC">
        <w:rPr>
          <w:rFonts w:cs="Times New Roman" w:hint="eastAsia"/>
        </w:rPr>
        <w:t>诱因</w:t>
      </w:r>
      <w:r w:rsidR="002100DC">
        <w:rPr>
          <w:rFonts w:cs="Times New Roman"/>
        </w:rPr>
        <w:t>，</w:t>
      </w:r>
      <w:r w:rsidR="002100DC">
        <w:rPr>
          <w:rFonts w:cs="Times New Roman" w:hint="eastAsia"/>
        </w:rPr>
        <w:t>是“</w:t>
      </w:r>
      <w:r w:rsidR="002100DC">
        <w:rPr>
          <w:rFonts w:cs="Times New Roman"/>
        </w:rPr>
        <w:t>大而不能倒</w:t>
      </w:r>
      <w:r w:rsidR="002100DC">
        <w:rPr>
          <w:rFonts w:cs="Times New Roman" w:hint="eastAsia"/>
        </w:rPr>
        <w:t>”</w:t>
      </w:r>
      <w:r w:rsidR="002100DC">
        <w:rPr>
          <w:rFonts w:cs="Times New Roman"/>
        </w:rPr>
        <w:t>还是</w:t>
      </w:r>
      <w:r w:rsidR="002100DC">
        <w:rPr>
          <w:rFonts w:cs="Times New Roman" w:hint="eastAsia"/>
        </w:rPr>
        <w:t>“多而不能倒”</w:t>
      </w:r>
      <w:r w:rsidR="002100DC">
        <w:rPr>
          <w:rFonts w:cs="Times New Roman"/>
        </w:rPr>
        <w:t>，</w:t>
      </w:r>
      <w:r w:rsidR="005543C3">
        <w:rPr>
          <w:rFonts w:cs="Times New Roman" w:hint="eastAsia"/>
        </w:rPr>
        <w:t>本</w:t>
      </w:r>
      <w:r w:rsidR="002100DC">
        <w:rPr>
          <w:rFonts w:cs="Times New Roman" w:hint="eastAsia"/>
        </w:rPr>
        <w:t>文</w:t>
      </w:r>
      <w:r w:rsidR="002100DC">
        <w:rPr>
          <w:rFonts w:cs="Times New Roman"/>
        </w:rPr>
        <w:t>同时考虑共同冲击、特定银行倒闭等不同情景下，所有商业银行级联故障和排除大银行的商业银行级联故障的结果，以分析中小银行这一特定组合的系统性风险传染</w:t>
      </w:r>
      <w:r w:rsidR="002100DC">
        <w:rPr>
          <w:rFonts w:cs="Times New Roman" w:hint="eastAsia"/>
        </w:rPr>
        <w:t>特点</w:t>
      </w:r>
      <w:r w:rsidR="002100DC">
        <w:rPr>
          <w:rFonts w:cs="Times New Roman"/>
        </w:rPr>
        <w:t>。</w:t>
      </w:r>
    </w:p>
    <w:p w14:paraId="05FC5E9B" w14:textId="5A0FD823" w:rsidR="00CB2927" w:rsidRDefault="002100DC" w:rsidP="00D8309B">
      <w:pPr>
        <w:pStyle w:val="3"/>
        <w:ind w:firstLineChars="0" w:firstLine="198"/>
        <w:rPr>
          <w:rFonts w:eastAsia="宋体" w:cs="Times New Roman"/>
        </w:rPr>
      </w:pPr>
      <w:r>
        <w:rPr>
          <w:rFonts w:eastAsia="宋体" w:cs="Times New Roman"/>
        </w:rPr>
        <w:t>（</w:t>
      </w:r>
      <w:r w:rsidR="005D7CD2">
        <w:rPr>
          <w:rFonts w:eastAsia="宋体" w:cs="Times New Roman"/>
        </w:rPr>
        <w:t>1</w:t>
      </w:r>
      <w:r>
        <w:rPr>
          <w:rFonts w:eastAsia="宋体" w:cs="Times New Roman"/>
        </w:rPr>
        <w:t>）受到共同冲击后银行网络的级联故障分析</w:t>
      </w:r>
    </w:p>
    <w:p w14:paraId="3DC61B6E" w14:textId="2CB3AD9B" w:rsidR="00CB2927" w:rsidRDefault="002100DC" w:rsidP="00D8309B">
      <w:pPr>
        <w:ind w:firstLine="420"/>
        <w:rPr>
          <w:rFonts w:cs="Times New Roman"/>
        </w:rPr>
      </w:pPr>
      <w:r>
        <w:rPr>
          <w:rFonts w:cs="Times New Roman" w:hint="eastAsia"/>
        </w:rPr>
        <w:t>图</w:t>
      </w:r>
      <w:r>
        <w:rPr>
          <w:rFonts w:cs="Times New Roman"/>
        </w:rPr>
        <w:t>2</w:t>
      </w:r>
      <w:r>
        <w:rPr>
          <w:rFonts w:cs="Times New Roman" w:hint="eastAsia"/>
        </w:rPr>
        <w:t>（</w:t>
      </w:r>
      <w:r w:rsidR="005D7CD2">
        <w:rPr>
          <w:rFonts w:cs="Times New Roman"/>
        </w:rPr>
        <w:t>a</w:t>
      </w:r>
      <w:r>
        <w:rPr>
          <w:rFonts w:cs="Times New Roman" w:hint="eastAsia"/>
        </w:rPr>
        <w:t>）和</w:t>
      </w:r>
      <w:r w:rsidR="005D7CD2">
        <w:rPr>
          <w:rFonts w:cs="Times New Roman" w:hint="eastAsia"/>
        </w:rPr>
        <w:t>图</w:t>
      </w:r>
      <w:r w:rsidR="005D7CD2">
        <w:rPr>
          <w:rFonts w:cs="Times New Roman"/>
        </w:rPr>
        <w:t>2</w:t>
      </w:r>
      <w:r>
        <w:rPr>
          <w:rFonts w:cs="Times New Roman" w:hint="eastAsia"/>
        </w:rPr>
        <w:t>（</w:t>
      </w:r>
      <w:r w:rsidR="005D7CD2">
        <w:rPr>
          <w:rFonts w:cs="Times New Roman"/>
        </w:rPr>
        <w:t>b</w:t>
      </w:r>
      <w:r>
        <w:rPr>
          <w:rFonts w:cs="Times New Roman" w:hint="eastAsia"/>
        </w:rPr>
        <w:t>）</w:t>
      </w:r>
      <w:r>
        <w:rPr>
          <w:rFonts w:cs="Times New Roman"/>
        </w:rPr>
        <w:t>分别模拟了</w:t>
      </w:r>
      <w:r>
        <w:rPr>
          <w:rFonts w:cs="Times New Roman" w:hint="eastAsia"/>
        </w:rPr>
        <w:t>全部</w:t>
      </w:r>
      <w:r>
        <w:rPr>
          <w:rFonts w:cs="Times New Roman"/>
        </w:rPr>
        <w:t>银行同时受到共同冲击和排除大银行后众多中小银行这两种受试系统内所受到的级联故障传导结果。</w:t>
      </w:r>
      <w:r>
        <w:rPr>
          <w:rFonts w:cs="Times New Roman" w:hint="eastAsia"/>
        </w:rPr>
        <w:t>其中</w:t>
      </w:r>
      <w:r>
        <w:rPr>
          <w:rFonts w:cs="Times New Roman"/>
        </w:rPr>
        <w:t>，</w:t>
      </w:r>
      <w:r>
        <w:rPr>
          <w:rFonts w:cs="Times New Roman"/>
        </w:rPr>
        <w:t>α</w:t>
      </w:r>
      <w:r>
        <w:rPr>
          <w:rFonts w:cs="Times New Roman"/>
        </w:rPr>
        <w:t>轴表示系统中所有商业银行初始同时承受的流动性冲击系数，该值越大，表示系统受到的共同冲击越强烈。</w:t>
      </w:r>
      <w:r>
        <w:rPr>
          <w:rFonts w:cs="Times New Roman"/>
        </w:rPr>
        <w:t>β</w:t>
      </w:r>
      <w:r>
        <w:rPr>
          <w:rFonts w:cs="Times New Roman"/>
        </w:rPr>
        <w:t>轴表示当发生流动性风险冲击时商业银行减值出售资产的折价率</w:t>
      </w:r>
      <w:r>
        <w:rPr>
          <w:rFonts w:cs="Times New Roman"/>
        </w:rPr>
        <w:t>α</w:t>
      </w:r>
      <w:r>
        <w:rPr>
          <w:rFonts w:cs="Times New Roman"/>
        </w:rPr>
        <w:t>，该值越高代表流动性耗散越多、银行亏损越多。</w:t>
      </w:r>
      <w:r>
        <w:rPr>
          <w:rFonts w:cs="Times New Roman"/>
        </w:rPr>
        <w:t>z</w:t>
      </w:r>
      <w:r>
        <w:rPr>
          <w:rFonts w:cs="Times New Roman"/>
        </w:rPr>
        <w:t>轴</w:t>
      </w:r>
      <w:r>
        <w:rPr>
          <w:rFonts w:cs="Times New Roman" w:hint="eastAsia"/>
        </w:rPr>
        <w:t>为</w:t>
      </w:r>
      <w:r>
        <w:rPr>
          <w:rFonts w:cs="Times New Roman"/>
        </w:rPr>
        <w:t>破产银行数目占所有受试系统内银行家数的比例。即当不利共同冲击发生后，随着系统内不利冲击系数和商业银行减值出售折价率的不断增加，受试系统内由于系统性风险级联故障增加而产生的破产银行数目在总受试银行</w:t>
      </w:r>
      <w:r>
        <w:rPr>
          <w:rFonts w:cs="Times New Roman" w:hint="eastAsia"/>
        </w:rPr>
        <w:t>中</w:t>
      </w:r>
      <w:r>
        <w:rPr>
          <w:rFonts w:cs="Times New Roman"/>
        </w:rPr>
        <w:t>的占比。</w:t>
      </w:r>
      <w:r>
        <w:rPr>
          <w:rFonts w:cs="Times New Roman" w:hint="eastAsia"/>
        </w:rPr>
        <w:t>在图</w:t>
      </w:r>
      <w:r>
        <w:rPr>
          <w:rFonts w:cs="Times New Roman"/>
        </w:rPr>
        <w:t>2</w:t>
      </w:r>
      <w:r>
        <w:rPr>
          <w:rFonts w:cs="Times New Roman" w:hint="eastAsia"/>
        </w:rPr>
        <w:t>中，</w:t>
      </w:r>
      <w:r>
        <w:rPr>
          <w:rFonts w:cs="Times New Roman"/>
        </w:rPr>
        <w:t>形成的曲面为级联故障曲面，颜色越接近于顶端的</w:t>
      </w:r>
      <w:r>
        <w:rPr>
          <w:rFonts w:cs="Times New Roman" w:hint="eastAsia"/>
        </w:rPr>
        <w:t>颜色</w:t>
      </w:r>
      <w:r>
        <w:rPr>
          <w:rFonts w:cs="Times New Roman"/>
        </w:rPr>
        <w:t>，表示级联故障传染程度较高，银行系统内级联故障倒闭的家数越多，占比越接近于</w:t>
      </w:r>
      <w:r>
        <w:rPr>
          <w:rFonts w:cs="Times New Roman"/>
        </w:rPr>
        <w:t>1</w:t>
      </w:r>
      <w:r>
        <w:rPr>
          <w:rFonts w:cs="Times New Roman"/>
        </w:rPr>
        <w:t>，类似地，颜色越接近于底端的</w:t>
      </w:r>
      <w:r>
        <w:rPr>
          <w:rFonts w:cs="Times New Roman" w:hint="eastAsia"/>
        </w:rPr>
        <w:t>颜色</w:t>
      </w:r>
      <w:r>
        <w:rPr>
          <w:rFonts w:cs="Times New Roman"/>
        </w:rPr>
        <w:t>，代表级联故障传染程度较低，银行系统内级联故障倒闭的家数越少。</w:t>
      </w:r>
    </w:p>
    <w:p w14:paraId="741715FE" w14:textId="77777777" w:rsidR="00CB2927" w:rsidRDefault="00CB2927" w:rsidP="00D8309B">
      <w:pPr>
        <w:ind w:firstLineChars="124" w:firstLine="199"/>
        <w:rPr>
          <w:rFonts w:cs="Times New Roman"/>
          <w:b/>
          <w:bCs/>
          <w:sz w:val="16"/>
          <w:szCs w:val="18"/>
        </w:rPr>
      </w:pPr>
    </w:p>
    <w:tbl>
      <w:tblPr>
        <w:tblStyle w:val="af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4"/>
        <w:gridCol w:w="4081"/>
      </w:tblGrid>
      <w:tr w:rsidR="00CB2927" w14:paraId="0F3C5783" w14:textId="77777777">
        <w:tc>
          <w:tcPr>
            <w:tcW w:w="4424" w:type="dxa"/>
          </w:tcPr>
          <w:p w14:paraId="34B3B9B8" w14:textId="77777777" w:rsidR="00CB2927" w:rsidRDefault="002100DC" w:rsidP="00D8309B">
            <w:pPr>
              <w:ind w:firstLineChars="0" w:firstLine="0"/>
              <w:rPr>
                <w:rFonts w:cs="Times New Roman"/>
                <w:b/>
                <w:bCs/>
                <w:sz w:val="16"/>
                <w:szCs w:val="18"/>
              </w:rPr>
            </w:pPr>
            <w:r>
              <w:rPr>
                <w:rFonts w:cs="Times New Roman"/>
                <w:noProof/>
              </w:rPr>
              <w:drawing>
                <wp:inline distT="0" distB="0" distL="0" distR="0" wp14:anchorId="051BCDF7" wp14:editId="16B93CCC">
                  <wp:extent cx="2239010" cy="1616075"/>
                  <wp:effectExtent l="0" t="0" r="8890" b="3175"/>
                  <wp:docPr id="4" name="图片 4" descr="2019ME受到共同冲击按比例表坐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9ME受到共同冲击按比例表坐标"/>
                          <pic:cNvPicPr>
                            <a:picLocks noChangeAspect="1" noChangeArrowheads="1"/>
                          </pic:cNvPicPr>
                        </pic:nvPicPr>
                        <pic:blipFill>
                          <a:blip r:embed="rId32" cstate="print">
                            <a:duotone>
                              <a:schemeClr val="accent3">
                                <a:shade val="45000"/>
                                <a:satMod val="135000"/>
                              </a:schemeClr>
                              <a:prstClr val="white"/>
                            </a:duotone>
                            <a:extLst>
                              <a:ext uri="{BEBA8EAE-BF5A-486C-A8C5-ECC9F3942E4B}">
                                <a14:imgProps xmlns:a14="http://schemas.microsoft.com/office/drawing/2010/main">
                                  <a14:imgLayer r:embed="rId33">
                                    <a14:imgEffect>
                                      <a14:saturation sat="400000"/>
                                    </a14:imgEffect>
                                  </a14:imgLayer>
                                </a14:imgProps>
                              </a:ext>
                              <a:ext uri="{28A0092B-C50C-407E-A947-70E740481C1C}">
                                <a14:useLocalDpi xmlns:a14="http://schemas.microsoft.com/office/drawing/2010/main" val="0"/>
                              </a:ext>
                            </a:extLst>
                          </a:blip>
                          <a:srcRect l="3713" t="6433" r="2488" b="1106"/>
                          <a:stretch>
                            <a:fillRect/>
                          </a:stretch>
                        </pic:blipFill>
                        <pic:spPr>
                          <a:xfrm>
                            <a:off x="0" y="0"/>
                            <a:ext cx="2239200" cy="1616400"/>
                          </a:xfrm>
                          <a:prstGeom prst="rect">
                            <a:avLst/>
                          </a:prstGeom>
                          <a:noFill/>
                          <a:ln>
                            <a:noFill/>
                          </a:ln>
                        </pic:spPr>
                      </pic:pic>
                    </a:graphicData>
                  </a:graphic>
                </wp:inline>
              </w:drawing>
            </w:r>
          </w:p>
        </w:tc>
        <w:tc>
          <w:tcPr>
            <w:tcW w:w="4081" w:type="dxa"/>
          </w:tcPr>
          <w:p w14:paraId="6DE898D7" w14:textId="77777777" w:rsidR="00CB2927" w:rsidRDefault="002100DC" w:rsidP="00D8309B">
            <w:pPr>
              <w:ind w:firstLineChars="0" w:firstLine="0"/>
              <w:rPr>
                <w:rFonts w:cs="Times New Roman"/>
                <w:b/>
                <w:bCs/>
                <w:sz w:val="16"/>
                <w:szCs w:val="18"/>
              </w:rPr>
            </w:pPr>
            <w:r>
              <w:rPr>
                <w:rFonts w:cs="Times New Roman"/>
                <w:b/>
                <w:bCs/>
                <w:noProof/>
                <w:sz w:val="16"/>
                <w:szCs w:val="18"/>
              </w:rPr>
              <w:drawing>
                <wp:inline distT="0" distB="0" distL="0" distR="0" wp14:anchorId="5B5E1D33" wp14:editId="4493051E">
                  <wp:extent cx="2267585" cy="16376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4" cstate="print">
                            <a:duotone>
                              <a:schemeClr val="bg2">
                                <a:shade val="45000"/>
                                <a:satMod val="135000"/>
                              </a:schemeClr>
                              <a:prstClr val="white"/>
                            </a:duotone>
                            <a:extLst>
                              <a:ext uri="{BEBA8EAE-BF5A-486C-A8C5-ECC9F3942E4B}">
                                <a14:imgProps xmlns:a14="http://schemas.microsoft.com/office/drawing/2010/main">
                                  <a14:imgLayer r:embed="rId35">
                                    <a14:imgEffect>
                                      <a14:saturation sat="400000"/>
                                    </a14:imgEffect>
                                  </a14:imgLayer>
                                </a14:imgProps>
                              </a:ext>
                              <a:ext uri="{28A0092B-C50C-407E-A947-70E740481C1C}">
                                <a14:useLocalDpi xmlns:a14="http://schemas.microsoft.com/office/drawing/2010/main" val="0"/>
                              </a:ext>
                            </a:extLst>
                          </a:blip>
                          <a:srcRect l="3734" t="6934" r="2363" b="2549"/>
                          <a:stretch>
                            <a:fillRect/>
                          </a:stretch>
                        </pic:blipFill>
                        <pic:spPr>
                          <a:xfrm>
                            <a:off x="0" y="0"/>
                            <a:ext cx="2268000" cy="1638000"/>
                          </a:xfrm>
                          <a:prstGeom prst="rect">
                            <a:avLst/>
                          </a:prstGeom>
                          <a:ln>
                            <a:noFill/>
                          </a:ln>
                        </pic:spPr>
                      </pic:pic>
                    </a:graphicData>
                  </a:graphic>
                </wp:inline>
              </w:drawing>
            </w:r>
          </w:p>
        </w:tc>
      </w:tr>
      <w:tr w:rsidR="00CB2927" w14:paraId="5B8A7207" w14:textId="77777777">
        <w:tc>
          <w:tcPr>
            <w:tcW w:w="4424" w:type="dxa"/>
          </w:tcPr>
          <w:p w14:paraId="18F5E32E" w14:textId="0417E788" w:rsidR="00CB2927" w:rsidRDefault="002100DC" w:rsidP="005543C3">
            <w:pPr>
              <w:ind w:firstLineChars="0" w:firstLine="0"/>
              <w:rPr>
                <w:rFonts w:cs="Times New Roman"/>
                <w:sz w:val="15"/>
                <w:szCs w:val="18"/>
              </w:rPr>
            </w:pPr>
            <w:r>
              <w:rPr>
                <w:rFonts w:ascii="楷体" w:eastAsia="楷体" w:hAnsi="楷体" w:cs="Times New Roman"/>
                <w:bCs/>
                <w:szCs w:val="21"/>
              </w:rPr>
              <w:t>（</w:t>
            </w:r>
            <w:r w:rsidR="005D7CD2">
              <w:rPr>
                <w:rFonts w:ascii="楷体" w:eastAsia="楷体" w:hAnsi="楷体" w:cs="Times New Roman"/>
                <w:bCs/>
                <w:szCs w:val="21"/>
              </w:rPr>
              <w:t>a</w:t>
            </w:r>
            <w:r>
              <w:rPr>
                <w:rFonts w:ascii="楷体" w:eastAsia="楷体" w:hAnsi="楷体" w:cs="Times New Roman"/>
                <w:bCs/>
                <w:szCs w:val="21"/>
              </w:rPr>
              <w:t>）所有银行同时受共同冲击后的级联故障图</w:t>
            </w:r>
          </w:p>
        </w:tc>
        <w:tc>
          <w:tcPr>
            <w:tcW w:w="4081" w:type="dxa"/>
          </w:tcPr>
          <w:p w14:paraId="2C192418" w14:textId="241A062E" w:rsidR="00CB2927" w:rsidRDefault="002100DC" w:rsidP="00D8309B">
            <w:pPr>
              <w:snapToGrid w:val="0"/>
              <w:ind w:firstLineChars="0" w:firstLine="0"/>
              <w:rPr>
                <w:rFonts w:ascii="楷体" w:eastAsia="楷体" w:hAnsi="楷体" w:cs="Times New Roman"/>
                <w:bCs/>
                <w:szCs w:val="21"/>
              </w:rPr>
            </w:pPr>
            <w:r>
              <w:rPr>
                <w:rFonts w:ascii="楷体" w:eastAsia="楷体" w:hAnsi="楷体" w:cs="Times New Roman"/>
                <w:bCs/>
                <w:szCs w:val="21"/>
              </w:rPr>
              <w:t>（</w:t>
            </w:r>
            <w:r w:rsidR="005D7CD2">
              <w:rPr>
                <w:rFonts w:ascii="楷体" w:eastAsia="楷体" w:hAnsi="楷体" w:cs="Times New Roman"/>
                <w:bCs/>
                <w:szCs w:val="21"/>
              </w:rPr>
              <w:t>b</w:t>
            </w:r>
            <w:r>
              <w:rPr>
                <w:rFonts w:ascii="楷体" w:eastAsia="楷体" w:hAnsi="楷体" w:cs="Times New Roman"/>
                <w:bCs/>
                <w:szCs w:val="21"/>
              </w:rPr>
              <w:t>）中小银行同时受共同冲击后级联故障图（排除大银行）</w:t>
            </w:r>
          </w:p>
        </w:tc>
      </w:tr>
    </w:tbl>
    <w:p w14:paraId="6945510E" w14:textId="77777777" w:rsidR="00CB2927" w:rsidRDefault="002100DC" w:rsidP="005543C3">
      <w:pPr>
        <w:ind w:firstLineChars="0" w:firstLine="0"/>
        <w:jc w:val="center"/>
        <w:rPr>
          <w:rFonts w:ascii="楷体" w:eastAsia="楷体" w:hAnsi="楷体" w:cs="Times New Roman"/>
          <w:bCs/>
          <w:szCs w:val="21"/>
        </w:rPr>
      </w:pPr>
      <w:r>
        <w:rPr>
          <w:rFonts w:ascii="楷体" w:eastAsia="楷体" w:hAnsi="楷体" w:cs="Times New Roman"/>
          <w:bCs/>
          <w:szCs w:val="21"/>
        </w:rPr>
        <w:lastRenderedPageBreak/>
        <w:t>图2  商业银行同时受到共同冲击后银行网络的级联故障</w:t>
      </w:r>
    </w:p>
    <w:p w14:paraId="2343701D" w14:textId="67AAD884" w:rsidR="00CB2927" w:rsidRDefault="002100DC" w:rsidP="005543C3">
      <w:pPr>
        <w:ind w:firstLineChars="225" w:firstLine="473"/>
        <w:rPr>
          <w:rFonts w:cs="Times New Roman"/>
        </w:rPr>
      </w:pPr>
      <w:r>
        <w:rPr>
          <w:rFonts w:cs="Times New Roman"/>
        </w:rPr>
        <w:t>下面，分别从系统性风险级联故障的传染趋势和传导程度两方面进行分析。就传染趋势而言，由图</w:t>
      </w:r>
      <w:r>
        <w:rPr>
          <w:rFonts w:cs="Times New Roman"/>
        </w:rPr>
        <w:t>2</w:t>
      </w:r>
      <w:r>
        <w:rPr>
          <w:rFonts w:cs="Times New Roman"/>
        </w:rPr>
        <w:t>（</w:t>
      </w:r>
      <w:r w:rsidR="005D7CD2">
        <w:rPr>
          <w:rFonts w:cs="Times New Roman"/>
        </w:rPr>
        <w:t>a</w:t>
      </w:r>
      <w:r>
        <w:rPr>
          <w:rFonts w:cs="Times New Roman"/>
        </w:rPr>
        <w:t>）可知，当银行系统受到的冲击一定时，随着资产减值出售折价率的增加，级联故障倒闭银行数目逐渐增多。当</w:t>
      </w:r>
      <w:r>
        <w:rPr>
          <w:rFonts w:cs="Times New Roman"/>
        </w:rPr>
        <w:t>α</w:t>
      </w:r>
      <w:r>
        <w:rPr>
          <w:rFonts w:cs="Times New Roman"/>
        </w:rPr>
        <w:t>轴不变时，随着</w:t>
      </w:r>
      <w:r>
        <w:rPr>
          <w:rFonts w:cs="Times New Roman"/>
        </w:rPr>
        <w:t>β</w:t>
      </w:r>
      <w:r>
        <w:rPr>
          <w:rFonts w:cs="Times New Roman"/>
        </w:rPr>
        <w:t>轴的增加，</w:t>
      </w:r>
      <w:r w:rsidR="005D7CD2">
        <w:rPr>
          <w:rFonts w:cs="Times New Roman" w:hint="eastAsia"/>
        </w:rPr>
        <w:t>图</w:t>
      </w:r>
      <w:r w:rsidR="005D7CD2">
        <w:rPr>
          <w:rFonts w:cs="Times New Roman"/>
        </w:rPr>
        <w:t xml:space="preserve">2 </w:t>
      </w:r>
      <w:r>
        <w:rPr>
          <w:rFonts w:cs="Times New Roman"/>
        </w:rPr>
        <w:t>(</w:t>
      </w:r>
      <w:r w:rsidR="005D7CD2">
        <w:rPr>
          <w:rFonts w:cs="Times New Roman"/>
        </w:rPr>
        <w:t>a</w:t>
      </w:r>
      <w:r>
        <w:rPr>
          <w:rFonts w:cs="Times New Roman"/>
        </w:rPr>
        <w:t>)</w:t>
      </w:r>
      <w:r>
        <w:rPr>
          <w:rFonts w:cs="Times New Roman"/>
        </w:rPr>
        <w:t>图中的颜色逐渐发生变化，颜色越来越接近于顶端的颜色，系统性风险级联故障传导的程度越高；当</w:t>
      </w:r>
      <w:r>
        <w:rPr>
          <w:rFonts w:cs="Times New Roman"/>
        </w:rPr>
        <w:t>β</w:t>
      </w:r>
      <w:r>
        <w:rPr>
          <w:rFonts w:cs="Times New Roman"/>
        </w:rPr>
        <w:t>轴不变时，随着</w:t>
      </w:r>
      <w:r>
        <w:rPr>
          <w:rFonts w:cs="Times New Roman"/>
        </w:rPr>
        <w:t>α</w:t>
      </w:r>
      <w:r>
        <w:rPr>
          <w:rFonts w:cs="Times New Roman"/>
        </w:rPr>
        <w:t>轴的增加，颜色同样递增性地接近于顶端的</w:t>
      </w:r>
      <w:r>
        <w:rPr>
          <w:rFonts w:cs="Times New Roman" w:hint="eastAsia"/>
        </w:rPr>
        <w:t>颜色</w:t>
      </w:r>
      <w:r>
        <w:rPr>
          <w:rFonts w:cs="Times New Roman"/>
        </w:rPr>
        <w:t>，表明银行倒闭家数越来越多，系统性风险级联故障的传导程度越来越强烈。对比图</w:t>
      </w:r>
      <w:r>
        <w:rPr>
          <w:rFonts w:cs="Times New Roman"/>
        </w:rPr>
        <w:t>2</w:t>
      </w:r>
      <w:r>
        <w:rPr>
          <w:rFonts w:cs="Times New Roman"/>
        </w:rPr>
        <w:t>（</w:t>
      </w:r>
      <w:r w:rsidR="005D7CD2">
        <w:rPr>
          <w:rFonts w:cs="Times New Roman"/>
        </w:rPr>
        <w:t>b</w:t>
      </w:r>
      <w:r>
        <w:rPr>
          <w:rFonts w:cs="Times New Roman"/>
        </w:rPr>
        <w:t>），排除大银行后，随着共同冲击系数</w:t>
      </w:r>
      <w:r>
        <w:rPr>
          <w:rFonts w:cs="Times New Roman"/>
        </w:rPr>
        <w:t>α</w:t>
      </w:r>
      <w:r>
        <w:rPr>
          <w:rFonts w:cs="Times New Roman"/>
        </w:rPr>
        <w:t>和减值出售折价率</w:t>
      </w:r>
      <w:r>
        <w:rPr>
          <w:rFonts w:cs="Times New Roman"/>
        </w:rPr>
        <w:t>β</w:t>
      </w:r>
      <w:r>
        <w:rPr>
          <w:rFonts w:cs="Times New Roman"/>
        </w:rPr>
        <w:t>的增加，系统内级联故障倒闭的银行家数与未排除前基本</w:t>
      </w:r>
      <w:r>
        <w:rPr>
          <w:rFonts w:cs="Times New Roman" w:hint="eastAsia"/>
        </w:rPr>
        <w:t>趋势</w:t>
      </w:r>
      <w:r>
        <w:rPr>
          <w:rFonts w:cs="Times New Roman"/>
        </w:rPr>
        <w:t>一致。这表明，系统性风险级联故障的传导程度与受到共同冲击系数和资产减值出售系数成正相关性。就传导程度来说，</w:t>
      </w:r>
      <w:r w:rsidR="005D7CD2">
        <w:rPr>
          <w:rFonts w:cs="Times New Roman" w:hint="eastAsia"/>
        </w:rPr>
        <w:t>图</w:t>
      </w:r>
      <w:r w:rsidR="005D7CD2">
        <w:rPr>
          <w:rFonts w:cs="Times New Roman"/>
        </w:rPr>
        <w:t>2</w:t>
      </w:r>
      <w:r>
        <w:rPr>
          <w:rFonts w:cs="Times New Roman"/>
        </w:rPr>
        <w:t>显示，随着共同冲击系数和减值出售折价率的增加，破产银行家数</w:t>
      </w:r>
      <w:r>
        <w:rPr>
          <w:rFonts w:cs="Times New Roman" w:hint="eastAsia"/>
        </w:rPr>
        <w:t>高度</w:t>
      </w:r>
      <w:r>
        <w:rPr>
          <w:rFonts w:cs="Times New Roman"/>
        </w:rPr>
        <w:t>递增。</w:t>
      </w:r>
      <w:r>
        <w:rPr>
          <w:rFonts w:cs="Times New Roman" w:hint="eastAsia"/>
        </w:rPr>
        <w:t>特别地</w:t>
      </w:r>
      <w:r>
        <w:rPr>
          <w:rFonts w:cs="Times New Roman"/>
        </w:rPr>
        <w:t>，排除大银行后，整体来看级联故障曲面更加陡峭，级联故障程度</w:t>
      </w:r>
      <w:r>
        <w:rPr>
          <w:rFonts w:cs="Times New Roman" w:hint="eastAsia"/>
        </w:rPr>
        <w:t>呈现增长态势</w:t>
      </w:r>
      <w:r>
        <w:rPr>
          <w:rFonts w:cs="Times New Roman"/>
        </w:rPr>
        <w:t>。</w:t>
      </w:r>
    </w:p>
    <w:p w14:paraId="6D30BCD5" w14:textId="77777777" w:rsidR="00CB2927" w:rsidRDefault="002100DC" w:rsidP="005543C3">
      <w:pPr>
        <w:ind w:firstLineChars="225" w:firstLine="473"/>
        <w:rPr>
          <w:rFonts w:cs="Times New Roman"/>
        </w:rPr>
      </w:pPr>
      <w:bookmarkStart w:id="47" w:name="_Hlk78360062"/>
      <w:r>
        <w:rPr>
          <w:rFonts w:cs="Times New Roman"/>
        </w:rPr>
        <w:t>综上，当银行同时受到共同冲击后，系统性风险级联故障的传导程度与受到共同冲击系数和资产减值出售系数成正相关性，且排除大银行后，整体来看级联故障曲面更加陡峭，级联故障程度相对更高。</w:t>
      </w:r>
    </w:p>
    <w:p w14:paraId="01C92F58" w14:textId="2041391D" w:rsidR="00CB2927" w:rsidRDefault="002100DC" w:rsidP="00D8309B">
      <w:pPr>
        <w:pStyle w:val="3"/>
        <w:ind w:firstLineChars="0" w:firstLine="198"/>
        <w:rPr>
          <w:rFonts w:eastAsia="宋体" w:cs="Times New Roman"/>
        </w:rPr>
      </w:pPr>
      <w:bookmarkStart w:id="48" w:name="_Hlk78302765"/>
      <w:bookmarkEnd w:id="47"/>
      <w:r>
        <w:rPr>
          <w:rFonts w:eastAsia="宋体" w:cs="Times New Roman"/>
        </w:rPr>
        <w:t>（</w:t>
      </w:r>
      <w:r w:rsidR="00C14166">
        <w:rPr>
          <w:rFonts w:eastAsia="宋体" w:cs="Times New Roman"/>
        </w:rPr>
        <w:t>2</w:t>
      </w:r>
      <w:r>
        <w:rPr>
          <w:rFonts w:eastAsia="宋体" w:cs="Times New Roman"/>
        </w:rPr>
        <w:t>）特定银行倒闭后银行网络的级联故障分析</w:t>
      </w:r>
      <w:r>
        <w:rPr>
          <w:rStyle w:val="afc"/>
          <w:rFonts w:cs="Times New Roman"/>
          <w:b w:val="0"/>
        </w:rPr>
        <w:footnoteReference w:id="6"/>
      </w:r>
    </w:p>
    <w:p w14:paraId="1E29EF1B" w14:textId="0138DC5D" w:rsidR="00CB2927" w:rsidRDefault="002100DC" w:rsidP="005543C3">
      <w:pPr>
        <w:ind w:firstLine="420"/>
        <w:rPr>
          <w:rFonts w:cs="Times New Roman"/>
        </w:rPr>
      </w:pPr>
      <w:r>
        <w:rPr>
          <w:rFonts w:cs="Times New Roman"/>
        </w:rPr>
        <w:t>本</w:t>
      </w:r>
      <w:r w:rsidR="005543C3">
        <w:rPr>
          <w:rFonts w:cs="Times New Roman" w:hint="eastAsia"/>
        </w:rPr>
        <w:t>部分</w:t>
      </w:r>
      <w:r>
        <w:rPr>
          <w:rFonts w:cs="Times New Roman"/>
        </w:rPr>
        <w:t>设定了两组情景分析，第一组是全样本银行内，大银行倒闭所诱发的级联故障程度，第二组则是分别考察所有银行和排除了大银行后，</w:t>
      </w:r>
      <w:r>
        <w:rPr>
          <w:rFonts w:cs="Times New Roman"/>
        </w:rPr>
        <w:t>30</w:t>
      </w:r>
      <w:r>
        <w:rPr>
          <w:rFonts w:cs="Times New Roman"/>
        </w:rPr>
        <w:t>家中小银行和</w:t>
      </w:r>
      <w:r>
        <w:rPr>
          <w:rFonts w:cs="Times New Roman"/>
        </w:rPr>
        <w:t>100</w:t>
      </w:r>
      <w:r>
        <w:rPr>
          <w:rFonts w:cs="Times New Roman"/>
        </w:rPr>
        <w:t>家中小银行联合倒闭等四种级联故障传导情况。通过两组样本在五种不同初始倒闭情形下的</w:t>
      </w:r>
      <w:r>
        <w:rPr>
          <w:rFonts w:cs="Times New Roman" w:hint="eastAsia"/>
        </w:rPr>
        <w:t>银行系统性风险</w:t>
      </w:r>
      <w:r>
        <w:rPr>
          <w:rFonts w:cs="Times New Roman"/>
        </w:rPr>
        <w:t>级联故障后果，</w:t>
      </w:r>
      <w:r>
        <w:rPr>
          <w:rFonts w:cs="Times New Roman" w:hint="eastAsia"/>
        </w:rPr>
        <w:t>对比和</w:t>
      </w:r>
      <w:r>
        <w:rPr>
          <w:rFonts w:cs="Times New Roman"/>
        </w:rPr>
        <w:t>考察中小银行在我国银行网络系统中的作用。</w:t>
      </w:r>
    </w:p>
    <w:p w14:paraId="49C691C3" w14:textId="2ABC18FC" w:rsidR="00CB2927" w:rsidRDefault="005543C3" w:rsidP="005543C3">
      <w:pPr>
        <w:ind w:firstLine="420"/>
        <w:rPr>
          <w:rFonts w:cs="Times New Roman"/>
          <w:b/>
        </w:rPr>
      </w:pPr>
      <w:bookmarkStart w:id="49" w:name="_Hlk78320202"/>
      <w:r>
        <w:rPr>
          <w:rFonts w:cs="Times New Roman" w:hint="eastAsia"/>
        </w:rPr>
        <w:t>第一</w:t>
      </w:r>
      <w:r w:rsidR="002100DC">
        <w:rPr>
          <w:rFonts w:cs="Times New Roman" w:hint="eastAsia"/>
        </w:rPr>
        <w:t>，</w:t>
      </w:r>
      <w:r w:rsidR="002100DC">
        <w:rPr>
          <w:rFonts w:cs="Times New Roman"/>
        </w:rPr>
        <w:t>假设仅有大型商业银行倒闭，通过银行网络系统中的级联故障造成其他银行倒闭的家数。横向来看，以大型银行作为传染源银行时，在折价率为</w:t>
      </w:r>
      <w:r w:rsidR="002100DC">
        <w:rPr>
          <w:rFonts w:cs="Times New Roman"/>
        </w:rPr>
        <w:t>0.55</w:t>
      </w:r>
      <w:r w:rsidR="002100DC">
        <w:rPr>
          <w:rFonts w:cs="Times New Roman"/>
        </w:rPr>
        <w:t>时，级联故障仅停留在第一层。随着折价率的增加，每一层级联故障破产的银行家数呈增加趋势。这表明，以大型银行为传染源，级联故障的程度随着资产折价率的增加而增加</w:t>
      </w:r>
      <w:r w:rsidR="002100DC">
        <w:rPr>
          <w:rFonts w:cs="Times New Roman" w:hint="eastAsia"/>
        </w:rPr>
        <w:t>；</w:t>
      </w:r>
      <w:r w:rsidR="002100DC">
        <w:rPr>
          <w:rFonts w:cs="Times New Roman"/>
        </w:rPr>
        <w:t>纵向来看，随着第一层中国工商银行的倒闭，如果不加救助，不管资产减值损失折价率多少，最接近第一层大型银行的倒闭的所产生的第二层发生级联故障的银行，是其他大型银行。而大型银行作为我国的系统重要性银行，毋庸置疑是防范和监管系统性风险的重中之重（范小云等，</w:t>
      </w:r>
      <w:r w:rsidR="002100DC">
        <w:rPr>
          <w:rFonts w:cs="Times New Roman"/>
        </w:rPr>
        <w:t>2021</w:t>
      </w:r>
      <w:r w:rsidR="002100DC">
        <w:rPr>
          <w:rFonts w:cs="Times New Roman"/>
        </w:rPr>
        <w:t>）。这表明，我国银行系统内确实存在</w:t>
      </w:r>
      <w:r w:rsidR="002100DC">
        <w:rPr>
          <w:rFonts w:cs="Times New Roman" w:hint="eastAsia"/>
        </w:rPr>
        <w:t>“</w:t>
      </w:r>
      <w:r w:rsidR="002100DC">
        <w:rPr>
          <w:rFonts w:cs="Times New Roman"/>
        </w:rPr>
        <w:t>大而不能倒闭</w:t>
      </w:r>
      <w:r w:rsidR="002100DC">
        <w:rPr>
          <w:rFonts w:cs="Times New Roman" w:hint="eastAsia"/>
        </w:rPr>
        <w:t>”</w:t>
      </w:r>
      <w:r w:rsidR="002100DC">
        <w:rPr>
          <w:rFonts w:cs="Times New Roman"/>
        </w:rPr>
        <w:t>的这一典型事实。</w:t>
      </w:r>
      <w:r w:rsidR="002100DC">
        <w:rPr>
          <w:rFonts w:cs="Times New Roman" w:hint="eastAsia"/>
        </w:rPr>
        <w:t>特别地，大型银行倒闭的结论与已有大型银行倒闭的相关研究结论与高度一致（</w:t>
      </w:r>
      <w:r w:rsidR="002100DC">
        <w:rPr>
          <w:rFonts w:cs="Times New Roman" w:hint="eastAsia"/>
          <w:kern w:val="0"/>
          <w:szCs w:val="18"/>
        </w:rPr>
        <w:t>马君潞等，</w:t>
      </w:r>
      <w:r w:rsidR="002100DC">
        <w:rPr>
          <w:rFonts w:cs="Times New Roman" w:hint="eastAsia"/>
          <w:kern w:val="0"/>
          <w:szCs w:val="18"/>
        </w:rPr>
        <w:t>2007</w:t>
      </w:r>
      <w:r w:rsidR="002100DC">
        <w:rPr>
          <w:rFonts w:cs="Times New Roman" w:hint="eastAsia"/>
          <w:kern w:val="0"/>
          <w:szCs w:val="18"/>
        </w:rPr>
        <w:t>；王占浩等，</w:t>
      </w:r>
      <w:r w:rsidR="002100DC">
        <w:rPr>
          <w:rFonts w:cs="Times New Roman" w:hint="eastAsia"/>
          <w:kern w:val="0"/>
          <w:szCs w:val="18"/>
        </w:rPr>
        <w:t>2</w:t>
      </w:r>
      <w:r w:rsidR="002100DC">
        <w:rPr>
          <w:rFonts w:cs="Times New Roman"/>
          <w:kern w:val="0"/>
          <w:szCs w:val="18"/>
        </w:rPr>
        <w:t>016</w:t>
      </w:r>
      <w:r w:rsidR="002100DC">
        <w:rPr>
          <w:rFonts w:cs="Times New Roman" w:hint="eastAsia"/>
        </w:rPr>
        <w:t>）。</w:t>
      </w:r>
    </w:p>
    <w:bookmarkEnd w:id="48"/>
    <w:p w14:paraId="61D2C419" w14:textId="43148F01" w:rsidR="00CB2927" w:rsidRDefault="005543C3" w:rsidP="00D8309B">
      <w:pPr>
        <w:ind w:firstLine="420"/>
        <w:rPr>
          <w:rFonts w:cs="Times New Roman"/>
        </w:rPr>
      </w:pPr>
      <w:r>
        <w:rPr>
          <w:rFonts w:cs="Times New Roman" w:hint="eastAsia"/>
        </w:rPr>
        <w:t>第二</w:t>
      </w:r>
      <w:r w:rsidR="002100DC">
        <w:rPr>
          <w:rFonts w:cs="Times New Roman" w:hint="eastAsia"/>
        </w:rPr>
        <w:t>，分别以</w:t>
      </w:r>
      <w:r w:rsidR="002100DC">
        <w:rPr>
          <w:rFonts w:cs="Times New Roman"/>
        </w:rPr>
        <w:t>30</w:t>
      </w:r>
      <w:r w:rsidR="002100DC">
        <w:rPr>
          <w:rFonts w:cs="Times New Roman"/>
        </w:rPr>
        <w:t>家中小银行联合倒闭</w:t>
      </w:r>
      <w:r w:rsidR="002100DC">
        <w:rPr>
          <w:rFonts w:cs="Times New Roman" w:hint="eastAsia"/>
        </w:rPr>
        <w:t>和</w:t>
      </w:r>
      <w:r w:rsidR="002100DC">
        <w:rPr>
          <w:rFonts w:cs="Times New Roman"/>
        </w:rPr>
        <w:t>100</w:t>
      </w:r>
      <w:r w:rsidR="002100DC">
        <w:rPr>
          <w:rFonts w:cs="Times New Roman"/>
        </w:rPr>
        <w:t>家中小银行联合倒闭为传染源，</w:t>
      </w:r>
      <w:r w:rsidR="002100DC">
        <w:rPr>
          <w:rFonts w:cs="Times New Roman" w:hint="eastAsia"/>
        </w:rPr>
        <w:t>通过</w:t>
      </w:r>
      <w:r w:rsidR="002100DC">
        <w:rPr>
          <w:rFonts w:cs="Times New Roman"/>
        </w:rPr>
        <w:t>设定</w:t>
      </w:r>
      <w:r w:rsidR="002100DC">
        <w:rPr>
          <w:rFonts w:cs="Times New Roman" w:hint="eastAsia"/>
        </w:rPr>
        <w:t>不同的</w:t>
      </w:r>
      <w:r w:rsidR="002100DC">
        <w:rPr>
          <w:rFonts w:cs="Times New Roman"/>
        </w:rPr>
        <w:t>资产出售折价率参数，</w:t>
      </w:r>
      <w:r w:rsidR="002100DC">
        <w:rPr>
          <w:rFonts w:cs="Times New Roman" w:hint="eastAsia"/>
        </w:rPr>
        <w:t>得到银行系统级联故障的结果</w:t>
      </w:r>
      <w:r w:rsidR="002100DC">
        <w:rPr>
          <w:rFonts w:cs="Times New Roman"/>
        </w:rPr>
        <w:t>。</w:t>
      </w:r>
      <w:r w:rsidR="00C14166">
        <w:rPr>
          <w:rFonts w:cs="Times New Roman" w:hint="eastAsia"/>
        </w:rPr>
        <w:t>结果</w:t>
      </w:r>
      <w:r w:rsidR="002100DC">
        <w:rPr>
          <w:rFonts w:cs="Times New Roman"/>
        </w:rPr>
        <w:t>显示，横向来看，不管是</w:t>
      </w:r>
      <w:r w:rsidR="002100DC">
        <w:rPr>
          <w:rFonts w:cs="Times New Roman"/>
        </w:rPr>
        <w:t>30</w:t>
      </w:r>
      <w:r w:rsidR="002100DC">
        <w:rPr>
          <w:rFonts w:cs="Times New Roman"/>
        </w:rPr>
        <w:t>家中小银行联合倒闭还是</w:t>
      </w:r>
      <w:r w:rsidR="002100DC">
        <w:rPr>
          <w:rFonts w:cs="Times New Roman"/>
        </w:rPr>
        <w:t>100</w:t>
      </w:r>
      <w:r w:rsidR="002100DC">
        <w:rPr>
          <w:rFonts w:cs="Times New Roman"/>
        </w:rPr>
        <w:t>家银行联合倒闭，当传染源一定时，随着资产折价率系数的增加，系统内银行倒闭的家数递增，级联的程度增加，若不加救助，第二层倒闭的即为大型国有银行。纵向来看，众多中小银行联合倒闭传染源一定时，不加干预，则当资产减值折</w:t>
      </w:r>
      <w:r w:rsidR="002100DC">
        <w:rPr>
          <w:rFonts w:cs="Times New Roman"/>
        </w:rPr>
        <w:lastRenderedPageBreak/>
        <w:t>价率超过一定值后，最终系统性风险传染程度是相对确定的，即所有倒闭的银行是相对确定的。</w:t>
      </w:r>
    </w:p>
    <w:p w14:paraId="0EDCEA0B" w14:textId="63CBEA36" w:rsidR="00CB2927" w:rsidRDefault="002100DC" w:rsidP="00D8309B">
      <w:pPr>
        <w:ind w:firstLineChars="195" w:firstLine="409"/>
        <w:rPr>
          <w:rFonts w:cs="Times New Roman"/>
        </w:rPr>
      </w:pPr>
      <w:r>
        <w:rPr>
          <w:rFonts w:cs="Times New Roman" w:hint="eastAsia"/>
        </w:rPr>
        <w:t>第三，排除大银行</w:t>
      </w:r>
      <w:r>
        <w:rPr>
          <w:rFonts w:cs="Times New Roman"/>
        </w:rPr>
        <w:t>，分别以</w:t>
      </w:r>
      <w:r>
        <w:rPr>
          <w:rFonts w:cs="Times New Roman"/>
        </w:rPr>
        <w:t>30</w:t>
      </w:r>
      <w:r>
        <w:rPr>
          <w:rFonts w:cs="Times New Roman"/>
        </w:rPr>
        <w:t>家中小银行联合倒闭和</w:t>
      </w:r>
      <w:r>
        <w:rPr>
          <w:rFonts w:cs="Times New Roman"/>
        </w:rPr>
        <w:t>100</w:t>
      </w:r>
      <w:r>
        <w:rPr>
          <w:rFonts w:cs="Times New Roman"/>
        </w:rPr>
        <w:t>家中小银行联合倒闭为初始传染源，根据级联故障传导理论设定不同的资产出售折价率参数。相对于全样本银行系统，横向来看，不管是</w:t>
      </w:r>
      <w:r>
        <w:rPr>
          <w:rFonts w:cs="Times New Roman"/>
        </w:rPr>
        <w:t>30</w:t>
      </w:r>
      <w:r>
        <w:rPr>
          <w:rFonts w:cs="Times New Roman"/>
        </w:rPr>
        <w:t>家中小银行联合倒闭还是</w:t>
      </w:r>
      <w:r>
        <w:rPr>
          <w:rFonts w:cs="Times New Roman"/>
        </w:rPr>
        <w:t>100</w:t>
      </w:r>
      <w:r>
        <w:rPr>
          <w:rFonts w:cs="Times New Roman"/>
        </w:rPr>
        <w:t>家中小银行联合倒闭，仅仅需要很小的资产减值折价率</w:t>
      </w:r>
      <w:r>
        <w:rPr>
          <w:rFonts w:cs="Times New Roman"/>
        </w:rPr>
        <w:t>β</w:t>
      </w:r>
      <w:r>
        <w:rPr>
          <w:rFonts w:cs="Times New Roman"/>
        </w:rPr>
        <w:t>，就会导致诱发系统内众多中小银行和小银行的级联破产故障。纵向来看，排除大银行后，中小银行倒闭的速度也变得更快，级联故障的层数变得更少。这表明，相较于全样本银行，众多中小银行联合倒闭在排除大银行后所产生的级联故障影响程度更加严重。换言之，众多中小银行联合倒闭是否产生的级联故障以及所产生的级联故障的程度并不取决于系统内大银行的作用，即并非</w:t>
      </w:r>
      <w:r>
        <w:rPr>
          <w:rFonts w:cs="Times New Roman" w:hint="eastAsia"/>
        </w:rPr>
        <w:t>“</w:t>
      </w:r>
      <w:r>
        <w:rPr>
          <w:rFonts w:cs="Times New Roman"/>
        </w:rPr>
        <w:t>大而不能倒</w:t>
      </w:r>
      <w:r>
        <w:rPr>
          <w:rFonts w:cs="Times New Roman" w:hint="eastAsia"/>
        </w:rPr>
        <w:t>”导致</w:t>
      </w:r>
      <w:r>
        <w:rPr>
          <w:rFonts w:cs="Times New Roman"/>
        </w:rPr>
        <w:t>。</w:t>
      </w:r>
    </w:p>
    <w:p w14:paraId="4C0B65F6" w14:textId="20E4FF26" w:rsidR="00CB2927" w:rsidRDefault="002100DC" w:rsidP="005543C3">
      <w:pPr>
        <w:ind w:firstLine="420"/>
        <w:rPr>
          <w:rFonts w:cs="Times New Roman"/>
        </w:rPr>
      </w:pPr>
      <w:r>
        <w:rPr>
          <w:rFonts w:cs="Times New Roman"/>
        </w:rPr>
        <w:t>综上，</w:t>
      </w:r>
      <w:bookmarkEnd w:id="49"/>
      <w:r>
        <w:rPr>
          <w:rFonts w:cs="Times New Roman" w:hint="eastAsia"/>
        </w:rPr>
        <w:t>银行系统受到特定银行倒闭冲击，从</w:t>
      </w:r>
      <w:r>
        <w:rPr>
          <w:rFonts w:cs="Times New Roman"/>
        </w:rPr>
        <w:t>级联故障趋势来看，相比于以大型银行倒闭为传染源，众多中小型银行联合倒闭所诱发的级联故障水平，同样随着资产折价率的增加而增加，且如若不加外力救助，级联故障的第二层均为大型国有银行，这说明我国商业银行系统存在</w:t>
      </w:r>
      <w:r>
        <w:rPr>
          <w:rFonts w:cs="Times New Roman" w:hint="eastAsia"/>
        </w:rPr>
        <w:t>“</w:t>
      </w:r>
      <w:r>
        <w:rPr>
          <w:rFonts w:cs="Times New Roman"/>
        </w:rPr>
        <w:t>大而不能倒</w:t>
      </w:r>
      <w:r>
        <w:rPr>
          <w:rFonts w:cs="Times New Roman" w:hint="eastAsia"/>
        </w:rPr>
        <w:t>”</w:t>
      </w:r>
      <w:r>
        <w:rPr>
          <w:rFonts w:cs="Times New Roman"/>
        </w:rPr>
        <w:t>的同时，也论证了</w:t>
      </w:r>
      <w:r>
        <w:rPr>
          <w:rFonts w:cs="Times New Roman" w:hint="eastAsia"/>
        </w:rPr>
        <w:t>“</w:t>
      </w:r>
      <w:r>
        <w:rPr>
          <w:rFonts w:cs="Times New Roman"/>
        </w:rPr>
        <w:t>多而不能倒</w:t>
      </w:r>
      <w:r>
        <w:rPr>
          <w:rFonts w:cs="Times New Roman" w:hint="eastAsia"/>
        </w:rPr>
        <w:t>”</w:t>
      </w:r>
      <w:r>
        <w:rPr>
          <w:rFonts w:cs="Times New Roman"/>
        </w:rPr>
        <w:t>的这一典型特征</w:t>
      </w:r>
      <w:r>
        <w:rPr>
          <w:rFonts w:cs="Times New Roman" w:hint="eastAsia"/>
        </w:rPr>
        <w:t>，同时大型银行是众多中小银行倒闭的第一道防线。就级联故障</w:t>
      </w:r>
      <w:r>
        <w:rPr>
          <w:rFonts w:cs="Times New Roman"/>
        </w:rPr>
        <w:t>损失</w:t>
      </w:r>
      <w:r>
        <w:rPr>
          <w:rFonts w:cs="Times New Roman" w:hint="eastAsia"/>
        </w:rPr>
        <w:t>而言</w:t>
      </w:r>
      <w:r>
        <w:rPr>
          <w:rFonts w:cs="Times New Roman"/>
        </w:rPr>
        <w:t>，当传染源一定时，不加救助，则当资产减值折价率超过一定值后，最终倒闭的商业银行是相对确定的</w:t>
      </w:r>
      <w:r>
        <w:rPr>
          <w:rFonts w:cs="Times New Roman" w:hint="eastAsia"/>
        </w:rPr>
        <w:t>。且</w:t>
      </w:r>
      <w:r>
        <w:rPr>
          <w:rFonts w:cs="Times New Roman"/>
        </w:rPr>
        <w:t>排除大型银行后，众多中小银行所引起的级联故障相较于全样本银行系统，倒闭家数更多</w:t>
      </w:r>
      <w:r>
        <w:rPr>
          <w:rFonts w:cs="Times New Roman" w:hint="eastAsia"/>
        </w:rPr>
        <w:t>、</w:t>
      </w:r>
      <w:r>
        <w:rPr>
          <w:rFonts w:cs="Times New Roman"/>
        </w:rPr>
        <w:t>速度越快。因而，众多中小银行联合倒闭是否产生级联故障以及所产生的级联故障的程度</w:t>
      </w:r>
      <w:r>
        <w:rPr>
          <w:rFonts w:cs="Times New Roman" w:hint="eastAsia"/>
        </w:rPr>
        <w:t>独立于“大而不能倒”而存在。因而，规避传染源，降低救助成本是相关政策亟</w:t>
      </w:r>
      <w:r w:rsidR="007E0D72">
        <w:rPr>
          <w:rFonts w:cs="Times New Roman" w:hint="eastAsia"/>
        </w:rPr>
        <w:t>须</w:t>
      </w:r>
      <w:r>
        <w:rPr>
          <w:rFonts w:cs="Times New Roman" w:hint="eastAsia"/>
        </w:rPr>
        <w:t>考察的问题。</w:t>
      </w:r>
    </w:p>
    <w:bookmarkEnd w:id="39"/>
    <w:bookmarkEnd w:id="44"/>
    <w:bookmarkEnd w:id="45"/>
    <w:bookmarkEnd w:id="46"/>
    <w:p w14:paraId="6C537085" w14:textId="77777777" w:rsidR="00CB2927" w:rsidRDefault="002100DC" w:rsidP="005543C3">
      <w:pPr>
        <w:pStyle w:val="1"/>
        <w:snapToGrid w:val="0"/>
        <w:spacing w:beforeLines="100" w:before="312" w:afterLines="100" w:after="312" w:line="240" w:lineRule="auto"/>
        <w:ind w:firstLineChars="0" w:firstLine="0"/>
        <w:rPr>
          <w:rFonts w:ascii="黑体" w:hAnsi="黑体" w:cs="Times New Roman"/>
          <w:b w:val="0"/>
        </w:rPr>
      </w:pPr>
      <w:r>
        <w:rPr>
          <w:rFonts w:ascii="黑体" w:hAnsi="黑体" w:cs="Times New Roman"/>
          <w:b w:val="0"/>
        </w:rPr>
        <w:t>五、结束语</w:t>
      </w:r>
    </w:p>
    <w:p w14:paraId="58109C92" w14:textId="2EA3AA4B" w:rsidR="00CB2927" w:rsidRDefault="002100DC" w:rsidP="00D8309B">
      <w:pPr>
        <w:ind w:firstLine="420"/>
        <w:rPr>
          <w:rFonts w:cs="Times New Roman"/>
          <w:szCs w:val="21"/>
        </w:rPr>
      </w:pPr>
      <w:r>
        <w:rPr>
          <w:rFonts w:cs="Times New Roman"/>
        </w:rPr>
        <w:t>金融系统中的级联故障问题是系统性风险防范中亟待探讨的重要课题。</w:t>
      </w:r>
      <w:r w:rsidR="00546E0C">
        <w:rPr>
          <w:rFonts w:cs="Times New Roman" w:hint="eastAsia"/>
        </w:rPr>
        <w:t>在</w:t>
      </w:r>
      <w:r>
        <w:rPr>
          <w:rFonts w:cs="Times New Roman" w:hint="eastAsia"/>
          <w:szCs w:val="21"/>
        </w:rPr>
        <w:t>理论上，本文将偿还风险违约损失参数内生于网络，兼顾偿还风险和流动性风险传染渠道，构建了适合银行系统的级联故障理论模型。</w:t>
      </w:r>
      <w:r w:rsidR="00546E0C">
        <w:rPr>
          <w:rFonts w:cs="Times New Roman" w:hint="eastAsia"/>
          <w:szCs w:val="21"/>
        </w:rPr>
        <w:t>在</w:t>
      </w:r>
      <w:r>
        <w:rPr>
          <w:rFonts w:cs="Times New Roman" w:hint="eastAsia"/>
          <w:szCs w:val="21"/>
        </w:rPr>
        <w:t>实证上，本文</w:t>
      </w:r>
      <w:r>
        <w:rPr>
          <w:rFonts w:cs="Times New Roman"/>
        </w:rPr>
        <w:t>运用</w:t>
      </w:r>
      <w:r>
        <w:rPr>
          <w:rFonts w:cs="Times New Roman"/>
        </w:rPr>
        <w:t>2019</w:t>
      </w:r>
      <w:r>
        <w:rPr>
          <w:rFonts w:cs="Times New Roman"/>
        </w:rPr>
        <w:t>年我国</w:t>
      </w:r>
      <w:r>
        <w:rPr>
          <w:rFonts w:cs="Times New Roman"/>
        </w:rPr>
        <w:t>263</w:t>
      </w:r>
      <w:r>
        <w:rPr>
          <w:rFonts w:cs="Times New Roman"/>
        </w:rPr>
        <w:t>家商业银行的数据，通过最大熵法探析我国银行间双边风险敞口，</w:t>
      </w:r>
      <w:r>
        <w:rPr>
          <w:rFonts w:cs="Times New Roman"/>
          <w:szCs w:val="21"/>
        </w:rPr>
        <w:t>并在此基础上结合</w:t>
      </w:r>
      <w:r>
        <w:rPr>
          <w:rFonts w:cs="Times New Roman" w:hint="eastAsia"/>
          <w:szCs w:val="21"/>
        </w:rPr>
        <w:t>构建的</w:t>
      </w:r>
      <w:r>
        <w:rPr>
          <w:rFonts w:cs="Times New Roman"/>
          <w:szCs w:val="21"/>
        </w:rPr>
        <w:t>级联故障理论模型</w:t>
      </w:r>
      <w:r>
        <w:rPr>
          <w:rFonts w:cs="Times New Roman" w:hint="eastAsia"/>
          <w:szCs w:val="21"/>
        </w:rPr>
        <w:t>，压力测试和对比分析了全样本银行和排除大银行后，共同冲击和特定银行倒闭等多情景下的级联故障结果。</w:t>
      </w:r>
    </w:p>
    <w:p w14:paraId="1053696E" w14:textId="57C8BDBC" w:rsidR="00CB2927" w:rsidRDefault="00546E0C" w:rsidP="00D8309B">
      <w:pPr>
        <w:ind w:firstLine="420"/>
        <w:rPr>
          <w:rFonts w:cs="Times New Roman"/>
        </w:rPr>
      </w:pPr>
      <w:bookmarkStart w:id="50" w:name="_Hlk78377737"/>
      <w:r>
        <w:rPr>
          <w:rFonts w:cs="Times New Roman" w:hint="eastAsia"/>
          <w:szCs w:val="21"/>
        </w:rPr>
        <w:t>本文</w:t>
      </w:r>
      <w:r w:rsidR="002100DC">
        <w:rPr>
          <w:rFonts w:cs="Times New Roman" w:hint="eastAsia"/>
          <w:szCs w:val="21"/>
        </w:rPr>
        <w:t>研究发现：（</w:t>
      </w:r>
      <w:r w:rsidR="002100DC">
        <w:rPr>
          <w:rFonts w:cs="Times New Roman" w:hint="eastAsia"/>
          <w:szCs w:val="21"/>
        </w:rPr>
        <w:t>1</w:t>
      </w:r>
      <w:r w:rsidR="002100DC">
        <w:rPr>
          <w:rFonts w:cs="Times New Roman" w:hint="eastAsia"/>
          <w:szCs w:val="21"/>
        </w:rPr>
        <w:t>）当银行网络系统受到不利冲击后，中小银行相对于大银行所能承受的损失规模较小，且其破产故障边界的波动更小，更容易发生联合倒闭的情形，因而，对于中小银行联合倒闭的研究是十分有必要的。（</w:t>
      </w:r>
      <w:r w:rsidR="002100DC">
        <w:rPr>
          <w:rFonts w:cs="Times New Roman"/>
          <w:szCs w:val="21"/>
        </w:rPr>
        <w:t>2</w:t>
      </w:r>
      <w:r w:rsidR="002100DC">
        <w:rPr>
          <w:rFonts w:cs="Times New Roman" w:hint="eastAsia"/>
          <w:szCs w:val="21"/>
        </w:rPr>
        <w:t>）</w:t>
      </w:r>
      <w:r w:rsidR="002100DC">
        <w:rPr>
          <w:rFonts w:cs="Times New Roman"/>
        </w:rPr>
        <w:t>相比于以大型银行倒闭为传染源，众多中小型银行联合倒闭所诱发的级联故障水平，同样随着资产折价率的增加而增加，且如若不加外力救助，级联故障的第二层均为大型国有银行，这说明我国商业银行系统存在</w:t>
      </w:r>
      <w:r w:rsidR="002100DC">
        <w:rPr>
          <w:rFonts w:cs="Times New Roman"/>
        </w:rPr>
        <w:t>“</w:t>
      </w:r>
      <w:r w:rsidR="002100DC">
        <w:rPr>
          <w:rFonts w:cs="Times New Roman"/>
        </w:rPr>
        <w:t>大而不能倒</w:t>
      </w:r>
      <w:r w:rsidR="002100DC">
        <w:rPr>
          <w:rFonts w:cs="Times New Roman"/>
        </w:rPr>
        <w:t>”</w:t>
      </w:r>
      <w:r w:rsidR="002100DC">
        <w:rPr>
          <w:rFonts w:cs="Times New Roman"/>
        </w:rPr>
        <w:t>的同时，也论证了</w:t>
      </w:r>
      <w:r w:rsidR="002100DC">
        <w:rPr>
          <w:rFonts w:cs="Times New Roman"/>
        </w:rPr>
        <w:t>“</w:t>
      </w:r>
      <w:r w:rsidR="002100DC">
        <w:rPr>
          <w:rFonts w:cs="Times New Roman"/>
        </w:rPr>
        <w:t>多而不能倒</w:t>
      </w:r>
      <w:r w:rsidR="002100DC">
        <w:rPr>
          <w:rFonts w:cs="Times New Roman"/>
        </w:rPr>
        <w:t>”</w:t>
      </w:r>
      <w:r w:rsidR="002100DC">
        <w:rPr>
          <w:rFonts w:cs="Times New Roman"/>
        </w:rPr>
        <w:t>的这一典型特征；（</w:t>
      </w:r>
      <w:r w:rsidR="002100DC">
        <w:rPr>
          <w:rFonts w:cs="Times New Roman"/>
        </w:rPr>
        <w:t>3</w:t>
      </w:r>
      <w:r w:rsidR="002100DC">
        <w:rPr>
          <w:rFonts w:cs="Times New Roman"/>
        </w:rPr>
        <w:t>）排除大型银行后，众多中小银行所引起的级联故障相较于全样本银行系统，其倒闭家数更多，倒闭速度越快。</w:t>
      </w:r>
      <w:r w:rsidR="002100DC">
        <w:rPr>
          <w:rFonts w:cs="Times New Roman" w:hint="eastAsia"/>
        </w:rPr>
        <w:t>因而，</w:t>
      </w:r>
      <w:r w:rsidR="002100DC">
        <w:rPr>
          <w:rFonts w:cs="Times New Roman"/>
        </w:rPr>
        <w:t>众多中小银行的风险会呈现</w:t>
      </w:r>
      <w:r w:rsidR="002100DC">
        <w:rPr>
          <w:rFonts w:cs="Times New Roman" w:hint="eastAsia"/>
        </w:rPr>
        <w:t>“</w:t>
      </w:r>
      <w:r w:rsidR="002100DC">
        <w:rPr>
          <w:rFonts w:cs="Times New Roman"/>
        </w:rPr>
        <w:t>涌现</w:t>
      </w:r>
      <w:r w:rsidR="002100DC">
        <w:rPr>
          <w:rFonts w:cs="Times New Roman" w:hint="eastAsia"/>
        </w:rPr>
        <w:t>”</w:t>
      </w:r>
      <w:r w:rsidR="002100DC">
        <w:rPr>
          <w:rFonts w:cs="Times New Roman"/>
        </w:rPr>
        <w:t>现象，触发级联故障形成系统性风险</w:t>
      </w:r>
      <w:r w:rsidR="002100DC">
        <w:rPr>
          <w:rFonts w:cs="Times New Roman" w:hint="eastAsia"/>
        </w:rPr>
        <w:t>，且</w:t>
      </w:r>
      <w:r w:rsidR="002100DC">
        <w:rPr>
          <w:rFonts w:cs="Times New Roman"/>
        </w:rPr>
        <w:t>众多中小银行联合倒闭</w:t>
      </w:r>
      <w:r w:rsidR="002100DC">
        <w:rPr>
          <w:rFonts w:cs="Times New Roman" w:hint="eastAsia"/>
        </w:rPr>
        <w:t>所</w:t>
      </w:r>
      <w:r w:rsidR="002100DC">
        <w:rPr>
          <w:rFonts w:cs="Times New Roman" w:hint="eastAsia"/>
        </w:rPr>
        <w:lastRenderedPageBreak/>
        <w:t>诱发的级联故障后果独立于“大而不能倒”。此外，</w:t>
      </w:r>
      <w:r w:rsidR="002100DC">
        <w:rPr>
          <w:rFonts w:cs="Times New Roman" w:hint="eastAsia"/>
          <w:szCs w:val="21"/>
        </w:rPr>
        <w:t>银行受到共同冲击，系统性风险级联故障的传导程度与受到共同冲击系数和资产减值出售系数成正相关性，且排除大银行后，中小银行系统的级联故障程度更加严重。</w:t>
      </w:r>
      <w:r w:rsidR="002100DC">
        <w:rPr>
          <w:rFonts w:cs="Times New Roman"/>
        </w:rPr>
        <w:t>因此，增强对中小银行的有效监管，以及时精准切断级联故障传染中</w:t>
      </w:r>
      <w:r w:rsidR="002100DC">
        <w:rPr>
          <w:rFonts w:cs="Times New Roman" w:hint="eastAsia"/>
        </w:rPr>
        <w:t>重度</w:t>
      </w:r>
      <w:r w:rsidR="002100DC">
        <w:rPr>
          <w:rFonts w:cs="Times New Roman"/>
        </w:rPr>
        <w:t>过载的</w:t>
      </w:r>
      <w:r w:rsidR="002100DC">
        <w:rPr>
          <w:rFonts w:cs="Times New Roman" w:hint="eastAsia"/>
        </w:rPr>
        <w:t>连接</w:t>
      </w:r>
      <w:r w:rsidR="002100DC">
        <w:rPr>
          <w:rFonts w:cs="Times New Roman"/>
        </w:rPr>
        <w:t>，实现网络中风险的缓冲疏散和对抗吸收是十分必要的。</w:t>
      </w:r>
    </w:p>
    <w:p w14:paraId="6B005303" w14:textId="0C1D0D01" w:rsidR="00CB2927" w:rsidRDefault="002100DC" w:rsidP="00D8309B">
      <w:pPr>
        <w:ind w:firstLine="420"/>
        <w:rPr>
          <w:rFonts w:cs="Times New Roman"/>
        </w:rPr>
      </w:pPr>
      <w:r>
        <w:rPr>
          <w:rFonts w:cs="Times New Roman"/>
        </w:rPr>
        <w:t>本文的研究为监管部门实施风险防控三道防线管理机制提供科学支持</w:t>
      </w:r>
      <w:r w:rsidR="00EE4131">
        <w:rPr>
          <w:rFonts w:cs="Times New Roman" w:hint="eastAsia"/>
        </w:rPr>
        <w:t>：</w:t>
      </w:r>
      <w:r>
        <w:rPr>
          <w:rFonts w:cs="Times New Roman" w:hint="eastAsia"/>
        </w:rPr>
        <w:t>第一</w:t>
      </w:r>
      <w:r>
        <w:rPr>
          <w:rFonts w:cs="Times New Roman"/>
        </w:rPr>
        <w:t>，通过</w:t>
      </w:r>
      <w:r>
        <w:rPr>
          <w:rFonts w:cs="Times New Roman" w:hint="eastAsia"/>
        </w:rPr>
        <w:t>将偿还风险违约损失参数内生，构建银行系统级联故障模型</w:t>
      </w:r>
      <w:r>
        <w:rPr>
          <w:rFonts w:cs="Times New Roman"/>
        </w:rPr>
        <w:t>，为日常审慎监管提供</w:t>
      </w:r>
      <w:r>
        <w:rPr>
          <w:rFonts w:cs="Times New Roman" w:hint="eastAsia"/>
        </w:rPr>
        <w:t>理论支撑</w:t>
      </w:r>
      <w:r>
        <w:rPr>
          <w:rFonts w:cs="Times New Roman"/>
        </w:rPr>
        <w:t>；</w:t>
      </w:r>
      <w:r>
        <w:rPr>
          <w:rFonts w:cs="Times New Roman" w:hint="eastAsia"/>
        </w:rPr>
        <w:t>第二</w:t>
      </w:r>
      <w:r>
        <w:rPr>
          <w:rFonts w:cs="Times New Roman"/>
        </w:rPr>
        <w:t>，在外部</w:t>
      </w:r>
      <w:r>
        <w:rPr>
          <w:rFonts w:cs="Times New Roman" w:hint="eastAsia"/>
        </w:rPr>
        <w:t>流动性</w:t>
      </w:r>
      <w:r>
        <w:rPr>
          <w:rFonts w:cs="Times New Roman"/>
        </w:rPr>
        <w:t>冲击下导致金融系统风险上升，及时发现并解决问题，是第二道防线判别干预所必须的；第三，</w:t>
      </w:r>
      <w:r>
        <w:rPr>
          <w:rFonts w:cs="Times New Roman" w:hint="eastAsia"/>
        </w:rPr>
        <w:t>压力测试表明</w:t>
      </w:r>
      <w:r>
        <w:rPr>
          <w:rFonts w:cs="Times New Roman"/>
        </w:rPr>
        <w:t>，</w:t>
      </w:r>
      <w:r>
        <w:rPr>
          <w:rFonts w:cs="Times New Roman" w:hint="eastAsia"/>
          <w:szCs w:val="21"/>
        </w:rPr>
        <w:t>中小银行联合倒闭的研究十分有必要，且我国存在“多而不能倒”这一典型事实</w:t>
      </w:r>
      <w:r>
        <w:rPr>
          <w:rFonts w:cs="Times New Roman" w:hint="eastAsia"/>
        </w:rPr>
        <w:t>，</w:t>
      </w:r>
      <w:r>
        <w:rPr>
          <w:rFonts w:cs="Times New Roman"/>
        </w:rPr>
        <w:t>有助于第三道防线纾困救助的对比实施。因此，本文为金融稳定监管以及遭受危机银行的救助提供</w:t>
      </w:r>
      <w:r w:rsidR="00EE4131">
        <w:rPr>
          <w:rFonts w:cs="Times New Roman" w:hint="eastAsia"/>
        </w:rPr>
        <w:t>了</w:t>
      </w:r>
      <w:r>
        <w:rPr>
          <w:rFonts w:cs="Times New Roman"/>
        </w:rPr>
        <w:t>理论依据。</w:t>
      </w:r>
    </w:p>
    <w:p w14:paraId="067D80D2" w14:textId="00C94485" w:rsidR="00CB2927" w:rsidRDefault="002100DC" w:rsidP="00D8309B">
      <w:pPr>
        <w:ind w:firstLine="420"/>
        <w:rPr>
          <w:rFonts w:cs="Times New Roman"/>
        </w:rPr>
      </w:pPr>
      <w:r>
        <w:rPr>
          <w:rFonts w:cs="Times New Roman"/>
        </w:rPr>
        <w:t>对中小银行</w:t>
      </w:r>
      <w:r w:rsidR="00546E0C">
        <w:rPr>
          <w:rFonts w:cs="Times New Roman" w:hint="eastAsia"/>
        </w:rPr>
        <w:t>进行</w:t>
      </w:r>
      <w:r>
        <w:rPr>
          <w:rFonts w:cs="Times New Roman"/>
        </w:rPr>
        <w:t>全局监管是</w:t>
      </w:r>
      <w:r>
        <w:rPr>
          <w:rFonts w:cs="Times New Roman" w:hint="eastAsia"/>
        </w:rPr>
        <w:t>“银行系统</w:t>
      </w:r>
      <w:r>
        <w:rPr>
          <w:rFonts w:cs="Times New Roman"/>
        </w:rPr>
        <w:t>内部自律</w:t>
      </w:r>
      <w:r>
        <w:rPr>
          <w:rFonts w:cs="Times New Roman" w:hint="eastAsia"/>
        </w:rPr>
        <w:t>”</w:t>
      </w:r>
      <w:r>
        <w:rPr>
          <w:rFonts w:cs="Times New Roman"/>
        </w:rPr>
        <w:t>的必要条件。</w:t>
      </w:r>
      <w:r>
        <w:rPr>
          <w:rFonts w:cs="Times New Roman" w:hint="eastAsia"/>
        </w:rPr>
        <w:t>一方面</w:t>
      </w:r>
      <w:r>
        <w:rPr>
          <w:rFonts w:cs="Times New Roman"/>
        </w:rPr>
        <w:t>，</w:t>
      </w:r>
      <w:r>
        <w:rPr>
          <w:rFonts w:cs="Times New Roman" w:hint="eastAsia"/>
        </w:rPr>
        <w:t>就破解危机发生的根源来看，监管部门应综合有效控制防止破产故障银行</w:t>
      </w:r>
      <w:r>
        <w:rPr>
          <w:rFonts w:cs="Times New Roman"/>
        </w:rPr>
        <w:t>资产折价率</w:t>
      </w:r>
      <w:r>
        <w:rPr>
          <w:rFonts w:cs="Times New Roman" w:hint="eastAsia"/>
        </w:rPr>
        <w:t>过低、外部流动性冲击过大的情形，适量将大型银行与中小银行联动以合理确定银行同业往来的规模，</w:t>
      </w:r>
      <w:r>
        <w:rPr>
          <w:rFonts w:cs="Times New Roman"/>
        </w:rPr>
        <w:t>以破除中小银行发生集体性风险危机的根源，进而缓解我国金融系统中的级联故障危机</w:t>
      </w:r>
      <w:r w:rsidR="00EE4131">
        <w:rPr>
          <w:rFonts w:cs="Times New Roman" w:hint="eastAsia"/>
        </w:rPr>
        <w:t>。</w:t>
      </w:r>
      <w:r>
        <w:rPr>
          <w:rFonts w:cs="Times New Roman" w:hint="eastAsia"/>
        </w:rPr>
        <w:t>另一方面</w:t>
      </w:r>
      <w:r>
        <w:rPr>
          <w:rFonts w:cs="Times New Roman"/>
        </w:rPr>
        <w:t>，</w:t>
      </w:r>
      <w:r>
        <w:rPr>
          <w:rFonts w:cs="Times New Roman" w:hint="eastAsia"/>
        </w:rPr>
        <w:t>从降低救助成本来看，目前外部救助对银行系统的改善主要作用于全国性的系统重要性银行的策略掩盖了这种金融稳定之下的救助成本高昂的问题，考虑到本文研究证实大型银行是众多中小银行倒闭的第一道防线，且中小银行的救助成本远远低于大型银行。因而，从降低救助成本出发，本文认为监管还应对城商行、农商行等中小银行进行严密关注以防止其经营失败产生的级联故障而导致系统性风险事件爆发。</w:t>
      </w:r>
    </w:p>
    <w:bookmarkEnd w:id="50"/>
    <w:p w14:paraId="17C3ACF7" w14:textId="77777777" w:rsidR="00CB2927" w:rsidRDefault="00CB2927" w:rsidP="00D8309B">
      <w:pPr>
        <w:ind w:firstLine="400"/>
        <w:rPr>
          <w:rFonts w:cs="Times New Roman"/>
          <w:sz w:val="20"/>
          <w:szCs w:val="20"/>
        </w:rPr>
      </w:pPr>
    </w:p>
    <w:bookmarkEnd w:id="19"/>
    <w:p w14:paraId="48CF4DCE" w14:textId="77777777" w:rsidR="00CB2927" w:rsidRDefault="002100DC" w:rsidP="00D8309B">
      <w:pPr>
        <w:ind w:firstLine="480"/>
        <w:rPr>
          <w:rFonts w:eastAsia="黑体" w:cs="Times New Roman"/>
          <w:sz w:val="24"/>
          <w:szCs w:val="24"/>
        </w:rPr>
      </w:pPr>
      <w:r>
        <w:rPr>
          <w:rFonts w:eastAsia="黑体" w:cs="Times New Roman"/>
          <w:sz w:val="24"/>
          <w:szCs w:val="24"/>
        </w:rPr>
        <w:t>参考文献：</w:t>
      </w:r>
      <w:r>
        <w:rPr>
          <w:rFonts w:eastAsia="黑体" w:cs="Times New Roman"/>
          <w:sz w:val="24"/>
          <w:szCs w:val="24"/>
        </w:rPr>
        <w:t xml:space="preserve"> </w:t>
      </w:r>
    </w:p>
    <w:p w14:paraId="53E8BC04" w14:textId="1BCA35FF" w:rsidR="00CB2927" w:rsidRDefault="002100DC" w:rsidP="00D8309B">
      <w:pPr>
        <w:ind w:firstLine="420"/>
        <w:rPr>
          <w:rFonts w:ascii="宋体" w:hAnsi="宋体" w:cs="Times New Roman"/>
          <w:szCs w:val="21"/>
        </w:rPr>
      </w:pPr>
      <w:bookmarkStart w:id="51" w:name="_Hlk83465787"/>
      <w:r>
        <w:rPr>
          <w:rFonts w:ascii="宋体" w:hAnsi="宋体" w:cs="Times New Roman"/>
          <w:szCs w:val="21"/>
        </w:rPr>
        <w:t>陈湘鹏</w:t>
      </w:r>
      <w:r>
        <w:rPr>
          <w:rFonts w:ascii="宋体" w:hAnsi="宋体" w:cs="Times New Roman" w:hint="eastAsia"/>
          <w:szCs w:val="21"/>
        </w:rPr>
        <w:t xml:space="preserve"> </w:t>
      </w:r>
      <w:r w:rsidR="005F3B4A">
        <w:rPr>
          <w:rFonts w:ascii="宋体" w:hAnsi="宋体" w:cs="Times New Roman" w:hint="eastAsia"/>
          <w:szCs w:val="21"/>
        </w:rPr>
        <w:t>等</w:t>
      </w:r>
      <w:r>
        <w:rPr>
          <w:rFonts w:ascii="宋体" w:hAnsi="宋体" w:cs="Times New Roman"/>
          <w:szCs w:val="21"/>
        </w:rPr>
        <w:t>，2019：《微观层面系统性金融风险指标的比较与适用性分析——基于中国金融系统的研究》，《金融研究》</w:t>
      </w:r>
      <w:bookmarkStart w:id="52" w:name="_Hlk83575712"/>
      <w:r>
        <w:rPr>
          <w:rFonts w:ascii="宋体" w:hAnsi="宋体" w:cs="Times New Roman"/>
          <w:szCs w:val="21"/>
        </w:rPr>
        <w:t>第5期。</w:t>
      </w:r>
      <w:bookmarkEnd w:id="52"/>
    </w:p>
    <w:p w14:paraId="2281B9AD" w14:textId="3786293D" w:rsidR="00CB2927" w:rsidRDefault="002100DC" w:rsidP="00D8309B">
      <w:pPr>
        <w:ind w:firstLine="420"/>
        <w:rPr>
          <w:rFonts w:ascii="宋体" w:hAnsi="宋体" w:cs="Times New Roman"/>
          <w:szCs w:val="21"/>
        </w:rPr>
      </w:pPr>
      <w:r>
        <w:rPr>
          <w:rFonts w:ascii="宋体" w:hAnsi="宋体" w:cs="Times New Roman"/>
          <w:szCs w:val="21"/>
        </w:rPr>
        <w:t>方意，2016：《系统性风险的传染渠道与度量研究——兼论宏观审慎政策实施》，《管理世界》第8期。</w:t>
      </w:r>
    </w:p>
    <w:p w14:paraId="65BCDB9E" w14:textId="30E8EC71" w:rsidR="00CB2927" w:rsidRDefault="002100DC" w:rsidP="00D8309B">
      <w:pPr>
        <w:ind w:firstLine="420"/>
        <w:rPr>
          <w:rFonts w:ascii="宋体" w:hAnsi="宋体" w:cs="Times New Roman"/>
          <w:szCs w:val="21"/>
        </w:rPr>
      </w:pPr>
      <w:r>
        <w:rPr>
          <w:rFonts w:ascii="宋体" w:hAnsi="宋体" w:cs="Times New Roman"/>
          <w:szCs w:val="21"/>
        </w:rPr>
        <w:t>方意 陈敏</w:t>
      </w:r>
      <w:r>
        <w:rPr>
          <w:rFonts w:ascii="宋体" w:hAnsi="宋体" w:cs="Times New Roman" w:hint="eastAsia"/>
          <w:szCs w:val="21"/>
        </w:rPr>
        <w:t>，2</w:t>
      </w:r>
      <w:r>
        <w:rPr>
          <w:rFonts w:ascii="宋体" w:hAnsi="宋体" w:cs="Times New Roman"/>
          <w:szCs w:val="21"/>
        </w:rPr>
        <w:t>019</w:t>
      </w:r>
      <w:r>
        <w:rPr>
          <w:rFonts w:ascii="宋体" w:hAnsi="宋体" w:cs="Times New Roman" w:hint="eastAsia"/>
          <w:szCs w:val="21"/>
        </w:rPr>
        <w:t>：《</w:t>
      </w:r>
      <w:r>
        <w:rPr>
          <w:rFonts w:ascii="宋体" w:hAnsi="宋体" w:cs="Times New Roman"/>
          <w:szCs w:val="21"/>
        </w:rPr>
        <w:t>经济波动、银行风险承担与中国金融周期</w:t>
      </w:r>
      <w:r>
        <w:rPr>
          <w:rFonts w:ascii="宋体" w:hAnsi="宋体" w:cs="Times New Roman" w:hint="eastAsia"/>
          <w:szCs w:val="21"/>
        </w:rPr>
        <w:t>》</w:t>
      </w:r>
      <w:r>
        <w:rPr>
          <w:rFonts w:ascii="宋体" w:hAnsi="宋体" w:cs="Times New Roman"/>
          <w:szCs w:val="21"/>
        </w:rPr>
        <w:t>，</w:t>
      </w:r>
      <w:r>
        <w:rPr>
          <w:rFonts w:ascii="宋体" w:hAnsi="宋体" w:cs="Times New Roman" w:hint="eastAsia"/>
          <w:szCs w:val="21"/>
        </w:rPr>
        <w:t>《</w:t>
      </w:r>
      <w:r>
        <w:rPr>
          <w:rFonts w:ascii="宋体" w:hAnsi="宋体" w:cs="Times New Roman"/>
          <w:szCs w:val="21"/>
        </w:rPr>
        <w:t>世界经济</w:t>
      </w:r>
      <w:r>
        <w:rPr>
          <w:rFonts w:ascii="宋体" w:hAnsi="宋体" w:cs="Times New Roman" w:hint="eastAsia"/>
          <w:szCs w:val="21"/>
        </w:rPr>
        <w:t>》第5期</w:t>
      </w:r>
      <w:r>
        <w:rPr>
          <w:rFonts w:ascii="宋体" w:hAnsi="宋体" w:cs="Times New Roman"/>
          <w:szCs w:val="21"/>
        </w:rPr>
        <w:t>。</w:t>
      </w:r>
    </w:p>
    <w:p w14:paraId="194217F7" w14:textId="72C37860" w:rsidR="00CB2927" w:rsidRDefault="002100DC" w:rsidP="00D8309B">
      <w:pPr>
        <w:ind w:firstLine="420"/>
        <w:rPr>
          <w:rFonts w:ascii="宋体" w:hAnsi="宋体" w:cs="Times New Roman"/>
          <w:szCs w:val="21"/>
        </w:rPr>
      </w:pPr>
      <w:r>
        <w:rPr>
          <w:rFonts w:ascii="宋体" w:hAnsi="宋体" w:cs="Times New Roman"/>
          <w:szCs w:val="21"/>
        </w:rPr>
        <w:t>范小云 荣宇浩 王博</w:t>
      </w:r>
      <w:r>
        <w:rPr>
          <w:rFonts w:ascii="宋体" w:hAnsi="宋体" w:cs="Times New Roman" w:hint="eastAsia"/>
          <w:szCs w:val="21"/>
        </w:rPr>
        <w:t>，2</w:t>
      </w:r>
      <w:r>
        <w:rPr>
          <w:rFonts w:ascii="宋体" w:hAnsi="宋体" w:cs="Times New Roman"/>
          <w:szCs w:val="21"/>
        </w:rPr>
        <w:t>021</w:t>
      </w:r>
      <w:r>
        <w:rPr>
          <w:rFonts w:ascii="宋体" w:hAnsi="宋体" w:cs="Times New Roman" w:hint="eastAsia"/>
          <w:szCs w:val="21"/>
        </w:rPr>
        <w:t>：《</w:t>
      </w:r>
      <w:r>
        <w:rPr>
          <w:rFonts w:ascii="宋体" w:hAnsi="宋体" w:cs="Times New Roman"/>
          <w:szCs w:val="21"/>
        </w:rPr>
        <w:t>我国系统重要性银行评估:网络层次结构视角</w:t>
      </w:r>
      <w:r>
        <w:rPr>
          <w:rFonts w:ascii="宋体" w:hAnsi="宋体" w:cs="Times New Roman" w:hint="eastAsia"/>
          <w:szCs w:val="21"/>
        </w:rPr>
        <w:t>》</w:t>
      </w:r>
      <w:r>
        <w:rPr>
          <w:rFonts w:ascii="宋体" w:hAnsi="宋体" w:cs="Times New Roman"/>
          <w:szCs w:val="21"/>
        </w:rPr>
        <w:t>，</w:t>
      </w:r>
      <w:r>
        <w:rPr>
          <w:rFonts w:ascii="宋体" w:hAnsi="宋体" w:cs="Times New Roman" w:hint="eastAsia"/>
          <w:szCs w:val="21"/>
        </w:rPr>
        <w:t>《</w:t>
      </w:r>
      <w:r>
        <w:rPr>
          <w:rFonts w:ascii="宋体" w:hAnsi="宋体" w:cs="Times New Roman"/>
          <w:szCs w:val="21"/>
        </w:rPr>
        <w:t>管理科学学报</w:t>
      </w:r>
      <w:r>
        <w:rPr>
          <w:rFonts w:ascii="宋体" w:hAnsi="宋体" w:cs="Times New Roman" w:hint="eastAsia"/>
          <w:szCs w:val="21"/>
        </w:rPr>
        <w:t>》第</w:t>
      </w:r>
      <w:r>
        <w:rPr>
          <w:rFonts w:ascii="宋体" w:hAnsi="宋体" w:cs="Times New Roman"/>
          <w:szCs w:val="21"/>
        </w:rPr>
        <w:t>2</w:t>
      </w:r>
      <w:r>
        <w:rPr>
          <w:rFonts w:ascii="宋体" w:hAnsi="宋体" w:cs="Times New Roman" w:hint="eastAsia"/>
          <w:szCs w:val="21"/>
        </w:rPr>
        <w:t>期</w:t>
      </w:r>
      <w:r>
        <w:rPr>
          <w:rFonts w:ascii="宋体" w:hAnsi="宋体" w:cs="Times New Roman"/>
          <w:szCs w:val="21"/>
        </w:rPr>
        <w:t>。</w:t>
      </w:r>
    </w:p>
    <w:p w14:paraId="179E10DC" w14:textId="4FEDE619" w:rsidR="00CB2927" w:rsidRDefault="002100DC" w:rsidP="00D8309B">
      <w:pPr>
        <w:spacing w:line="340" w:lineRule="exact"/>
        <w:ind w:rightChars="-48" w:right="-101" w:firstLine="420"/>
        <w:textAlignment w:val="top"/>
        <w:rPr>
          <w:rFonts w:ascii="宋体" w:hAnsi="宋体" w:cs="Times New Roman"/>
          <w:szCs w:val="21"/>
        </w:rPr>
      </w:pPr>
      <w:r>
        <w:rPr>
          <w:rFonts w:ascii="宋体" w:hAnsi="宋体" w:cs="Times New Roman"/>
          <w:szCs w:val="21"/>
        </w:rPr>
        <w:t>范小云 王道平 刘澜飚，2012：</w:t>
      </w:r>
      <w:r>
        <w:rPr>
          <w:rFonts w:ascii="宋体" w:hAnsi="宋体" w:cs="Times New Roman" w:hint="eastAsia"/>
          <w:szCs w:val="21"/>
        </w:rPr>
        <w:t>《</w:t>
      </w:r>
      <w:r>
        <w:rPr>
          <w:rFonts w:ascii="宋体" w:hAnsi="宋体" w:cs="Times New Roman"/>
          <w:szCs w:val="21"/>
        </w:rPr>
        <w:t>规模、关联性与中国系统重要性银行的衡量</w:t>
      </w:r>
      <w:r>
        <w:rPr>
          <w:rFonts w:ascii="宋体" w:hAnsi="宋体" w:cs="Times New Roman" w:hint="eastAsia"/>
          <w:szCs w:val="21"/>
        </w:rPr>
        <w:t>》</w:t>
      </w:r>
      <w:r>
        <w:rPr>
          <w:rFonts w:ascii="宋体" w:hAnsi="宋体" w:cs="Times New Roman"/>
          <w:szCs w:val="21"/>
        </w:rPr>
        <w:t>，</w:t>
      </w:r>
      <w:r>
        <w:rPr>
          <w:rFonts w:ascii="宋体" w:hAnsi="宋体" w:cs="Times New Roman" w:hint="eastAsia"/>
          <w:szCs w:val="21"/>
        </w:rPr>
        <w:t>《</w:t>
      </w:r>
      <w:r>
        <w:rPr>
          <w:rFonts w:ascii="宋体" w:hAnsi="宋体" w:cs="Times New Roman"/>
          <w:szCs w:val="21"/>
        </w:rPr>
        <w:t>金融研究</w:t>
      </w:r>
      <w:r>
        <w:rPr>
          <w:rFonts w:ascii="宋体" w:hAnsi="宋体" w:cs="Times New Roman" w:hint="eastAsia"/>
          <w:szCs w:val="21"/>
        </w:rPr>
        <w:t>》第1</w:t>
      </w:r>
      <w:r>
        <w:rPr>
          <w:rFonts w:ascii="宋体" w:hAnsi="宋体" w:cs="Times New Roman"/>
          <w:szCs w:val="21"/>
        </w:rPr>
        <w:t>1</w:t>
      </w:r>
      <w:r>
        <w:rPr>
          <w:rFonts w:ascii="宋体" w:hAnsi="宋体" w:cs="Times New Roman" w:hint="eastAsia"/>
          <w:szCs w:val="21"/>
        </w:rPr>
        <w:t>期。</w:t>
      </w:r>
    </w:p>
    <w:p w14:paraId="25F98F41" w14:textId="74A12439" w:rsidR="00CB2927" w:rsidRDefault="002100DC" w:rsidP="00D8309B">
      <w:pPr>
        <w:ind w:firstLine="420"/>
        <w:rPr>
          <w:rFonts w:ascii="宋体" w:hAnsi="宋体" w:cs="Times New Roman"/>
          <w:szCs w:val="21"/>
        </w:rPr>
      </w:pPr>
      <w:r>
        <w:rPr>
          <w:rFonts w:ascii="宋体" w:hAnsi="宋体" w:cs="Times New Roman"/>
          <w:szCs w:val="21"/>
        </w:rPr>
        <w:t>高国华</w:t>
      </w:r>
      <w:r>
        <w:rPr>
          <w:rFonts w:ascii="宋体" w:hAnsi="宋体" w:cs="Times New Roman" w:hint="eastAsia"/>
          <w:szCs w:val="21"/>
        </w:rPr>
        <w:t xml:space="preserve"> </w:t>
      </w:r>
      <w:r>
        <w:rPr>
          <w:rFonts w:ascii="宋体" w:hAnsi="宋体" w:cs="Times New Roman"/>
          <w:szCs w:val="21"/>
        </w:rPr>
        <w:t>潘英丽，2012：《基于资产负债表关联的银行系统性风险研究》，《管理工程学报》第4期。</w:t>
      </w:r>
    </w:p>
    <w:p w14:paraId="71F98774" w14:textId="64F7820F" w:rsidR="00CB2927" w:rsidRDefault="002100DC" w:rsidP="00D8309B">
      <w:pPr>
        <w:ind w:firstLine="420"/>
        <w:rPr>
          <w:rFonts w:ascii="宋体" w:hAnsi="宋体" w:cs="Times New Roman"/>
          <w:szCs w:val="21"/>
        </w:rPr>
      </w:pPr>
      <w:r>
        <w:rPr>
          <w:rFonts w:ascii="宋体" w:hAnsi="宋体" w:cs="Times New Roman"/>
          <w:szCs w:val="21"/>
        </w:rPr>
        <w:t>宫晓莉</w:t>
      </w:r>
      <w:r>
        <w:rPr>
          <w:rFonts w:ascii="宋体" w:hAnsi="宋体" w:cs="Times New Roman" w:hint="eastAsia"/>
          <w:szCs w:val="21"/>
        </w:rPr>
        <w:t xml:space="preserve"> </w:t>
      </w:r>
      <w:r>
        <w:rPr>
          <w:rFonts w:ascii="宋体" w:hAnsi="宋体" w:cs="Times New Roman"/>
          <w:szCs w:val="21"/>
        </w:rPr>
        <w:t>熊熊</w:t>
      </w:r>
      <w:r>
        <w:rPr>
          <w:rFonts w:ascii="宋体" w:hAnsi="宋体" w:cs="Times New Roman" w:hint="eastAsia"/>
          <w:szCs w:val="21"/>
        </w:rPr>
        <w:t xml:space="preserve"> </w:t>
      </w:r>
      <w:r>
        <w:rPr>
          <w:rFonts w:ascii="宋体" w:hAnsi="宋体" w:cs="Times New Roman"/>
          <w:szCs w:val="21"/>
        </w:rPr>
        <w:t>张维，2020</w:t>
      </w:r>
      <w:r>
        <w:rPr>
          <w:rFonts w:ascii="宋体" w:hAnsi="宋体" w:cs="Times New Roman" w:hint="eastAsia"/>
          <w:szCs w:val="21"/>
        </w:rPr>
        <w:t>：《</w:t>
      </w:r>
      <w:r>
        <w:rPr>
          <w:rFonts w:ascii="宋体" w:hAnsi="宋体" w:cs="Times New Roman"/>
          <w:szCs w:val="21"/>
        </w:rPr>
        <w:t>我国金融机构系统性风险度量与外溢效应研究</w:t>
      </w:r>
      <w:r>
        <w:rPr>
          <w:rFonts w:ascii="宋体" w:hAnsi="宋体" w:cs="Times New Roman" w:hint="eastAsia"/>
          <w:szCs w:val="21"/>
        </w:rPr>
        <w:t>》</w:t>
      </w:r>
      <w:r>
        <w:rPr>
          <w:rFonts w:ascii="宋体" w:hAnsi="宋体" w:cs="Times New Roman"/>
          <w:szCs w:val="21"/>
        </w:rPr>
        <w:t>，</w:t>
      </w:r>
      <w:r>
        <w:rPr>
          <w:rFonts w:ascii="宋体" w:hAnsi="宋体" w:cs="Times New Roman" w:hint="eastAsia"/>
          <w:szCs w:val="21"/>
        </w:rPr>
        <w:t>《</w:t>
      </w:r>
      <w:r>
        <w:rPr>
          <w:rFonts w:ascii="宋体" w:hAnsi="宋体" w:cs="Times New Roman"/>
          <w:szCs w:val="21"/>
        </w:rPr>
        <w:t>管理世界</w:t>
      </w:r>
      <w:r>
        <w:rPr>
          <w:rFonts w:ascii="宋体" w:hAnsi="宋体" w:cs="Times New Roman" w:hint="eastAsia"/>
          <w:szCs w:val="21"/>
        </w:rPr>
        <w:t>》</w:t>
      </w:r>
      <w:r>
        <w:rPr>
          <w:rFonts w:ascii="宋体" w:hAnsi="宋体" w:cs="Times New Roman"/>
          <w:szCs w:val="21"/>
        </w:rPr>
        <w:t>第8期。</w:t>
      </w:r>
    </w:p>
    <w:p w14:paraId="0CCE5AFD" w14:textId="77777777" w:rsidR="00CB2927" w:rsidRDefault="002100DC" w:rsidP="00D8309B">
      <w:pPr>
        <w:ind w:firstLine="420"/>
        <w:rPr>
          <w:rFonts w:ascii="宋体" w:hAnsi="宋体" w:cs="Times New Roman"/>
          <w:szCs w:val="21"/>
        </w:rPr>
      </w:pPr>
      <w:r>
        <w:rPr>
          <w:rFonts w:ascii="宋体" w:hAnsi="宋体" w:cs="Times New Roman"/>
          <w:szCs w:val="21"/>
        </w:rPr>
        <w:t>李文泓，2003：</w:t>
      </w:r>
      <w:r>
        <w:rPr>
          <w:rFonts w:ascii="宋体" w:hAnsi="宋体" w:cs="Times New Roman" w:hint="eastAsia"/>
          <w:szCs w:val="21"/>
        </w:rPr>
        <w:t>《</w:t>
      </w:r>
      <w:r>
        <w:rPr>
          <w:rFonts w:ascii="宋体" w:hAnsi="宋体" w:cs="Times New Roman"/>
          <w:szCs w:val="21"/>
        </w:rPr>
        <w:t>监管当局处理有问题银行所面临的两难选择</w:t>
      </w:r>
      <w:r>
        <w:rPr>
          <w:rFonts w:ascii="宋体" w:hAnsi="宋体" w:cs="Times New Roman" w:hint="eastAsia"/>
          <w:szCs w:val="21"/>
        </w:rPr>
        <w:t>》</w:t>
      </w:r>
      <w:r>
        <w:rPr>
          <w:rFonts w:ascii="宋体" w:hAnsi="宋体" w:cs="Times New Roman"/>
          <w:szCs w:val="21"/>
        </w:rPr>
        <w:t>，</w:t>
      </w:r>
      <w:r>
        <w:rPr>
          <w:rFonts w:ascii="宋体" w:hAnsi="宋体" w:cs="Times New Roman" w:hint="eastAsia"/>
          <w:szCs w:val="21"/>
        </w:rPr>
        <w:t>《</w:t>
      </w:r>
      <w:r>
        <w:rPr>
          <w:rFonts w:ascii="宋体" w:hAnsi="宋体" w:cs="Times New Roman"/>
          <w:szCs w:val="21"/>
        </w:rPr>
        <w:t>世界经济</w:t>
      </w:r>
      <w:r>
        <w:rPr>
          <w:rFonts w:ascii="宋体" w:hAnsi="宋体" w:cs="Times New Roman" w:hint="eastAsia"/>
          <w:szCs w:val="21"/>
        </w:rPr>
        <w:t>》第6期</w:t>
      </w:r>
      <w:r>
        <w:rPr>
          <w:rFonts w:ascii="宋体" w:hAnsi="宋体" w:cs="Times New Roman"/>
          <w:szCs w:val="21"/>
        </w:rPr>
        <w:t>。</w:t>
      </w:r>
    </w:p>
    <w:p w14:paraId="63855A79" w14:textId="06457443" w:rsidR="00CB2927" w:rsidRDefault="002100DC" w:rsidP="00D8309B">
      <w:pPr>
        <w:ind w:firstLine="420"/>
        <w:rPr>
          <w:rFonts w:ascii="宋体" w:hAnsi="宋体" w:cs="Times New Roman"/>
          <w:szCs w:val="21"/>
        </w:rPr>
      </w:pPr>
      <w:r>
        <w:rPr>
          <w:rFonts w:ascii="宋体" w:hAnsi="宋体" w:cs="Times New Roman"/>
          <w:szCs w:val="21"/>
        </w:rPr>
        <w:t>马君潞 范小云 曹元涛，2007：</w:t>
      </w:r>
      <w:r>
        <w:rPr>
          <w:rFonts w:ascii="宋体" w:hAnsi="宋体" w:cs="Times New Roman" w:hint="eastAsia"/>
          <w:szCs w:val="21"/>
        </w:rPr>
        <w:t>《</w:t>
      </w:r>
      <w:r>
        <w:rPr>
          <w:rFonts w:ascii="宋体" w:hAnsi="宋体" w:cs="Times New Roman"/>
          <w:szCs w:val="21"/>
        </w:rPr>
        <w:t>中国银行间市场双边传染的风险估测及其系统性特征</w:t>
      </w:r>
      <w:r>
        <w:rPr>
          <w:rFonts w:ascii="宋体" w:hAnsi="宋体" w:cs="Times New Roman"/>
          <w:szCs w:val="21"/>
        </w:rPr>
        <w:lastRenderedPageBreak/>
        <w:t>分析</w:t>
      </w:r>
      <w:r>
        <w:rPr>
          <w:rFonts w:ascii="宋体" w:hAnsi="宋体" w:cs="Times New Roman" w:hint="eastAsia"/>
          <w:szCs w:val="21"/>
        </w:rPr>
        <w:t>》</w:t>
      </w:r>
      <w:r>
        <w:rPr>
          <w:rFonts w:ascii="宋体" w:hAnsi="宋体" w:cs="Times New Roman"/>
          <w:szCs w:val="21"/>
        </w:rPr>
        <w:t>，</w:t>
      </w:r>
      <w:r>
        <w:rPr>
          <w:rFonts w:ascii="宋体" w:hAnsi="宋体" w:cs="Times New Roman" w:hint="eastAsia"/>
          <w:szCs w:val="21"/>
        </w:rPr>
        <w:t>《</w:t>
      </w:r>
      <w:r>
        <w:rPr>
          <w:rFonts w:ascii="宋体" w:hAnsi="宋体" w:cs="Times New Roman"/>
          <w:szCs w:val="21"/>
        </w:rPr>
        <w:t>经济研究</w:t>
      </w:r>
      <w:r>
        <w:rPr>
          <w:rFonts w:ascii="宋体" w:hAnsi="宋体" w:cs="Times New Roman" w:hint="eastAsia"/>
          <w:szCs w:val="21"/>
        </w:rPr>
        <w:t>》第1期</w:t>
      </w:r>
      <w:r>
        <w:rPr>
          <w:rFonts w:ascii="宋体" w:hAnsi="宋体" w:cs="Times New Roman"/>
          <w:szCs w:val="21"/>
        </w:rPr>
        <w:t>。</w:t>
      </w:r>
    </w:p>
    <w:p w14:paraId="0DECC780" w14:textId="3189D6A7" w:rsidR="00CB2927" w:rsidRDefault="002100DC" w:rsidP="00D8309B">
      <w:pPr>
        <w:ind w:firstLine="420"/>
        <w:rPr>
          <w:rFonts w:ascii="宋体" w:hAnsi="宋体" w:cs="Times New Roman"/>
          <w:szCs w:val="21"/>
        </w:rPr>
      </w:pPr>
      <w:r>
        <w:rPr>
          <w:rFonts w:ascii="宋体" w:hAnsi="宋体" w:cs="Times New Roman"/>
          <w:szCs w:val="21"/>
        </w:rPr>
        <w:t>隋</w:t>
      </w:r>
      <w:r>
        <w:rPr>
          <w:rFonts w:ascii="宋体" w:hAnsi="宋体" w:cs="Times New Roman" w:hint="eastAsia"/>
          <w:szCs w:val="21"/>
        </w:rPr>
        <w:t xml:space="preserve">聪 </w:t>
      </w:r>
      <w:r>
        <w:rPr>
          <w:rFonts w:ascii="宋体" w:hAnsi="宋体" w:cs="Times New Roman"/>
          <w:szCs w:val="21"/>
        </w:rPr>
        <w:t>迟国泰</w:t>
      </w:r>
      <w:r>
        <w:rPr>
          <w:rFonts w:ascii="宋体" w:hAnsi="宋体" w:cs="Times New Roman" w:hint="eastAsia"/>
          <w:szCs w:val="21"/>
        </w:rPr>
        <w:t xml:space="preserve"> </w:t>
      </w:r>
      <w:r>
        <w:rPr>
          <w:rFonts w:ascii="宋体" w:hAnsi="宋体" w:cs="Times New Roman"/>
          <w:szCs w:val="21"/>
        </w:rPr>
        <w:t>王宗尧，2014：《网络结构与银行系统性风险》，《管理科学学报》第4期。</w:t>
      </w:r>
    </w:p>
    <w:p w14:paraId="4FAE306C" w14:textId="0FFC93DF" w:rsidR="00CB2927" w:rsidRDefault="002100DC" w:rsidP="00D8309B">
      <w:pPr>
        <w:ind w:firstLine="420"/>
        <w:rPr>
          <w:rFonts w:ascii="宋体" w:hAnsi="宋体" w:cs="Times New Roman"/>
          <w:szCs w:val="21"/>
        </w:rPr>
      </w:pPr>
      <w:r>
        <w:rPr>
          <w:rFonts w:ascii="宋体" w:hAnsi="宋体" w:cs="Times New Roman"/>
          <w:szCs w:val="21"/>
        </w:rPr>
        <w:t>王晓枫 廖凯亮 徐金池，2015：</w:t>
      </w:r>
      <w:r>
        <w:rPr>
          <w:rFonts w:ascii="宋体" w:hAnsi="宋体" w:cs="Times New Roman" w:hint="eastAsia"/>
          <w:szCs w:val="21"/>
        </w:rPr>
        <w:t>《</w:t>
      </w:r>
      <w:r>
        <w:rPr>
          <w:rFonts w:ascii="宋体" w:hAnsi="宋体" w:cs="Times New Roman"/>
          <w:szCs w:val="21"/>
        </w:rPr>
        <w:t>复杂网络视角下银行同业间市场风险传染效应研究</w:t>
      </w:r>
      <w:r>
        <w:rPr>
          <w:rFonts w:ascii="宋体" w:hAnsi="宋体" w:cs="Times New Roman" w:hint="eastAsia"/>
          <w:szCs w:val="21"/>
        </w:rPr>
        <w:t>》</w:t>
      </w:r>
      <w:r>
        <w:rPr>
          <w:rFonts w:ascii="宋体" w:hAnsi="宋体" w:cs="Times New Roman"/>
          <w:szCs w:val="21"/>
        </w:rPr>
        <w:t>，</w:t>
      </w:r>
      <w:r>
        <w:rPr>
          <w:rFonts w:ascii="宋体" w:hAnsi="宋体" w:cs="Times New Roman" w:hint="eastAsia"/>
          <w:szCs w:val="21"/>
        </w:rPr>
        <w:t>《</w:t>
      </w:r>
      <w:r>
        <w:rPr>
          <w:rFonts w:ascii="宋体" w:hAnsi="宋体" w:cs="Times New Roman"/>
          <w:szCs w:val="21"/>
        </w:rPr>
        <w:t>经济学动态</w:t>
      </w:r>
      <w:r>
        <w:rPr>
          <w:rFonts w:ascii="宋体" w:hAnsi="宋体" w:cs="Times New Roman" w:hint="eastAsia"/>
          <w:szCs w:val="21"/>
        </w:rPr>
        <w:t>》</w:t>
      </w:r>
      <w:r>
        <w:rPr>
          <w:rFonts w:ascii="宋体" w:hAnsi="宋体" w:cs="Times New Roman"/>
          <w:szCs w:val="21"/>
        </w:rPr>
        <w:t>第3期。</w:t>
      </w:r>
    </w:p>
    <w:p w14:paraId="68847E8A" w14:textId="67C18543" w:rsidR="00CB2927" w:rsidRDefault="002100DC" w:rsidP="00D8309B">
      <w:pPr>
        <w:ind w:firstLine="420"/>
        <w:rPr>
          <w:rFonts w:ascii="宋体" w:hAnsi="宋体" w:cs="Times New Roman"/>
          <w:szCs w:val="21"/>
        </w:rPr>
      </w:pPr>
      <w:r>
        <w:rPr>
          <w:rFonts w:ascii="宋体" w:hAnsi="宋体" w:cs="Times New Roman"/>
          <w:szCs w:val="21"/>
        </w:rPr>
        <w:t>杨海军 胡敏文，2017：</w:t>
      </w:r>
      <w:r>
        <w:rPr>
          <w:rFonts w:ascii="宋体" w:hAnsi="宋体" w:cs="Times New Roman" w:hint="eastAsia"/>
          <w:szCs w:val="21"/>
        </w:rPr>
        <w:t>《</w:t>
      </w:r>
      <w:r>
        <w:rPr>
          <w:rFonts w:ascii="宋体" w:hAnsi="宋体" w:cs="Times New Roman"/>
          <w:szCs w:val="21"/>
        </w:rPr>
        <w:t>基于核心-边缘网络的中国银行风险传染</w:t>
      </w:r>
      <w:r>
        <w:rPr>
          <w:rFonts w:ascii="宋体" w:hAnsi="宋体" w:cs="Times New Roman" w:hint="eastAsia"/>
          <w:szCs w:val="21"/>
        </w:rPr>
        <w:t>》</w:t>
      </w:r>
      <w:r>
        <w:rPr>
          <w:rFonts w:ascii="宋体" w:hAnsi="宋体" w:cs="Times New Roman"/>
          <w:szCs w:val="21"/>
        </w:rPr>
        <w:t>，</w:t>
      </w:r>
      <w:r>
        <w:rPr>
          <w:rFonts w:ascii="宋体" w:hAnsi="宋体" w:cs="Times New Roman" w:hint="eastAsia"/>
          <w:szCs w:val="21"/>
        </w:rPr>
        <w:t>《</w:t>
      </w:r>
      <w:r>
        <w:rPr>
          <w:rFonts w:ascii="宋体" w:hAnsi="宋体" w:cs="Times New Roman"/>
          <w:szCs w:val="21"/>
        </w:rPr>
        <w:t>管理科学学报</w:t>
      </w:r>
      <w:r>
        <w:rPr>
          <w:rFonts w:ascii="宋体" w:hAnsi="宋体" w:cs="Times New Roman" w:hint="eastAsia"/>
          <w:szCs w:val="21"/>
        </w:rPr>
        <w:t>》</w:t>
      </w:r>
      <w:r>
        <w:rPr>
          <w:rFonts w:ascii="宋体" w:hAnsi="宋体" w:cs="Times New Roman"/>
          <w:szCs w:val="21"/>
        </w:rPr>
        <w:t>第10期。</w:t>
      </w:r>
    </w:p>
    <w:p w14:paraId="3DF77622" w14:textId="6AC36758" w:rsidR="00CB2927" w:rsidRDefault="002100DC" w:rsidP="00D8309B">
      <w:pPr>
        <w:ind w:firstLine="420"/>
        <w:rPr>
          <w:rFonts w:ascii="宋体" w:hAnsi="宋体" w:cs="Times New Roman"/>
          <w:szCs w:val="21"/>
        </w:rPr>
      </w:pPr>
      <w:r>
        <w:rPr>
          <w:rFonts w:ascii="宋体" w:hAnsi="宋体" w:hint="eastAsia"/>
          <w:kern w:val="0"/>
          <w:szCs w:val="21"/>
        </w:rPr>
        <w:t>杨子晖</w:t>
      </w:r>
      <w:r>
        <w:rPr>
          <w:rFonts w:ascii="宋体" w:hAnsi="宋体"/>
          <w:kern w:val="0"/>
          <w:szCs w:val="21"/>
        </w:rPr>
        <w:t xml:space="preserve"> </w:t>
      </w:r>
      <w:r>
        <w:rPr>
          <w:rFonts w:ascii="宋体" w:hAnsi="宋体" w:hint="eastAsia"/>
          <w:kern w:val="0"/>
          <w:szCs w:val="21"/>
        </w:rPr>
        <w:t>李东承</w:t>
      </w:r>
      <w:r>
        <w:rPr>
          <w:rFonts w:ascii="宋体" w:hAnsi="宋体" w:cs="Times New Roman"/>
          <w:szCs w:val="21"/>
        </w:rPr>
        <w:t>，2018：</w:t>
      </w:r>
      <w:r>
        <w:rPr>
          <w:rFonts w:ascii="宋体" w:hAnsi="宋体" w:cs="Times New Roman" w:hint="eastAsia"/>
          <w:szCs w:val="21"/>
        </w:rPr>
        <w:t>《</w:t>
      </w:r>
      <w:r>
        <w:rPr>
          <w:rFonts w:ascii="宋体" w:hAnsi="宋体" w:hint="eastAsia"/>
          <w:kern w:val="0"/>
          <w:szCs w:val="21"/>
        </w:rPr>
        <w:t>我国银行系统性金融风险研究</w:t>
      </w:r>
      <w:r>
        <w:rPr>
          <w:rFonts w:ascii="宋体" w:hAnsi="宋体"/>
          <w:kern w:val="0"/>
          <w:szCs w:val="21"/>
        </w:rPr>
        <w:t>——</w:t>
      </w:r>
      <w:r>
        <w:rPr>
          <w:rFonts w:ascii="宋体" w:hAnsi="宋体" w:hint="eastAsia"/>
          <w:kern w:val="0"/>
          <w:szCs w:val="21"/>
        </w:rPr>
        <w:t>基于</w:t>
      </w:r>
      <w:r>
        <w:rPr>
          <w:rFonts w:ascii="宋体" w:hAnsi="宋体"/>
          <w:kern w:val="0"/>
          <w:szCs w:val="21"/>
        </w:rPr>
        <w:t>“</w:t>
      </w:r>
      <w:r>
        <w:rPr>
          <w:rFonts w:ascii="宋体" w:hAnsi="宋体" w:hint="eastAsia"/>
          <w:kern w:val="0"/>
          <w:szCs w:val="21"/>
        </w:rPr>
        <w:t>去一法</w:t>
      </w:r>
      <w:r>
        <w:rPr>
          <w:rFonts w:ascii="宋体" w:hAnsi="宋体"/>
          <w:kern w:val="0"/>
          <w:szCs w:val="21"/>
        </w:rPr>
        <w:t>”</w:t>
      </w:r>
      <w:r>
        <w:rPr>
          <w:rFonts w:ascii="宋体" w:hAnsi="宋体" w:hint="eastAsia"/>
          <w:kern w:val="0"/>
          <w:szCs w:val="21"/>
        </w:rPr>
        <w:t>的应用分析</w:t>
      </w:r>
      <w:r>
        <w:rPr>
          <w:rFonts w:ascii="宋体" w:hAnsi="宋体" w:cs="Times New Roman" w:hint="eastAsia"/>
          <w:szCs w:val="21"/>
        </w:rPr>
        <w:t>》</w:t>
      </w:r>
      <w:r>
        <w:rPr>
          <w:rFonts w:ascii="宋体" w:hAnsi="宋体" w:cs="Times New Roman"/>
          <w:szCs w:val="21"/>
        </w:rPr>
        <w:t>，</w:t>
      </w:r>
      <w:r>
        <w:rPr>
          <w:rFonts w:ascii="宋体" w:hAnsi="宋体" w:cs="Times New Roman" w:hint="eastAsia"/>
          <w:szCs w:val="21"/>
        </w:rPr>
        <w:t>《</w:t>
      </w:r>
      <w:r>
        <w:rPr>
          <w:rFonts w:ascii="宋体" w:hAnsi="宋体" w:hint="eastAsia"/>
          <w:kern w:val="0"/>
          <w:szCs w:val="21"/>
        </w:rPr>
        <w:t>经济研究》第</w:t>
      </w:r>
      <w:r>
        <w:rPr>
          <w:rFonts w:ascii="宋体" w:hAnsi="宋体"/>
          <w:kern w:val="0"/>
          <w:szCs w:val="21"/>
        </w:rPr>
        <w:t>8</w:t>
      </w:r>
      <w:r>
        <w:rPr>
          <w:rFonts w:ascii="宋体" w:hAnsi="宋体" w:hint="eastAsia"/>
          <w:kern w:val="0"/>
          <w:szCs w:val="21"/>
        </w:rPr>
        <w:t>期。</w:t>
      </w:r>
    </w:p>
    <w:p w14:paraId="597BD5CF" w14:textId="65608E6E" w:rsidR="00CB2927" w:rsidRDefault="002100DC" w:rsidP="00D8309B">
      <w:pPr>
        <w:ind w:firstLine="420"/>
        <w:rPr>
          <w:rFonts w:ascii="宋体" w:hAnsi="宋体" w:cs="Times New Roman"/>
          <w:szCs w:val="21"/>
        </w:rPr>
      </w:pPr>
      <w:bookmarkStart w:id="53" w:name="_Hlk83465744"/>
      <w:r>
        <w:rPr>
          <w:rFonts w:ascii="宋体" w:hAnsi="宋体" w:cs="Times New Roman" w:hint="eastAsia"/>
          <w:szCs w:val="21"/>
        </w:rPr>
        <w:t>王占浩</w:t>
      </w:r>
      <w:r>
        <w:rPr>
          <w:rFonts w:ascii="宋体" w:hAnsi="宋体" w:cs="Times New Roman"/>
          <w:szCs w:val="21"/>
        </w:rPr>
        <w:t xml:space="preserve"> </w:t>
      </w:r>
      <w:r>
        <w:rPr>
          <w:rFonts w:ascii="宋体" w:hAnsi="宋体" w:cs="Times New Roman" w:hint="eastAsia"/>
          <w:szCs w:val="21"/>
        </w:rPr>
        <w:t>郭菊娥</w:t>
      </w:r>
      <w:r>
        <w:rPr>
          <w:rFonts w:ascii="宋体" w:hAnsi="宋体" w:cs="Times New Roman"/>
          <w:szCs w:val="21"/>
        </w:rPr>
        <w:t xml:space="preserve"> </w:t>
      </w:r>
      <w:r>
        <w:rPr>
          <w:rFonts w:ascii="宋体" w:hAnsi="宋体" w:cs="Times New Roman" w:hint="eastAsia"/>
          <w:szCs w:val="21"/>
        </w:rPr>
        <w:t>薛勇</w:t>
      </w:r>
      <w:r>
        <w:rPr>
          <w:rFonts w:ascii="宋体" w:hAnsi="宋体" w:cs="Times New Roman"/>
          <w:szCs w:val="21"/>
        </w:rPr>
        <w:t>，2016：</w:t>
      </w:r>
      <w:r>
        <w:rPr>
          <w:rFonts w:ascii="宋体" w:hAnsi="宋体" w:cs="Times New Roman" w:hint="eastAsia"/>
          <w:szCs w:val="21"/>
        </w:rPr>
        <w:t>《资产负债表关联、价格关联与银行间风险传染》</w:t>
      </w:r>
      <w:r>
        <w:rPr>
          <w:rFonts w:ascii="宋体" w:hAnsi="宋体" w:cs="Times New Roman"/>
          <w:szCs w:val="21"/>
        </w:rPr>
        <w:t>，</w:t>
      </w:r>
      <w:r>
        <w:rPr>
          <w:rFonts w:ascii="宋体" w:hAnsi="宋体" w:cs="Times New Roman" w:hint="eastAsia"/>
          <w:szCs w:val="21"/>
        </w:rPr>
        <w:t>《管理工程学报》</w:t>
      </w:r>
      <w:r>
        <w:rPr>
          <w:rFonts w:ascii="宋体" w:hAnsi="宋体" w:cs="Times New Roman"/>
          <w:szCs w:val="21"/>
        </w:rPr>
        <w:t>第2期。</w:t>
      </w:r>
    </w:p>
    <w:bookmarkEnd w:id="53"/>
    <w:p w14:paraId="7EC64FC5" w14:textId="7752ACE3" w:rsidR="00CB2927" w:rsidRDefault="002100DC" w:rsidP="00D8309B">
      <w:pPr>
        <w:spacing w:line="340" w:lineRule="exact"/>
        <w:ind w:rightChars="-48" w:right="-101" w:firstLine="420"/>
        <w:textAlignment w:val="top"/>
        <w:rPr>
          <w:rFonts w:cs="Times New Roman"/>
          <w:szCs w:val="21"/>
        </w:rPr>
      </w:pPr>
      <w:r>
        <w:rPr>
          <w:rFonts w:cs="Times New Roman"/>
          <w:szCs w:val="21"/>
        </w:rPr>
        <w:t>Allen</w:t>
      </w:r>
      <w:r>
        <w:rPr>
          <w:rFonts w:cs="Times New Roman" w:hint="eastAsia"/>
          <w:szCs w:val="21"/>
        </w:rPr>
        <w:t>,</w:t>
      </w:r>
      <w:r>
        <w:rPr>
          <w:rFonts w:cs="Times New Roman"/>
          <w:szCs w:val="21"/>
        </w:rPr>
        <w:t xml:space="preserve"> F. &amp; D.Gale(2000</w:t>
      </w:r>
      <w:r>
        <w:rPr>
          <w:rFonts w:cs="Times New Roman"/>
        </w:rPr>
        <w:t>),</w:t>
      </w:r>
      <w:r>
        <w:rPr>
          <w:rFonts w:cs="Times New Roman"/>
          <w:szCs w:val="21"/>
        </w:rPr>
        <w:t xml:space="preserve"> “Financial contagion”</w:t>
      </w:r>
      <w:r>
        <w:rPr>
          <w:rFonts w:cs="Times New Roman" w:hint="eastAsia"/>
          <w:szCs w:val="21"/>
        </w:rPr>
        <w:t>,</w:t>
      </w:r>
      <w:r>
        <w:rPr>
          <w:rFonts w:cs="Times New Roman"/>
          <w:szCs w:val="21"/>
        </w:rPr>
        <w:t xml:space="preserve"> </w:t>
      </w:r>
      <w:r>
        <w:rPr>
          <w:rFonts w:cs="Times New Roman"/>
          <w:i/>
          <w:szCs w:val="21"/>
        </w:rPr>
        <w:t>Journal of political economy</w:t>
      </w:r>
      <w:r>
        <w:rPr>
          <w:rFonts w:cs="Times New Roman"/>
          <w:szCs w:val="21"/>
        </w:rPr>
        <w:t xml:space="preserve"> 108(1)</w:t>
      </w:r>
      <w:r>
        <w:rPr>
          <w:rFonts w:cs="Times New Roman" w:hint="eastAsia"/>
          <w:szCs w:val="21"/>
        </w:rPr>
        <w:t>:</w:t>
      </w:r>
      <w:r>
        <w:rPr>
          <w:rFonts w:cs="Times New Roman"/>
          <w:szCs w:val="21"/>
        </w:rPr>
        <w:t>1-33</w:t>
      </w:r>
      <w:r>
        <w:rPr>
          <w:rFonts w:cs="Times New Roman"/>
          <w:szCs w:val="21"/>
        </w:rPr>
        <w:t>．</w:t>
      </w:r>
    </w:p>
    <w:p w14:paraId="18EF3626" w14:textId="4456A716" w:rsidR="00CB2927" w:rsidRDefault="002100DC" w:rsidP="00D8309B">
      <w:pPr>
        <w:spacing w:line="340" w:lineRule="exact"/>
        <w:ind w:rightChars="-48" w:right="-101" w:firstLine="420"/>
        <w:textAlignment w:val="top"/>
        <w:rPr>
          <w:rFonts w:cs="Times New Roman"/>
          <w:szCs w:val="21"/>
        </w:rPr>
      </w:pPr>
      <w:r>
        <w:rPr>
          <w:rFonts w:cs="Times New Roman"/>
          <w:szCs w:val="21"/>
        </w:rPr>
        <w:t>Buldyrev, S.V. et al(2010)</w:t>
      </w:r>
      <w:r>
        <w:rPr>
          <w:rFonts w:cs="Times New Roman"/>
        </w:rPr>
        <w:t xml:space="preserve"> ,</w:t>
      </w:r>
      <w:r>
        <w:rPr>
          <w:rFonts w:cs="Times New Roman"/>
          <w:szCs w:val="21"/>
        </w:rPr>
        <w:t xml:space="preserve"> “Catastrophic cascade of failures in interdependent networks</w:t>
      </w:r>
      <w:r>
        <w:rPr>
          <w:rFonts w:cs="Times New Roman"/>
        </w:rPr>
        <w:t>”</w:t>
      </w:r>
      <w:r>
        <w:rPr>
          <w:rFonts w:cs="Times New Roman"/>
          <w:szCs w:val="21"/>
        </w:rPr>
        <w:t xml:space="preserve">, </w:t>
      </w:r>
      <w:r>
        <w:rPr>
          <w:rFonts w:cs="Times New Roman"/>
          <w:i/>
          <w:szCs w:val="21"/>
        </w:rPr>
        <w:t>Nature</w:t>
      </w:r>
      <w:r>
        <w:rPr>
          <w:rFonts w:cs="Times New Roman"/>
          <w:szCs w:val="21"/>
        </w:rPr>
        <w:t xml:space="preserve"> 464(7291):1025-1028. </w:t>
      </w:r>
    </w:p>
    <w:p w14:paraId="2BFD13C4" w14:textId="71B771C2" w:rsidR="00CB2927" w:rsidRDefault="002100DC" w:rsidP="00D8309B">
      <w:pPr>
        <w:ind w:rightChars="-48" w:right="-101" w:firstLine="420"/>
        <w:textAlignment w:val="top"/>
        <w:rPr>
          <w:rFonts w:cs="Times New Roman"/>
          <w:szCs w:val="21"/>
        </w:rPr>
      </w:pPr>
      <w:r>
        <w:rPr>
          <w:rFonts w:cs="Times New Roman"/>
          <w:szCs w:val="21"/>
        </w:rPr>
        <w:t xml:space="preserve">Brown, C.O. &amp; I.S.Dinç(2011) </w:t>
      </w:r>
      <w:r>
        <w:rPr>
          <w:rFonts w:cs="Times New Roman"/>
        </w:rPr>
        <w:t>,</w:t>
      </w:r>
      <w:r>
        <w:rPr>
          <w:rFonts w:cs="Times New Roman"/>
          <w:szCs w:val="21"/>
        </w:rPr>
        <w:t xml:space="preserve"> </w:t>
      </w:r>
      <w:r>
        <w:rPr>
          <w:rFonts w:cs="Times New Roman"/>
        </w:rPr>
        <w:t>“</w:t>
      </w:r>
      <w:r>
        <w:rPr>
          <w:rFonts w:cs="Times New Roman"/>
          <w:szCs w:val="21"/>
        </w:rPr>
        <w:t xml:space="preserve">Too many to fail? Evidence of regulatory forbearance when the banking sector is weak”, </w:t>
      </w:r>
      <w:r>
        <w:rPr>
          <w:rFonts w:cs="Times New Roman"/>
          <w:i/>
          <w:szCs w:val="21"/>
        </w:rPr>
        <w:t>Review of Financial Studies</w:t>
      </w:r>
      <w:r>
        <w:rPr>
          <w:rFonts w:cs="Times New Roman"/>
          <w:szCs w:val="21"/>
        </w:rPr>
        <w:t xml:space="preserve"> 24(4):1378-1405.</w:t>
      </w:r>
    </w:p>
    <w:p w14:paraId="26EC1661" w14:textId="5644E2C8" w:rsidR="00CB2927" w:rsidRDefault="002100DC" w:rsidP="00D8309B">
      <w:pPr>
        <w:spacing w:line="340" w:lineRule="exact"/>
        <w:ind w:rightChars="-48" w:right="-101" w:firstLine="420"/>
        <w:textAlignment w:val="top"/>
        <w:rPr>
          <w:rFonts w:cs="Times New Roman"/>
          <w:szCs w:val="21"/>
        </w:rPr>
      </w:pPr>
      <w:r>
        <w:rPr>
          <w:rFonts w:cs="Times New Roman"/>
          <w:szCs w:val="21"/>
        </w:rPr>
        <w:t>Centola, D. &amp; M.Macy(2007)</w:t>
      </w:r>
      <w:r>
        <w:rPr>
          <w:rFonts w:cs="Times New Roman"/>
        </w:rPr>
        <w:t xml:space="preserve"> ,</w:t>
      </w:r>
      <w:r>
        <w:rPr>
          <w:rFonts w:cs="Times New Roman"/>
          <w:szCs w:val="21"/>
        </w:rPr>
        <w:t xml:space="preserve"> </w:t>
      </w:r>
      <w:r>
        <w:rPr>
          <w:rFonts w:cs="Times New Roman"/>
        </w:rPr>
        <w:t>“</w:t>
      </w:r>
      <w:r>
        <w:rPr>
          <w:rFonts w:cs="Times New Roman"/>
          <w:szCs w:val="21"/>
        </w:rPr>
        <w:t>Complex contagions and the weakness of long ties”</w:t>
      </w:r>
      <w:r>
        <w:rPr>
          <w:rFonts w:cs="Times New Roman" w:hint="eastAsia"/>
          <w:szCs w:val="21"/>
        </w:rPr>
        <w:t>,</w:t>
      </w:r>
      <w:r>
        <w:rPr>
          <w:rFonts w:cs="Times New Roman"/>
          <w:szCs w:val="21"/>
        </w:rPr>
        <w:t xml:space="preserve"> </w:t>
      </w:r>
      <w:r>
        <w:rPr>
          <w:rFonts w:cs="Times New Roman"/>
          <w:i/>
          <w:szCs w:val="21"/>
        </w:rPr>
        <w:t xml:space="preserve">American </w:t>
      </w:r>
      <w:r w:rsidR="004A197D">
        <w:rPr>
          <w:rFonts w:cs="Times New Roman"/>
          <w:i/>
          <w:szCs w:val="21"/>
        </w:rPr>
        <w:t>J</w:t>
      </w:r>
      <w:r>
        <w:rPr>
          <w:rFonts w:cs="Times New Roman"/>
          <w:i/>
          <w:szCs w:val="21"/>
        </w:rPr>
        <w:t>ournal of Sociology</w:t>
      </w:r>
      <w:r>
        <w:rPr>
          <w:rFonts w:cs="Times New Roman"/>
          <w:szCs w:val="21"/>
        </w:rPr>
        <w:t xml:space="preserve"> 113(3):702-734.</w:t>
      </w:r>
    </w:p>
    <w:p w14:paraId="4A23485A" w14:textId="34ADEF41" w:rsidR="00CB2927" w:rsidRDefault="002100DC" w:rsidP="005543C3">
      <w:pPr>
        <w:spacing w:line="240" w:lineRule="auto"/>
        <w:ind w:firstLine="420"/>
        <w:rPr>
          <w:rFonts w:cs="Times New Roman"/>
          <w:szCs w:val="21"/>
        </w:rPr>
      </w:pPr>
      <w:r>
        <w:rPr>
          <w:rFonts w:cs="Times New Roman"/>
          <w:szCs w:val="21"/>
        </w:rPr>
        <w:t xml:space="preserve">Covi, G. et al(2021) , “CoMap: </w:t>
      </w:r>
      <w:r w:rsidR="005F3B4A">
        <w:rPr>
          <w:rFonts w:cs="Times New Roman" w:hint="eastAsia"/>
          <w:szCs w:val="21"/>
        </w:rPr>
        <w:t>M</w:t>
      </w:r>
      <w:r>
        <w:rPr>
          <w:rFonts w:cs="Times New Roman"/>
          <w:szCs w:val="21"/>
        </w:rPr>
        <w:t xml:space="preserve">apping contagion in the euro area banking sector”, </w:t>
      </w:r>
      <w:r>
        <w:rPr>
          <w:rFonts w:cs="Times New Roman"/>
          <w:i/>
          <w:szCs w:val="21"/>
        </w:rPr>
        <w:t>Journal of Financial Stability</w:t>
      </w:r>
      <w:r>
        <w:rPr>
          <w:rFonts w:cs="Times New Roman"/>
          <w:szCs w:val="21"/>
        </w:rPr>
        <w:t xml:space="preserve"> 53</w:t>
      </w:r>
      <w:r w:rsidR="00FD0E26">
        <w:rPr>
          <w:rFonts w:cs="Times New Roman"/>
          <w:szCs w:val="21"/>
        </w:rPr>
        <w:t xml:space="preserve">, </w:t>
      </w:r>
      <w:r w:rsidR="00FD0E26" w:rsidRPr="00FD0E26">
        <w:rPr>
          <w:rFonts w:cs="Times New Roman"/>
          <w:szCs w:val="21"/>
        </w:rPr>
        <w:t>https://doi.org/10.1016/j.jfs.2020.100814</w:t>
      </w:r>
      <w:r>
        <w:rPr>
          <w:rFonts w:cs="Times New Roman"/>
          <w:szCs w:val="21"/>
        </w:rPr>
        <w:t>.</w:t>
      </w:r>
    </w:p>
    <w:p w14:paraId="469B789D" w14:textId="707BED60" w:rsidR="00CB2927" w:rsidRDefault="002100DC" w:rsidP="00D8309B">
      <w:pPr>
        <w:ind w:leftChars="100" w:left="210" w:firstLineChars="100" w:firstLine="210"/>
        <w:rPr>
          <w:rFonts w:cs="Times New Roman"/>
          <w:szCs w:val="21"/>
        </w:rPr>
      </w:pPr>
      <w:r>
        <w:rPr>
          <w:rFonts w:cs="Times New Roman"/>
          <w:szCs w:val="21"/>
        </w:rPr>
        <w:t>Diebold, F.X. &amp; K.</w:t>
      </w:r>
      <w:r w:rsidRPr="004A197D">
        <w:rPr>
          <w:rFonts w:cs="Times New Roman"/>
          <w:szCs w:val="21"/>
        </w:rPr>
        <w:t>Y</w:t>
      </w:r>
      <w:r w:rsidRPr="00FD0E26">
        <w:rPr>
          <w:rFonts w:cs="Times New Roman"/>
          <w:szCs w:val="21"/>
        </w:rPr>
        <w:t>ılmaz</w:t>
      </w:r>
      <w:r>
        <w:rPr>
          <w:rFonts w:cs="Times New Roman"/>
          <w:szCs w:val="21"/>
        </w:rPr>
        <w:t>(2014), “On the network topology of variance decompositions: Measuring the connectedness of financial firms”</w:t>
      </w:r>
      <w:r>
        <w:rPr>
          <w:rFonts w:cs="Times New Roman" w:hint="eastAsia"/>
          <w:szCs w:val="21"/>
        </w:rPr>
        <w:t>,</w:t>
      </w:r>
      <w:r>
        <w:rPr>
          <w:rFonts w:cs="Times New Roman"/>
          <w:szCs w:val="21"/>
        </w:rPr>
        <w:t xml:space="preserve"> </w:t>
      </w:r>
      <w:r>
        <w:rPr>
          <w:rFonts w:cs="Times New Roman"/>
          <w:i/>
          <w:szCs w:val="21"/>
        </w:rPr>
        <w:t>Journal of Econometrics</w:t>
      </w:r>
      <w:r>
        <w:rPr>
          <w:rFonts w:cs="Times New Roman"/>
          <w:szCs w:val="21"/>
        </w:rPr>
        <w:t xml:space="preserve"> 182(1):119-134.</w:t>
      </w:r>
    </w:p>
    <w:p w14:paraId="556F09A8" w14:textId="240C9ED8" w:rsidR="00CB2927" w:rsidRDefault="002100DC" w:rsidP="00D8309B">
      <w:pPr>
        <w:spacing w:line="340" w:lineRule="exact"/>
        <w:ind w:rightChars="-48" w:right="-101" w:firstLine="420"/>
        <w:textAlignment w:val="top"/>
        <w:rPr>
          <w:rFonts w:cs="Times New Roman"/>
          <w:szCs w:val="21"/>
        </w:rPr>
      </w:pPr>
      <w:r>
        <w:rPr>
          <w:rFonts w:cs="Times New Roman"/>
          <w:szCs w:val="21"/>
        </w:rPr>
        <w:t>Elliott, M. et al(2014), “ Financial networks and contagion”,</w:t>
      </w:r>
      <w:r>
        <w:rPr>
          <w:rStyle w:val="apple-converted-space"/>
          <w:rFonts w:cs="Times New Roman"/>
          <w:szCs w:val="21"/>
        </w:rPr>
        <w:t> </w:t>
      </w:r>
      <w:r>
        <w:rPr>
          <w:rFonts w:cs="Times New Roman"/>
          <w:i/>
          <w:szCs w:val="21"/>
        </w:rPr>
        <w:t>American Economic Review</w:t>
      </w:r>
      <w:r>
        <w:rPr>
          <w:rFonts w:cs="Times New Roman"/>
          <w:szCs w:val="21"/>
        </w:rPr>
        <w:t xml:space="preserve"> 104(10):3115-</w:t>
      </w:r>
      <w:r w:rsidR="005F3B4A">
        <w:rPr>
          <w:rFonts w:cs="Times New Roman"/>
          <w:szCs w:val="21"/>
        </w:rPr>
        <w:t>31</w:t>
      </w:r>
      <w:r>
        <w:rPr>
          <w:rFonts w:cs="Times New Roman"/>
          <w:szCs w:val="21"/>
        </w:rPr>
        <w:t>53.</w:t>
      </w:r>
    </w:p>
    <w:p w14:paraId="1FD25E15" w14:textId="08BAFBAE" w:rsidR="00CB2927" w:rsidRDefault="002100DC" w:rsidP="00D8309B">
      <w:pPr>
        <w:spacing w:line="340" w:lineRule="exact"/>
        <w:ind w:rightChars="-48" w:right="-101" w:firstLine="420"/>
        <w:textAlignment w:val="top"/>
        <w:rPr>
          <w:rFonts w:cs="Times New Roman"/>
          <w:szCs w:val="21"/>
        </w:rPr>
      </w:pPr>
      <w:r>
        <w:rPr>
          <w:rFonts w:cs="Times New Roman"/>
          <w:szCs w:val="21"/>
        </w:rPr>
        <w:t xml:space="preserve">Furlong, F.T. &amp; M.C.Keeley(1989), “Capital regulation and bank risk-taking: A note”, </w:t>
      </w:r>
      <w:r>
        <w:rPr>
          <w:rFonts w:cs="Times New Roman"/>
          <w:i/>
          <w:szCs w:val="21"/>
        </w:rPr>
        <w:t>Journal of Banking &amp; Finance</w:t>
      </w:r>
      <w:r>
        <w:rPr>
          <w:rFonts w:cs="Times New Roman"/>
          <w:szCs w:val="21"/>
        </w:rPr>
        <w:t xml:space="preserve"> 13(6):883-891.</w:t>
      </w:r>
    </w:p>
    <w:p w14:paraId="646FFC41" w14:textId="085603B4" w:rsidR="00CB2927" w:rsidRDefault="002100DC" w:rsidP="00D8309B">
      <w:pPr>
        <w:spacing w:line="340" w:lineRule="exact"/>
        <w:ind w:rightChars="-48" w:right="-101" w:firstLine="420"/>
        <w:textAlignment w:val="top"/>
        <w:rPr>
          <w:rFonts w:cs="Times New Roman"/>
          <w:szCs w:val="21"/>
        </w:rPr>
      </w:pPr>
      <w:r>
        <w:rPr>
          <w:rFonts w:cs="Times New Roman"/>
          <w:szCs w:val="21"/>
        </w:rPr>
        <w:t>Gai</w:t>
      </w:r>
      <w:r>
        <w:rPr>
          <w:rFonts w:cs="Times New Roman"/>
          <w:szCs w:val="21"/>
        </w:rPr>
        <w:t>，</w:t>
      </w:r>
      <w:r>
        <w:rPr>
          <w:rFonts w:cs="Times New Roman"/>
          <w:szCs w:val="21"/>
        </w:rPr>
        <w:t>P</w:t>
      </w:r>
      <w:r>
        <w:rPr>
          <w:rFonts w:cs="Times New Roman" w:hint="eastAsia"/>
          <w:szCs w:val="21"/>
        </w:rPr>
        <w:t>.</w:t>
      </w:r>
      <w:r>
        <w:rPr>
          <w:rFonts w:cs="Times New Roman"/>
          <w:szCs w:val="21"/>
        </w:rPr>
        <w:t xml:space="preserve"> &amp; S.Kapadia(2010) , “Contagion in financial networks”</w:t>
      </w:r>
      <w:r>
        <w:rPr>
          <w:rFonts w:cs="Times New Roman" w:hint="eastAsia"/>
          <w:szCs w:val="21"/>
        </w:rPr>
        <w:t>,</w:t>
      </w:r>
      <w:r>
        <w:rPr>
          <w:rFonts w:cs="Times New Roman"/>
          <w:szCs w:val="21"/>
        </w:rPr>
        <w:t xml:space="preserve"> </w:t>
      </w:r>
      <w:r>
        <w:rPr>
          <w:rFonts w:cs="Times New Roman"/>
          <w:i/>
          <w:szCs w:val="21"/>
        </w:rPr>
        <w:t>Proceedings of the Royal Society A: Mathematical, Physical and Engineering Sciences</w:t>
      </w:r>
      <w:r>
        <w:rPr>
          <w:rFonts w:cs="Times New Roman"/>
          <w:szCs w:val="21"/>
        </w:rPr>
        <w:t xml:space="preserve"> 466(2120):2401-2423</w:t>
      </w:r>
      <w:r>
        <w:rPr>
          <w:rFonts w:cs="Times New Roman"/>
          <w:szCs w:val="21"/>
        </w:rPr>
        <w:t>．</w:t>
      </w:r>
    </w:p>
    <w:p w14:paraId="372D4565" w14:textId="69D90563" w:rsidR="00CB2927" w:rsidRDefault="002100DC" w:rsidP="00D8309B">
      <w:pPr>
        <w:ind w:leftChars="100" w:left="210" w:firstLineChars="100" w:firstLine="210"/>
        <w:rPr>
          <w:rFonts w:cs="Times New Roman"/>
          <w:szCs w:val="21"/>
        </w:rPr>
      </w:pPr>
      <w:r>
        <w:rPr>
          <w:rFonts w:cs="Times New Roman"/>
          <w:szCs w:val="21"/>
        </w:rPr>
        <w:t xml:space="preserve">Hetzel, R.L.(1991), “Too big to fail: </w:t>
      </w:r>
      <w:r w:rsidR="005F3B4A">
        <w:rPr>
          <w:rFonts w:cs="Times New Roman" w:hint="eastAsia"/>
          <w:szCs w:val="21"/>
        </w:rPr>
        <w:t>O</w:t>
      </w:r>
      <w:r>
        <w:rPr>
          <w:rFonts w:cs="Times New Roman"/>
          <w:szCs w:val="21"/>
        </w:rPr>
        <w:t>rigins, consequences, and outlook”</w:t>
      </w:r>
      <w:r>
        <w:rPr>
          <w:rFonts w:cs="Times New Roman" w:hint="eastAsia"/>
          <w:szCs w:val="21"/>
        </w:rPr>
        <w:t>,</w:t>
      </w:r>
      <w:r>
        <w:rPr>
          <w:rFonts w:cs="Times New Roman"/>
          <w:szCs w:val="21"/>
        </w:rPr>
        <w:t xml:space="preserve"> </w:t>
      </w:r>
      <w:r>
        <w:rPr>
          <w:rFonts w:cs="Times New Roman"/>
          <w:i/>
          <w:szCs w:val="21"/>
        </w:rPr>
        <w:t>FRB Richmond Economic Review</w:t>
      </w:r>
      <w:r>
        <w:rPr>
          <w:rFonts w:cs="Times New Roman"/>
          <w:szCs w:val="21"/>
        </w:rPr>
        <w:t xml:space="preserve"> 77(6):3-15.</w:t>
      </w:r>
    </w:p>
    <w:p w14:paraId="5ECC103A" w14:textId="7E1628A9" w:rsidR="00CB2927" w:rsidRDefault="002100DC" w:rsidP="00D8309B">
      <w:pPr>
        <w:ind w:leftChars="100" w:left="210" w:firstLineChars="100" w:firstLine="210"/>
        <w:rPr>
          <w:rFonts w:cs="Times New Roman"/>
          <w:szCs w:val="21"/>
        </w:rPr>
      </w:pPr>
      <w:r>
        <w:rPr>
          <w:rFonts w:cs="Times New Roman"/>
          <w:szCs w:val="21"/>
        </w:rPr>
        <w:t xml:space="preserve">Huang, X. et al(2013) , “Cascading failures in </w:t>
      </w:r>
      <w:r w:rsidR="004A197D">
        <w:rPr>
          <w:rFonts w:cs="Times New Roman"/>
          <w:szCs w:val="21"/>
        </w:rPr>
        <w:t>B</w:t>
      </w:r>
      <w:r>
        <w:rPr>
          <w:rFonts w:cs="Times New Roman"/>
          <w:szCs w:val="21"/>
        </w:rPr>
        <w:t xml:space="preserve">i-partite graphs: </w:t>
      </w:r>
      <w:r w:rsidR="005F3B4A">
        <w:rPr>
          <w:rFonts w:cs="Times New Roman" w:hint="eastAsia"/>
          <w:szCs w:val="21"/>
        </w:rPr>
        <w:t>M</w:t>
      </w:r>
      <w:r>
        <w:rPr>
          <w:rFonts w:cs="Times New Roman"/>
          <w:szCs w:val="21"/>
        </w:rPr>
        <w:t>odel for systemic risk propagation”</w:t>
      </w:r>
      <w:r>
        <w:rPr>
          <w:rFonts w:cs="Times New Roman" w:hint="eastAsia"/>
          <w:szCs w:val="21"/>
        </w:rPr>
        <w:t>,</w:t>
      </w:r>
      <w:r>
        <w:rPr>
          <w:rFonts w:cs="Times New Roman"/>
          <w:szCs w:val="21"/>
        </w:rPr>
        <w:t xml:space="preserve"> </w:t>
      </w:r>
      <w:r>
        <w:rPr>
          <w:rFonts w:cs="Times New Roman"/>
          <w:i/>
          <w:szCs w:val="21"/>
        </w:rPr>
        <w:t xml:space="preserve">Scientific </w:t>
      </w:r>
      <w:r w:rsidR="005F3B4A">
        <w:rPr>
          <w:rFonts w:cs="Times New Roman" w:hint="eastAsia"/>
          <w:i/>
          <w:szCs w:val="21"/>
        </w:rPr>
        <w:t>R</w:t>
      </w:r>
      <w:r>
        <w:rPr>
          <w:rFonts w:cs="Times New Roman"/>
          <w:i/>
          <w:szCs w:val="21"/>
        </w:rPr>
        <w:t>eports</w:t>
      </w:r>
      <w:r>
        <w:rPr>
          <w:rFonts w:cs="Times New Roman"/>
          <w:szCs w:val="21"/>
        </w:rPr>
        <w:t xml:space="preserve"> 3</w:t>
      </w:r>
      <w:r w:rsidR="004A197D">
        <w:rPr>
          <w:rFonts w:cs="Times New Roman"/>
          <w:szCs w:val="21"/>
        </w:rPr>
        <w:t xml:space="preserve">, </w:t>
      </w:r>
      <w:r w:rsidR="004A197D" w:rsidRPr="004A197D">
        <w:rPr>
          <w:rFonts w:cs="Times New Roman"/>
          <w:szCs w:val="21"/>
        </w:rPr>
        <w:t>https://doi.org/10.1038/srep01219</w:t>
      </w:r>
      <w:r w:rsidR="004A197D">
        <w:rPr>
          <w:rFonts w:cs="Times New Roman"/>
          <w:szCs w:val="21"/>
        </w:rPr>
        <w:t>.</w:t>
      </w:r>
    </w:p>
    <w:p w14:paraId="5597676C" w14:textId="641A27F8" w:rsidR="007402B8" w:rsidRPr="007402B8" w:rsidRDefault="007402B8" w:rsidP="00D8309B">
      <w:pPr>
        <w:ind w:leftChars="100" w:left="210" w:firstLineChars="100" w:firstLine="210"/>
        <w:rPr>
          <w:rFonts w:cs="Times New Roman"/>
          <w:szCs w:val="21"/>
        </w:rPr>
      </w:pPr>
      <w:r>
        <w:rPr>
          <w:rFonts w:cs="Times New Roman"/>
          <w:szCs w:val="21"/>
        </w:rPr>
        <w:t>Leitner</w:t>
      </w:r>
      <w:r>
        <w:rPr>
          <w:rFonts w:cs="Times New Roman" w:hint="eastAsia"/>
          <w:szCs w:val="21"/>
        </w:rPr>
        <w:t>,</w:t>
      </w:r>
      <w:r>
        <w:rPr>
          <w:rFonts w:cs="Times New Roman"/>
          <w:szCs w:val="21"/>
        </w:rPr>
        <w:t xml:space="preserve"> Y.(2005) , “Financial networks: Contagion, commitment, and private sector bailouts”,</w:t>
      </w:r>
      <w:r>
        <w:rPr>
          <w:rStyle w:val="apple-converted-space"/>
          <w:rFonts w:cs="Times New Roman"/>
          <w:szCs w:val="21"/>
        </w:rPr>
        <w:t> </w:t>
      </w:r>
      <w:r>
        <w:rPr>
          <w:rFonts w:cs="Times New Roman"/>
          <w:i/>
          <w:szCs w:val="21"/>
        </w:rPr>
        <w:t>Journal of Finance</w:t>
      </w:r>
      <w:r>
        <w:rPr>
          <w:rFonts w:cs="Times New Roman" w:hint="eastAsia"/>
          <w:szCs w:val="21"/>
        </w:rPr>
        <w:t xml:space="preserve"> </w:t>
      </w:r>
      <w:r>
        <w:rPr>
          <w:rFonts w:cs="Times New Roman"/>
          <w:szCs w:val="21"/>
        </w:rPr>
        <w:t>60(6):2925-2953</w:t>
      </w:r>
      <w:r>
        <w:rPr>
          <w:rFonts w:cs="Times New Roman"/>
          <w:szCs w:val="21"/>
        </w:rPr>
        <w:t>．</w:t>
      </w:r>
    </w:p>
    <w:p w14:paraId="2C6778B8" w14:textId="1D05E2BC" w:rsidR="00002E8F" w:rsidRPr="00002E8F" w:rsidRDefault="00002E8F" w:rsidP="00D8309B">
      <w:pPr>
        <w:ind w:leftChars="100" w:left="210" w:firstLineChars="100" w:firstLine="210"/>
        <w:rPr>
          <w:rFonts w:cs="Times New Roman"/>
          <w:szCs w:val="21"/>
        </w:rPr>
      </w:pPr>
      <w:r>
        <w:rPr>
          <w:rFonts w:cs="Times New Roman"/>
          <w:szCs w:val="21"/>
        </w:rPr>
        <w:t>Karimi</w:t>
      </w:r>
      <w:r>
        <w:rPr>
          <w:rFonts w:cs="Times New Roman" w:hint="eastAsia"/>
          <w:szCs w:val="21"/>
        </w:rPr>
        <w:t>,</w:t>
      </w:r>
      <w:r>
        <w:rPr>
          <w:rFonts w:cs="Times New Roman"/>
          <w:szCs w:val="21"/>
        </w:rPr>
        <w:t xml:space="preserve"> F. &amp; M.Raddant(2016) , “Cascades in real interbank markets”,</w:t>
      </w:r>
      <w:r>
        <w:rPr>
          <w:rStyle w:val="apple-converted-space"/>
          <w:rFonts w:cs="Times New Roman"/>
          <w:szCs w:val="21"/>
        </w:rPr>
        <w:t> </w:t>
      </w:r>
      <w:r>
        <w:rPr>
          <w:rFonts w:cs="Times New Roman"/>
          <w:i/>
          <w:szCs w:val="21"/>
        </w:rPr>
        <w:t>Computational Economics</w:t>
      </w:r>
      <w:r>
        <w:rPr>
          <w:rFonts w:cs="Times New Roman"/>
          <w:szCs w:val="21"/>
        </w:rPr>
        <w:t xml:space="preserve"> 47(1):49-66</w:t>
      </w:r>
      <w:r>
        <w:rPr>
          <w:rFonts w:cs="Times New Roman"/>
          <w:szCs w:val="21"/>
        </w:rPr>
        <w:t>．</w:t>
      </w:r>
    </w:p>
    <w:p w14:paraId="188F068F" w14:textId="5BF1BA78" w:rsidR="00CB2927" w:rsidRDefault="002100DC" w:rsidP="00D8309B">
      <w:pPr>
        <w:ind w:leftChars="100" w:left="210" w:firstLineChars="100" w:firstLine="210"/>
        <w:rPr>
          <w:rFonts w:cs="Times New Roman"/>
          <w:szCs w:val="21"/>
        </w:rPr>
      </w:pPr>
      <w:r>
        <w:rPr>
          <w:rFonts w:cs="Times New Roman"/>
          <w:szCs w:val="21"/>
        </w:rPr>
        <w:t>Krause, A</w:t>
      </w:r>
      <w:r>
        <w:rPr>
          <w:rFonts w:cs="Times New Roman" w:hint="eastAsia"/>
          <w:szCs w:val="21"/>
        </w:rPr>
        <w:t>.</w:t>
      </w:r>
      <w:r>
        <w:rPr>
          <w:rFonts w:cs="Times New Roman"/>
          <w:szCs w:val="21"/>
        </w:rPr>
        <w:t xml:space="preserve"> &amp; </w:t>
      </w:r>
      <w:r w:rsidR="00FD0E26">
        <w:rPr>
          <w:rFonts w:cs="Times New Roman"/>
          <w:szCs w:val="21"/>
        </w:rPr>
        <w:t>S.</w:t>
      </w:r>
      <w:r w:rsidR="00FD0E26" w:rsidRPr="00FD0E26">
        <w:rPr>
          <w:rFonts w:cs="Times New Roman"/>
          <w:szCs w:val="21"/>
        </w:rPr>
        <w:t>Giansante</w:t>
      </w:r>
      <w:r>
        <w:rPr>
          <w:rFonts w:cs="Times New Roman"/>
          <w:szCs w:val="21"/>
        </w:rPr>
        <w:t>(2012), “Interbank lending and the spread of bank failures: A network model of systemic risk”</w:t>
      </w:r>
      <w:r>
        <w:rPr>
          <w:rFonts w:cs="Times New Roman" w:hint="eastAsia"/>
          <w:szCs w:val="21"/>
        </w:rPr>
        <w:t>,</w:t>
      </w:r>
      <w:r>
        <w:rPr>
          <w:rFonts w:cs="Times New Roman"/>
          <w:szCs w:val="21"/>
        </w:rPr>
        <w:t xml:space="preserve"> </w:t>
      </w:r>
      <w:r>
        <w:rPr>
          <w:rFonts w:cs="Times New Roman"/>
          <w:i/>
          <w:szCs w:val="21"/>
        </w:rPr>
        <w:t>Journal of Economic Behavior &amp; Organization</w:t>
      </w:r>
      <w:r>
        <w:rPr>
          <w:rFonts w:cs="Times New Roman"/>
          <w:szCs w:val="21"/>
        </w:rPr>
        <w:t xml:space="preserve"> 83(3):583-608.</w:t>
      </w:r>
    </w:p>
    <w:p w14:paraId="41FB5C03" w14:textId="3BAD149F" w:rsidR="00CB2927" w:rsidRDefault="002100DC" w:rsidP="00D8309B">
      <w:pPr>
        <w:ind w:leftChars="100" w:left="210" w:firstLineChars="100" w:firstLine="210"/>
        <w:rPr>
          <w:rFonts w:cs="Times New Roman"/>
          <w:szCs w:val="21"/>
        </w:rPr>
      </w:pPr>
      <w:r>
        <w:rPr>
          <w:rFonts w:cs="Times New Roman"/>
          <w:szCs w:val="21"/>
        </w:rPr>
        <w:lastRenderedPageBreak/>
        <w:t>Motter, A.E.(2004), “Cascade control and defense in complex networks”,</w:t>
      </w:r>
      <w:r>
        <w:rPr>
          <w:rStyle w:val="apple-converted-space"/>
          <w:rFonts w:cs="Times New Roman"/>
          <w:szCs w:val="21"/>
        </w:rPr>
        <w:t> </w:t>
      </w:r>
      <w:r>
        <w:rPr>
          <w:rFonts w:cs="Times New Roman"/>
          <w:i/>
          <w:szCs w:val="21"/>
        </w:rPr>
        <w:t>Physical Review Letters</w:t>
      </w:r>
      <w:r>
        <w:rPr>
          <w:rFonts w:cs="Times New Roman"/>
          <w:szCs w:val="21"/>
        </w:rPr>
        <w:t xml:space="preserve"> 93(9)</w:t>
      </w:r>
      <w:r w:rsidR="004A197D">
        <w:rPr>
          <w:rFonts w:cs="Times New Roman"/>
          <w:szCs w:val="21"/>
        </w:rPr>
        <w:t xml:space="preserve">, </w:t>
      </w:r>
      <w:r w:rsidR="004A197D" w:rsidRPr="004A197D">
        <w:rPr>
          <w:rFonts w:cs="Times New Roman"/>
          <w:szCs w:val="21"/>
        </w:rPr>
        <w:t>https://doi.org/10.1103/PhysRevLett.93.098701</w:t>
      </w:r>
      <w:r>
        <w:rPr>
          <w:rFonts w:cs="Times New Roman"/>
          <w:szCs w:val="21"/>
        </w:rPr>
        <w:t>.</w:t>
      </w:r>
    </w:p>
    <w:p w14:paraId="6305C48A" w14:textId="7E26A8A1" w:rsidR="00CB2927" w:rsidRDefault="002100DC" w:rsidP="00D8309B">
      <w:pPr>
        <w:ind w:leftChars="100" w:left="210" w:firstLineChars="100" w:firstLine="210"/>
        <w:rPr>
          <w:rFonts w:cs="Times New Roman"/>
          <w:szCs w:val="21"/>
        </w:rPr>
      </w:pPr>
      <w:r>
        <w:rPr>
          <w:rFonts w:cs="Times New Roman"/>
          <w:szCs w:val="21"/>
        </w:rPr>
        <w:t>Rogers</w:t>
      </w:r>
      <w:r>
        <w:rPr>
          <w:rFonts w:cs="Times New Roman" w:hint="eastAsia"/>
          <w:szCs w:val="21"/>
        </w:rPr>
        <w:t>,</w:t>
      </w:r>
      <w:r>
        <w:rPr>
          <w:rFonts w:cs="Times New Roman"/>
          <w:szCs w:val="21"/>
        </w:rPr>
        <w:t xml:space="preserve"> L.C. &amp; L.A.Veraart (2013) , “Failure and rescue in an interbank network”,</w:t>
      </w:r>
      <w:r>
        <w:rPr>
          <w:rStyle w:val="apple-converted-space"/>
          <w:rFonts w:cs="Times New Roman"/>
          <w:szCs w:val="21"/>
        </w:rPr>
        <w:t> </w:t>
      </w:r>
      <w:r>
        <w:rPr>
          <w:rFonts w:cs="Times New Roman"/>
          <w:i/>
          <w:szCs w:val="21"/>
        </w:rPr>
        <w:t>Management Science</w:t>
      </w:r>
      <w:r>
        <w:rPr>
          <w:rFonts w:cs="Times New Roman"/>
          <w:szCs w:val="21"/>
        </w:rPr>
        <w:t xml:space="preserve"> 59(4):882-898</w:t>
      </w:r>
      <w:r>
        <w:rPr>
          <w:rFonts w:cs="Times New Roman"/>
          <w:szCs w:val="21"/>
        </w:rPr>
        <w:t>．</w:t>
      </w:r>
    </w:p>
    <w:p w14:paraId="6F51E016" w14:textId="0D7D0040" w:rsidR="00CB2927" w:rsidRDefault="002100DC" w:rsidP="00D8309B">
      <w:pPr>
        <w:ind w:leftChars="100" w:left="210" w:firstLineChars="100" w:firstLine="210"/>
        <w:rPr>
          <w:rFonts w:cs="Times New Roman"/>
          <w:szCs w:val="21"/>
        </w:rPr>
      </w:pPr>
      <w:r>
        <w:rPr>
          <w:rFonts w:cs="Times New Roman"/>
          <w:szCs w:val="21"/>
        </w:rPr>
        <w:t>Upper, C. &amp; A.Worms(2004) , “ Estimating bilateral exposures in the German interbank market: Is there a danger of contagion? ”,</w:t>
      </w:r>
      <w:r>
        <w:rPr>
          <w:rStyle w:val="apple-converted-space"/>
          <w:rFonts w:cs="Times New Roman"/>
          <w:szCs w:val="21"/>
        </w:rPr>
        <w:t> </w:t>
      </w:r>
      <w:r>
        <w:rPr>
          <w:rFonts w:cs="Times New Roman"/>
          <w:i/>
          <w:szCs w:val="21"/>
        </w:rPr>
        <w:t xml:space="preserve">European </w:t>
      </w:r>
      <w:r w:rsidR="005E0D2C">
        <w:rPr>
          <w:rFonts w:cs="Times New Roman"/>
          <w:i/>
          <w:szCs w:val="21"/>
        </w:rPr>
        <w:t>E</w:t>
      </w:r>
      <w:r>
        <w:rPr>
          <w:rFonts w:cs="Times New Roman"/>
          <w:i/>
          <w:szCs w:val="21"/>
        </w:rPr>
        <w:t xml:space="preserve">conomic </w:t>
      </w:r>
      <w:r w:rsidR="005E0D2C">
        <w:rPr>
          <w:rFonts w:cs="Times New Roman"/>
          <w:i/>
          <w:szCs w:val="21"/>
        </w:rPr>
        <w:t>R</w:t>
      </w:r>
      <w:r>
        <w:rPr>
          <w:rFonts w:cs="Times New Roman"/>
          <w:i/>
          <w:szCs w:val="21"/>
        </w:rPr>
        <w:t>eview</w:t>
      </w:r>
      <w:r>
        <w:rPr>
          <w:rFonts w:cs="Times New Roman"/>
          <w:szCs w:val="21"/>
        </w:rPr>
        <w:t xml:space="preserve"> 48(4):827-849.</w:t>
      </w:r>
    </w:p>
    <w:p w14:paraId="330E92CB" w14:textId="634D19FF" w:rsidR="00CB2927" w:rsidRDefault="002100DC" w:rsidP="00D8309B">
      <w:pPr>
        <w:ind w:rightChars="-48" w:right="-101" w:firstLine="420"/>
        <w:textAlignment w:val="top"/>
        <w:rPr>
          <w:rFonts w:cs="Times New Roman"/>
          <w:szCs w:val="21"/>
        </w:rPr>
      </w:pPr>
      <w:r>
        <w:rPr>
          <w:rFonts w:cs="Times New Roman"/>
          <w:szCs w:val="21"/>
        </w:rPr>
        <w:t>Watts</w:t>
      </w:r>
      <w:r w:rsidR="005E0D2C">
        <w:rPr>
          <w:rFonts w:cs="Times New Roman" w:hint="eastAsia"/>
          <w:szCs w:val="21"/>
        </w:rPr>
        <w:t>,</w:t>
      </w:r>
      <w:r>
        <w:rPr>
          <w:rFonts w:cs="Times New Roman"/>
          <w:szCs w:val="21"/>
        </w:rPr>
        <w:t xml:space="preserve"> D</w:t>
      </w:r>
      <w:r w:rsidR="005E0D2C">
        <w:rPr>
          <w:rFonts w:cs="Times New Roman"/>
          <w:szCs w:val="21"/>
        </w:rPr>
        <w:t>.</w:t>
      </w:r>
      <w:r>
        <w:rPr>
          <w:rFonts w:cs="Times New Roman"/>
          <w:szCs w:val="21"/>
        </w:rPr>
        <w:t>J.(2002), “A simple model of global cascades on random networks”,</w:t>
      </w:r>
      <w:r>
        <w:rPr>
          <w:rStyle w:val="apple-converted-space"/>
          <w:rFonts w:cs="Times New Roman"/>
          <w:szCs w:val="21"/>
        </w:rPr>
        <w:t> </w:t>
      </w:r>
      <w:r>
        <w:rPr>
          <w:rFonts w:cs="Times New Roman"/>
          <w:i/>
          <w:szCs w:val="21"/>
        </w:rPr>
        <w:t>Proceedings of the National Academy of Sciences</w:t>
      </w:r>
      <w:r>
        <w:rPr>
          <w:rFonts w:cs="Times New Roman"/>
          <w:szCs w:val="21"/>
        </w:rPr>
        <w:t xml:space="preserve"> 99(9):5766-5771.</w:t>
      </w:r>
    </w:p>
    <w:p w14:paraId="512257AD" w14:textId="4808905C" w:rsidR="00CB2927" w:rsidRDefault="002100DC" w:rsidP="005543C3">
      <w:pPr>
        <w:ind w:firstLine="420"/>
        <w:rPr>
          <w:rFonts w:cs="Times New Roman"/>
          <w:szCs w:val="21"/>
        </w:rPr>
      </w:pPr>
      <w:r>
        <w:rPr>
          <w:rFonts w:cs="Times New Roman"/>
          <w:szCs w:val="21"/>
        </w:rPr>
        <w:t>Wells, S.(200</w:t>
      </w:r>
      <w:r w:rsidR="004A197D">
        <w:rPr>
          <w:rFonts w:cs="Times New Roman"/>
          <w:szCs w:val="21"/>
        </w:rPr>
        <w:t>5</w:t>
      </w:r>
      <w:r>
        <w:rPr>
          <w:rFonts w:cs="Times New Roman"/>
          <w:szCs w:val="21"/>
        </w:rPr>
        <w:t xml:space="preserve">) , “Financial interlinkages in the </w:t>
      </w:r>
      <w:r w:rsidR="004A197D">
        <w:rPr>
          <w:rFonts w:cs="Times New Roman"/>
          <w:szCs w:val="21"/>
        </w:rPr>
        <w:t>U</w:t>
      </w:r>
      <w:r>
        <w:rPr>
          <w:rFonts w:cs="Times New Roman"/>
          <w:szCs w:val="21"/>
        </w:rPr>
        <w:t xml:space="preserve">nited </w:t>
      </w:r>
      <w:r w:rsidR="004A197D">
        <w:rPr>
          <w:rFonts w:cs="Times New Roman"/>
          <w:szCs w:val="21"/>
        </w:rPr>
        <w:t>K</w:t>
      </w:r>
      <w:r>
        <w:rPr>
          <w:rFonts w:cs="Times New Roman"/>
          <w:szCs w:val="21"/>
        </w:rPr>
        <w:t>ingdom's interbank market and the risk of contagion”,</w:t>
      </w:r>
      <w:r>
        <w:rPr>
          <w:rStyle w:val="apple-converted-space"/>
          <w:rFonts w:cs="Times New Roman"/>
          <w:szCs w:val="21"/>
        </w:rPr>
        <w:t> </w:t>
      </w:r>
      <w:r w:rsidR="004A197D" w:rsidRPr="00D8309B">
        <w:rPr>
          <w:rFonts w:cs="Times New Roman"/>
          <w:iCs/>
          <w:szCs w:val="21"/>
        </w:rPr>
        <w:t>Bank of England Working Paper</w:t>
      </w:r>
      <w:r w:rsidR="004A197D">
        <w:rPr>
          <w:rFonts w:cs="Times New Roman"/>
          <w:iCs/>
          <w:szCs w:val="21"/>
        </w:rPr>
        <w:t>,</w:t>
      </w:r>
      <w:r w:rsidR="004A197D" w:rsidRPr="00D8309B">
        <w:rPr>
          <w:rFonts w:cs="Times New Roman"/>
          <w:iCs/>
          <w:szCs w:val="21"/>
        </w:rPr>
        <w:t xml:space="preserve"> No. 230</w:t>
      </w:r>
      <w:r>
        <w:rPr>
          <w:rFonts w:cs="Times New Roman"/>
          <w:szCs w:val="21"/>
        </w:rPr>
        <w:t>.</w:t>
      </w:r>
    </w:p>
    <w:p w14:paraId="2D8A7133" w14:textId="3AAB6FBE" w:rsidR="00CB2927" w:rsidRDefault="002100DC" w:rsidP="00D8309B">
      <w:pPr>
        <w:ind w:rightChars="-48" w:right="-101" w:firstLine="420"/>
        <w:textAlignment w:val="top"/>
        <w:rPr>
          <w:rFonts w:cs="Times New Roman"/>
          <w:szCs w:val="21"/>
        </w:rPr>
      </w:pPr>
      <w:r>
        <w:rPr>
          <w:rFonts w:cs="Times New Roman"/>
          <w:szCs w:val="21"/>
        </w:rPr>
        <w:t>Zuccaro, G. et al(2019), “Theoretical model for cascading effects analyses”,</w:t>
      </w:r>
      <w:r>
        <w:rPr>
          <w:rStyle w:val="apple-converted-space"/>
          <w:rFonts w:cs="Times New Roman"/>
          <w:i/>
          <w:szCs w:val="21"/>
        </w:rPr>
        <w:t> </w:t>
      </w:r>
      <w:r>
        <w:rPr>
          <w:rFonts w:cs="Times New Roman"/>
          <w:i/>
          <w:szCs w:val="21"/>
        </w:rPr>
        <w:t>International Journal of Disaster Risk Reduction</w:t>
      </w:r>
      <w:r>
        <w:rPr>
          <w:rFonts w:cs="Times New Roman"/>
          <w:szCs w:val="21"/>
        </w:rPr>
        <w:t xml:space="preserve"> 30:199-215.</w:t>
      </w:r>
    </w:p>
    <w:bookmarkEnd w:id="51"/>
    <w:p w14:paraId="332573D7" w14:textId="77777777" w:rsidR="00CB2927" w:rsidRDefault="00CB2927" w:rsidP="00D8309B">
      <w:pPr>
        <w:spacing w:line="240" w:lineRule="auto"/>
        <w:ind w:firstLine="422"/>
        <w:rPr>
          <w:rFonts w:cs="Times New Roman"/>
          <w:b/>
          <w:bCs/>
          <w:szCs w:val="21"/>
        </w:rPr>
      </w:pPr>
    </w:p>
    <w:p w14:paraId="3CE181DB" w14:textId="5DEAA530" w:rsidR="005F3B4A" w:rsidRDefault="005F3B4A" w:rsidP="005543C3">
      <w:pPr>
        <w:spacing w:line="240" w:lineRule="auto"/>
        <w:ind w:firstLine="420"/>
        <w:jc w:val="center"/>
        <w:rPr>
          <w:rFonts w:cs="Times New Roman"/>
          <w:bCs/>
          <w:szCs w:val="21"/>
        </w:rPr>
      </w:pPr>
      <w:r>
        <w:rPr>
          <w:rFonts w:cs="Times New Roman"/>
          <w:bCs/>
          <w:szCs w:val="21"/>
        </w:rPr>
        <w:t xml:space="preserve">Cascading Failures and Systemic Risk in China's Banking System </w:t>
      </w:r>
    </w:p>
    <w:p w14:paraId="323F8746" w14:textId="675874DE" w:rsidR="005F3B4A" w:rsidRDefault="005543C3" w:rsidP="005543C3">
      <w:pPr>
        <w:spacing w:line="240" w:lineRule="auto"/>
        <w:ind w:firstLine="420"/>
        <w:jc w:val="center"/>
        <w:rPr>
          <w:rFonts w:cs="Times New Roman"/>
          <w:b/>
          <w:bCs/>
          <w:szCs w:val="21"/>
        </w:rPr>
      </w:pPr>
      <w:r>
        <w:rPr>
          <w:rFonts w:cs="Times New Roman" w:hint="eastAsia"/>
          <w:bCs/>
          <w:szCs w:val="21"/>
        </w:rPr>
        <w:t>——</w:t>
      </w:r>
      <w:r w:rsidR="005F3B4A">
        <w:rPr>
          <w:rFonts w:cs="Times New Roman"/>
          <w:bCs/>
          <w:szCs w:val="21"/>
        </w:rPr>
        <w:t>“TMTF”and “TBTF”</w:t>
      </w:r>
    </w:p>
    <w:p w14:paraId="4A3564AB" w14:textId="77777777" w:rsidR="005F3B4A" w:rsidRDefault="005F3B4A">
      <w:pPr>
        <w:spacing w:line="240" w:lineRule="auto"/>
        <w:ind w:firstLine="420"/>
        <w:jc w:val="center"/>
        <w:rPr>
          <w:rFonts w:ascii="宋体" w:hAnsi="宋体" w:cs="Times New Roman"/>
          <w:iCs/>
          <w:szCs w:val="21"/>
        </w:rPr>
      </w:pPr>
      <w:r>
        <w:rPr>
          <w:rFonts w:ascii="宋体" w:hAnsi="宋体" w:cs="Times New Roman"/>
          <w:iCs/>
          <w:szCs w:val="21"/>
        </w:rPr>
        <w:t>FAN Xiaoyun  RONG Yuhao  DUAN Yuejiao</w:t>
      </w:r>
    </w:p>
    <w:p w14:paraId="7D63BE99" w14:textId="77777777" w:rsidR="005F3B4A" w:rsidRDefault="005F3B4A">
      <w:pPr>
        <w:spacing w:line="240" w:lineRule="auto"/>
        <w:ind w:firstLine="420"/>
        <w:jc w:val="center"/>
        <w:rPr>
          <w:rFonts w:ascii="宋体" w:hAnsi="宋体" w:cs="Times New Roman"/>
          <w:szCs w:val="21"/>
        </w:rPr>
      </w:pPr>
      <w:r>
        <w:rPr>
          <w:rFonts w:ascii="宋体" w:hAnsi="宋体" w:cs="Times New Roman"/>
          <w:szCs w:val="21"/>
        </w:rPr>
        <w:t>（Nankai University, Tianjin, China）</w:t>
      </w:r>
    </w:p>
    <w:p w14:paraId="7693E28C" w14:textId="77777777" w:rsidR="005F3B4A" w:rsidRDefault="005F3B4A" w:rsidP="00D8309B">
      <w:pPr>
        <w:snapToGrid w:val="0"/>
        <w:ind w:firstLine="422"/>
        <w:rPr>
          <w:rFonts w:ascii="宋体" w:hAnsi="宋体" w:cs="Times New Roman"/>
        </w:rPr>
      </w:pPr>
      <w:r>
        <w:rPr>
          <w:rFonts w:ascii="宋体" w:hAnsi="宋体" w:cs="Times New Roman"/>
          <w:b/>
          <w:szCs w:val="21"/>
        </w:rPr>
        <w:t>Abstract:</w:t>
      </w:r>
      <w:r>
        <w:rPr>
          <w:rFonts w:cs="Times New Roman"/>
          <w:b/>
          <w:szCs w:val="21"/>
        </w:rPr>
        <w:t xml:space="preserve"> </w:t>
      </w:r>
      <w:r>
        <w:rPr>
          <w:rFonts w:ascii="宋体" w:hAnsi="宋体" w:cs="Times New Roman"/>
        </w:rPr>
        <w:t>While considering both of the credit risk and the liquidity risk, this paper generates loss given defaults through the interbank networks,then establishes a framework for modeling cascading failures in bank networks. U</w:t>
      </w:r>
      <w:r>
        <w:rPr>
          <w:rFonts w:ascii="宋体" w:hAnsi="宋体" w:cs="Times New Roman" w:hint="eastAsia"/>
        </w:rPr>
        <w:t>s</w:t>
      </w:r>
      <w:r>
        <w:rPr>
          <w:rFonts w:ascii="宋体" w:hAnsi="宋体" w:cs="Times New Roman"/>
        </w:rPr>
        <w:t xml:space="preserve">ing </w:t>
      </w:r>
      <w:r>
        <w:rPr>
          <w:rFonts w:ascii="宋体" w:hAnsi="宋体" w:cs="Times New Roman" w:hint="eastAsia"/>
        </w:rPr>
        <w:t>th</w:t>
      </w:r>
      <w:r>
        <w:rPr>
          <w:rFonts w:ascii="宋体" w:hAnsi="宋体" w:cs="Times New Roman"/>
        </w:rPr>
        <w:t xml:space="preserve">is </w:t>
      </w:r>
      <w:r>
        <w:rPr>
          <w:rFonts w:ascii="宋体" w:hAnsi="宋体" w:cs="Times New Roman" w:hint="eastAsia"/>
        </w:rPr>
        <w:t>model</w:t>
      </w:r>
      <w:r>
        <w:rPr>
          <w:rFonts w:ascii="宋体" w:hAnsi="宋体" w:cs="Times New Roman"/>
        </w:rPr>
        <w:t xml:space="preserve">, </w:t>
      </w:r>
      <w:r>
        <w:rPr>
          <w:rFonts w:ascii="宋体" w:hAnsi="宋体" w:cs="Times New Roman" w:hint="eastAsia"/>
        </w:rPr>
        <w:t>we</w:t>
      </w:r>
      <w:r>
        <w:rPr>
          <w:rFonts w:ascii="宋体" w:hAnsi="宋体" w:cs="Times New Roman"/>
        </w:rPr>
        <w:t xml:space="preserve"> quantified the size of common shocks and bank-specific liquidity shocks respectively w</w:t>
      </w:r>
      <w:r>
        <w:rPr>
          <w:rFonts w:ascii="宋体" w:hAnsi="宋体" w:cs="Times New Roman" w:hint="eastAsia"/>
        </w:rPr>
        <w:t>ith</w:t>
      </w:r>
      <w:r>
        <w:rPr>
          <w:rFonts w:ascii="宋体" w:hAnsi="宋体" w:cs="Times New Roman"/>
        </w:rPr>
        <w:t xml:space="preserve"> the data of 263 commercial banks in China. The study suggests that:(1) China's banking system is largely linked to the Too-Many-Too-Fail (TMTF) problem, independently with the Too-Big-Too-Fail (TBTF) problem.(2) Small and medium-sized banks are bounded by their own lower boundaries</w:t>
      </w:r>
      <w:r>
        <w:rPr>
          <w:rFonts w:ascii="宋体" w:hAnsi="宋体" w:cs="Times New Roman"/>
          <w:szCs w:val="21"/>
        </w:rPr>
        <w:t xml:space="preserve"> and less fluctuations than big banks, and they are more likely to fall into a joint bankruptcy. So it is of great practical significance to </w:t>
      </w:r>
      <w:r>
        <w:rPr>
          <w:rFonts w:ascii="宋体" w:hAnsi="宋体" w:cs="Times New Roman" w:hint="eastAsia"/>
          <w:szCs w:val="21"/>
        </w:rPr>
        <w:t>focus</w:t>
      </w:r>
      <w:r>
        <w:rPr>
          <w:rFonts w:ascii="宋体" w:hAnsi="宋体" w:cs="Times New Roman"/>
          <w:szCs w:val="21"/>
        </w:rPr>
        <w:t xml:space="preserve"> </w:t>
      </w:r>
      <w:r>
        <w:rPr>
          <w:rFonts w:ascii="宋体" w:hAnsi="宋体" w:cs="Times New Roman" w:hint="eastAsia"/>
          <w:szCs w:val="21"/>
        </w:rPr>
        <w:t>on</w:t>
      </w:r>
      <w:r>
        <w:rPr>
          <w:rFonts w:ascii="宋体" w:hAnsi="宋体" w:cs="Times New Roman"/>
          <w:szCs w:val="21"/>
        </w:rPr>
        <w:t xml:space="preserve"> these banks.(3) Big banks are the first line of defense for protecting the system compared to </w:t>
      </w:r>
      <w:r>
        <w:rPr>
          <w:rFonts w:ascii="宋体" w:hAnsi="宋体" w:cs="Times New Roman" w:hint="eastAsia"/>
          <w:szCs w:val="21"/>
        </w:rPr>
        <w:t>the</w:t>
      </w:r>
      <w:r>
        <w:rPr>
          <w:rFonts w:ascii="宋体" w:hAnsi="宋体" w:cs="Times New Roman"/>
          <w:szCs w:val="21"/>
        </w:rPr>
        <w:t xml:space="preserve"> other small banks, but the </w:t>
      </w:r>
      <w:r>
        <w:rPr>
          <w:rFonts w:ascii="宋体" w:hAnsi="宋体" w:cs="Times New Roman" w:hint="eastAsia"/>
          <w:szCs w:val="21"/>
        </w:rPr>
        <w:t>cost</w:t>
      </w:r>
      <w:r>
        <w:rPr>
          <w:rFonts w:ascii="宋体" w:hAnsi="宋体" w:cs="Times New Roman"/>
          <w:szCs w:val="21"/>
        </w:rPr>
        <w:t xml:space="preserve"> </w:t>
      </w:r>
      <w:r>
        <w:rPr>
          <w:rFonts w:ascii="宋体" w:hAnsi="宋体" w:cs="Times New Roman" w:hint="eastAsia"/>
          <w:szCs w:val="21"/>
        </w:rPr>
        <w:t>to</w:t>
      </w:r>
      <w:r>
        <w:rPr>
          <w:rFonts w:ascii="宋体" w:hAnsi="宋体" w:cs="Times New Roman"/>
          <w:szCs w:val="21"/>
        </w:rPr>
        <w:t xml:space="preserve"> </w:t>
      </w:r>
      <w:r>
        <w:rPr>
          <w:rFonts w:ascii="宋体" w:hAnsi="宋体" w:cs="Times New Roman" w:hint="eastAsia"/>
          <w:szCs w:val="21"/>
        </w:rPr>
        <w:t>rescue</w:t>
      </w:r>
      <w:r>
        <w:rPr>
          <w:rFonts w:ascii="宋体" w:hAnsi="宋体" w:cs="Times New Roman"/>
          <w:szCs w:val="21"/>
        </w:rPr>
        <w:t xml:space="preserve"> </w:t>
      </w:r>
      <w:r>
        <w:rPr>
          <w:rFonts w:ascii="宋体" w:hAnsi="宋体" w:cs="Times New Roman" w:hint="eastAsia"/>
          <w:szCs w:val="21"/>
        </w:rPr>
        <w:t>the</w:t>
      </w:r>
      <w:r>
        <w:rPr>
          <w:rFonts w:ascii="宋体" w:hAnsi="宋体" w:cs="Times New Roman"/>
          <w:szCs w:val="21"/>
        </w:rPr>
        <w:t xml:space="preserve"> latter banks are far lower. Striking a balance between TBTF </w:t>
      </w:r>
      <w:r>
        <w:rPr>
          <w:rFonts w:ascii="宋体" w:hAnsi="宋体" w:cs="Times New Roman" w:hint="eastAsia"/>
          <w:szCs w:val="21"/>
        </w:rPr>
        <w:t>and</w:t>
      </w:r>
      <w:r>
        <w:rPr>
          <w:rFonts w:ascii="宋体" w:hAnsi="宋体" w:cs="Times New Roman"/>
          <w:szCs w:val="21"/>
        </w:rPr>
        <w:t xml:space="preserve"> TMTF, we need pay attention to the small and medium-sized banks and avoid the sources of contagion, so that facilitate risk confrontation and absorption </w:t>
      </w:r>
      <w:r>
        <w:rPr>
          <w:rFonts w:ascii="宋体" w:hAnsi="宋体" w:cs="Times New Roman" w:hint="eastAsia"/>
          <w:szCs w:val="21"/>
        </w:rPr>
        <w:t>to</w:t>
      </w:r>
      <w:r>
        <w:rPr>
          <w:rFonts w:ascii="宋体" w:hAnsi="宋体" w:cs="Times New Roman"/>
          <w:szCs w:val="21"/>
        </w:rPr>
        <w:t xml:space="preserve"> provide lower-cost assistance and to prevent systemic risks.</w:t>
      </w:r>
    </w:p>
    <w:p w14:paraId="22671583" w14:textId="77777777" w:rsidR="005F3B4A" w:rsidRDefault="005F3B4A" w:rsidP="00D8309B">
      <w:pPr>
        <w:snapToGrid w:val="0"/>
        <w:ind w:firstLine="422"/>
        <w:rPr>
          <w:rFonts w:cs="Times New Roman"/>
          <w:szCs w:val="21"/>
        </w:rPr>
      </w:pPr>
      <w:r>
        <w:rPr>
          <w:rFonts w:ascii="宋体" w:hAnsi="宋体" w:cs="Times New Roman"/>
          <w:b/>
          <w:szCs w:val="21"/>
        </w:rPr>
        <w:t>Keywords：</w:t>
      </w:r>
      <w:r>
        <w:rPr>
          <w:rFonts w:ascii="宋体" w:hAnsi="宋体" w:cs="Times New Roman"/>
          <w:szCs w:val="21"/>
        </w:rPr>
        <w:t>Systemic risk</w:t>
      </w:r>
      <w:r>
        <w:rPr>
          <w:rFonts w:ascii="宋体" w:hAnsi="宋体" w:cs="Times New Roman" w:hint="eastAsia"/>
          <w:szCs w:val="21"/>
        </w:rPr>
        <w:t>；</w:t>
      </w:r>
      <w:r>
        <w:rPr>
          <w:rFonts w:ascii="宋体" w:hAnsi="宋体" w:cs="Times New Roman"/>
          <w:szCs w:val="21"/>
        </w:rPr>
        <w:t xml:space="preserve">Contagion </w:t>
      </w:r>
      <w:r>
        <w:rPr>
          <w:rFonts w:ascii="宋体" w:hAnsi="宋体" w:cs="Times New Roman" w:hint="eastAsia"/>
          <w:szCs w:val="21"/>
        </w:rPr>
        <w:t>n</w:t>
      </w:r>
      <w:r>
        <w:rPr>
          <w:rFonts w:ascii="宋体" w:hAnsi="宋体" w:cs="Times New Roman"/>
          <w:szCs w:val="21"/>
        </w:rPr>
        <w:t>etwork</w:t>
      </w:r>
      <w:r>
        <w:rPr>
          <w:rFonts w:ascii="宋体" w:hAnsi="宋体" w:cs="Times New Roman" w:hint="eastAsia"/>
          <w:szCs w:val="21"/>
        </w:rPr>
        <w:t>；</w:t>
      </w:r>
      <w:r>
        <w:rPr>
          <w:rFonts w:ascii="宋体" w:hAnsi="宋体" w:cs="Times New Roman"/>
          <w:szCs w:val="21"/>
        </w:rPr>
        <w:t>Cascade failure</w:t>
      </w:r>
      <w:r>
        <w:rPr>
          <w:rFonts w:ascii="宋体" w:hAnsi="宋体" w:cs="Times New Roman" w:hint="eastAsia"/>
          <w:szCs w:val="21"/>
        </w:rPr>
        <w:t>；</w:t>
      </w:r>
      <w:r>
        <w:rPr>
          <w:rFonts w:ascii="宋体" w:hAnsi="宋体" w:cs="Times New Roman"/>
          <w:szCs w:val="21"/>
        </w:rPr>
        <w:t>Multi-small and medium-sized banks</w:t>
      </w:r>
    </w:p>
    <w:p w14:paraId="3ED9CF6E" w14:textId="77777777" w:rsidR="00CB2927" w:rsidRPr="005F3B4A" w:rsidRDefault="00CB2927" w:rsidP="00D8309B">
      <w:pPr>
        <w:spacing w:line="240" w:lineRule="auto"/>
        <w:ind w:firstLine="422"/>
        <w:rPr>
          <w:rFonts w:cs="Times New Roman"/>
          <w:b/>
          <w:bCs/>
          <w:szCs w:val="21"/>
        </w:rPr>
      </w:pPr>
    </w:p>
    <w:p w14:paraId="44F77E03" w14:textId="77777777" w:rsidR="00CB2927" w:rsidRDefault="002100DC" w:rsidP="005543C3">
      <w:pPr>
        <w:ind w:firstLineChars="0" w:firstLine="0"/>
        <w:rPr>
          <w:b/>
        </w:rPr>
      </w:pPr>
      <w:bookmarkStart w:id="54" w:name="_Hlk83461922"/>
      <w:r>
        <w:rPr>
          <w:rFonts w:eastAsia="黑体" w:cs="Times New Roman" w:hint="eastAsia"/>
          <w:b/>
          <w:szCs w:val="21"/>
        </w:rPr>
        <w:t>附录</w:t>
      </w:r>
      <w:r>
        <w:rPr>
          <w:rFonts w:eastAsia="黑体" w:cs="Times New Roman"/>
          <w:b/>
          <w:szCs w:val="21"/>
        </w:rPr>
        <w:t xml:space="preserve">A: </w:t>
      </w:r>
      <w:r>
        <w:rPr>
          <w:rFonts w:hint="eastAsia"/>
          <w:b/>
        </w:rPr>
        <w:t>银行网络中系统性风险传染传导及作用机理</w:t>
      </w:r>
    </w:p>
    <w:bookmarkEnd w:id="54"/>
    <w:p w14:paraId="65AA04C4" w14:textId="77777777" w:rsidR="00CB2927" w:rsidRDefault="002100DC" w:rsidP="005543C3">
      <w:pPr>
        <w:ind w:firstLine="420"/>
      </w:pPr>
      <w:r>
        <w:rPr>
          <w:rFonts w:cs="Times New Roman" w:hint="eastAsia"/>
          <w:szCs w:val="18"/>
        </w:rPr>
        <w:t>银行系统内，遭受破产的冲击及传导通常来自于偿还冲击和流动性风险两方面，文章从这两个传导渠道出发，搭建</w:t>
      </w:r>
      <w:r>
        <w:rPr>
          <w:rFonts w:cs="Times New Roman" w:hint="eastAsia"/>
        </w:rPr>
        <w:t>银行网络系统级联故障模型框架</w:t>
      </w:r>
      <w:r>
        <w:rPr>
          <w:rFonts w:cs="Times New Roman" w:hint="eastAsia"/>
          <w:szCs w:val="18"/>
        </w:rPr>
        <w:t>。</w:t>
      </w:r>
    </w:p>
    <w:p w14:paraId="4685BE93" w14:textId="77777777" w:rsidR="00CB2927" w:rsidRDefault="002100DC" w:rsidP="005543C3">
      <w:pPr>
        <w:ind w:firstLineChars="195" w:firstLine="409"/>
        <w:rPr>
          <w:rFonts w:cs="Times New Roman"/>
          <w:szCs w:val="18"/>
        </w:rPr>
      </w:pPr>
      <w:r>
        <w:rPr>
          <w:rFonts w:cs="Times New Roman" w:hint="eastAsia"/>
          <w:szCs w:val="18"/>
        </w:rPr>
        <w:lastRenderedPageBreak/>
        <w:t>首先，偿付风险冲击反映了一家银行破产对其他银行资产端的影响。具体而言，偿还风险传染渠道下的银行系统风险传染，初始于一家或多家银行发生信用违约甚至破产清算，而后风险将通过信用渠道在银行间网络传染，可能引发连锁反映，若伴随级联效应发生，传染不断增强，从而使得其他银行风险骤升甚至是破产。发生偿还风险冲击时，银行</w:t>
      </w:r>
      <w:r>
        <w:rPr>
          <w:rFonts w:cs="Times New Roman"/>
          <w:szCs w:val="18"/>
        </w:rPr>
        <w:t>i</w:t>
      </w:r>
      <w:r>
        <w:rPr>
          <w:rFonts w:cs="Times New Roman" w:hint="eastAsia"/>
          <w:szCs w:val="18"/>
        </w:rPr>
        <w:t>由于违约银行</w:t>
      </w:r>
      <w:r>
        <w:rPr>
          <w:rFonts w:cs="Times New Roman"/>
          <w:szCs w:val="18"/>
        </w:rPr>
        <w:t>j</w:t>
      </w:r>
      <w:r>
        <w:rPr>
          <w:rFonts w:cs="Times New Roman" w:hint="eastAsia"/>
          <w:szCs w:val="18"/>
        </w:rPr>
        <w:t>所遭受的损失，既取决于银行</w:t>
      </w:r>
      <w:r>
        <w:rPr>
          <w:rFonts w:cs="Times New Roman"/>
          <w:szCs w:val="18"/>
        </w:rPr>
        <w:t>j</w:t>
      </w:r>
      <w:r>
        <w:rPr>
          <w:rFonts w:cs="Times New Roman" w:hint="eastAsia"/>
          <w:szCs w:val="18"/>
        </w:rPr>
        <w:t>持有银行</w:t>
      </w:r>
      <w:r>
        <w:rPr>
          <w:rFonts w:cs="Times New Roman"/>
          <w:szCs w:val="18"/>
        </w:rPr>
        <w:t>i</w:t>
      </w:r>
      <w:r>
        <w:rPr>
          <w:rFonts w:cs="Times New Roman" w:hint="eastAsia"/>
          <w:szCs w:val="18"/>
        </w:rPr>
        <w:t>的资产，也取决于银行</w:t>
      </w:r>
      <w:r>
        <w:rPr>
          <w:rFonts w:cs="Times New Roman"/>
          <w:szCs w:val="18"/>
        </w:rPr>
        <w:t>i</w:t>
      </w:r>
      <w:r>
        <w:rPr>
          <w:rFonts w:cs="Times New Roman" w:hint="eastAsia"/>
          <w:szCs w:val="18"/>
        </w:rPr>
        <w:t>持有银行</w:t>
      </w:r>
      <w:r>
        <w:rPr>
          <w:rFonts w:cs="Times New Roman"/>
          <w:szCs w:val="18"/>
        </w:rPr>
        <w:t>j</w:t>
      </w:r>
      <w:r>
        <w:rPr>
          <w:rFonts w:cs="Times New Roman" w:hint="eastAsia"/>
          <w:szCs w:val="18"/>
        </w:rPr>
        <w:t>的负债。因此，基于银行</w:t>
      </w:r>
      <w:r>
        <w:rPr>
          <w:rFonts w:cs="Times New Roman"/>
          <w:szCs w:val="18"/>
        </w:rPr>
        <w:t>i</w:t>
      </w:r>
      <w:r>
        <w:rPr>
          <w:rFonts w:cs="Times New Roman" w:hint="eastAsia"/>
          <w:szCs w:val="18"/>
        </w:rPr>
        <w:t>根据资产负债结构，量化偿还风险步骤如下：</w:t>
      </w:r>
      <w:r>
        <w:rPr>
          <w:rFonts w:cs="Times New Roman"/>
          <w:szCs w:val="18"/>
        </w:rPr>
        <w:t xml:space="preserve"> </w:t>
      </w:r>
    </w:p>
    <w:p w14:paraId="13ECF269" w14:textId="77777777" w:rsidR="00CB2927" w:rsidRDefault="002100DC" w:rsidP="005543C3">
      <w:pPr>
        <w:spacing w:line="400" w:lineRule="exact"/>
        <w:ind w:firstLine="420"/>
        <w:rPr>
          <w:rFonts w:cs="Times New Roman"/>
          <w:szCs w:val="18"/>
        </w:rPr>
      </w:pPr>
      <w:r>
        <w:rPr>
          <w:rFonts w:cs="Times New Roman" w:hint="eastAsia"/>
          <w:szCs w:val="18"/>
        </w:rPr>
        <w:t>假设风险冲击时，银行</w:t>
      </w:r>
      <w:r>
        <w:rPr>
          <w:rFonts w:cs="Times New Roman"/>
          <w:szCs w:val="18"/>
        </w:rPr>
        <w:t>g</w:t>
      </w:r>
      <w:r>
        <w:rPr>
          <w:rFonts w:cs="Times New Roman" w:hint="eastAsia"/>
          <w:szCs w:val="18"/>
        </w:rPr>
        <w:t>发生了破产故障，</w:t>
      </w:r>
      <m:oMath>
        <m:r>
          <m:rPr>
            <m:sty m:val="p"/>
          </m:rPr>
          <w:rPr>
            <w:rFonts w:ascii="Cambria Math" w:hAnsi="Cambria Math" w:cs="Times New Roman"/>
            <w:szCs w:val="18"/>
          </w:rPr>
          <m:t>φ</m:t>
        </m:r>
      </m:oMath>
      <w:r>
        <w:rPr>
          <w:rFonts w:cs="Times New Roman" w:hint="eastAsia"/>
          <w:szCs w:val="18"/>
        </w:rPr>
        <w:t>为违约损失率，则银行</w:t>
      </w:r>
      <m:oMath>
        <m:r>
          <m:rPr>
            <m:sty m:val="p"/>
          </m:rPr>
          <w:rPr>
            <w:rFonts w:ascii="Cambria Math" w:hAnsi="Cambria Math" w:cs="Times New Roman"/>
            <w:szCs w:val="18"/>
          </w:rPr>
          <m:t>i</m:t>
        </m:r>
      </m:oMath>
      <w:r>
        <w:rPr>
          <w:rFonts w:cs="Times New Roman" w:hint="eastAsia"/>
          <w:szCs w:val="18"/>
        </w:rPr>
        <w:t>的偿还风险损失记为</w:t>
      </w:r>
      <m:oMath>
        <m:r>
          <m:rPr>
            <m:sty m:val="p"/>
          </m:rPr>
          <w:rPr>
            <w:rFonts w:ascii="Cambria Math" w:hAnsi="Cambria Math" w:cs="Times New Roman"/>
            <w:szCs w:val="18"/>
          </w:rPr>
          <m:t>φ</m:t>
        </m:r>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ij</m:t>
            </m:r>
          </m:sub>
        </m:sSub>
      </m:oMath>
      <w:r>
        <w:rPr>
          <w:rFonts w:cs="Times New Roman" w:hint="eastAsia"/>
          <w:szCs w:val="18"/>
        </w:rPr>
        <w:t>。若银行</w:t>
      </w:r>
      <w:r>
        <w:rPr>
          <w:rFonts w:cs="Times New Roman"/>
          <w:szCs w:val="18"/>
        </w:rPr>
        <w:t>i</w:t>
      </w:r>
      <w:r>
        <w:rPr>
          <w:rFonts w:cs="Times New Roman" w:hint="eastAsia"/>
          <w:szCs w:val="18"/>
        </w:rPr>
        <w:t>吸收了该损失，该银行资产负债结构由正文的公式（</w:t>
      </w:r>
      <w:r>
        <w:rPr>
          <w:rFonts w:cs="Times New Roman"/>
          <w:szCs w:val="18"/>
        </w:rPr>
        <w:t>1</w:t>
      </w:r>
      <w:r>
        <w:rPr>
          <w:rFonts w:cs="Times New Roman" w:hint="eastAsia"/>
          <w:szCs w:val="18"/>
        </w:rPr>
        <w:t>）演变为：</w:t>
      </w:r>
    </w:p>
    <w:p w14:paraId="041C53EE" w14:textId="77777777" w:rsidR="00CB2927" w:rsidRDefault="002100DC" w:rsidP="005543C3">
      <w:pPr>
        <w:ind w:firstLine="420"/>
        <w:rPr>
          <w:rFonts w:cs="Times New Roman"/>
          <w:szCs w:val="18"/>
        </w:rPr>
      </w:pPr>
      <w:r>
        <w:rPr>
          <w:rFonts w:cs="Times New Roman"/>
          <w:szCs w:val="18"/>
        </w:rPr>
        <w:t xml:space="preserve">  </w:t>
      </w:r>
      <m:oMath>
        <m:nary>
          <m:naryPr>
            <m:chr m:val="∑"/>
            <m:limLoc m:val="subSup"/>
            <m:supHide m:val="1"/>
            <m:ctrlPr>
              <w:rPr>
                <w:rFonts w:ascii="Cambria Math" w:hAnsi="Cambria Math" w:cs="Times New Roman"/>
                <w:szCs w:val="18"/>
              </w:rPr>
            </m:ctrlPr>
          </m:naryPr>
          <m:sub>
            <m:r>
              <w:rPr>
                <w:rFonts w:ascii="Cambria Math" w:hAnsi="Cambria Math" w:cs="Times New Roman"/>
                <w:szCs w:val="18"/>
              </w:rPr>
              <m:t>j</m:t>
            </m:r>
            <m:r>
              <m:rPr>
                <m:sty m:val="p"/>
              </m:rPr>
              <w:rPr>
                <w:rFonts w:ascii="Cambria Math" w:hAnsi="Cambria Math" w:cs="Times New Roman" w:hint="eastAsia"/>
                <w:szCs w:val="18"/>
              </w:rPr>
              <m:t>≠</m:t>
            </m:r>
            <m:r>
              <m:rPr>
                <m:scr m:val="script"/>
                <m:sty m:val="p"/>
              </m:rPr>
              <w:rPr>
                <w:rFonts w:ascii="Cambria Math" w:hAnsi="Cambria Math" w:cs="Times New Roman"/>
                <w:szCs w:val="18"/>
              </w:rPr>
              <m:t>g</m:t>
            </m:r>
          </m:sub>
          <m:sup/>
          <m:e>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ij</m:t>
                </m:r>
              </m:sub>
            </m:sSub>
          </m:e>
        </m:nary>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a</m:t>
            </m:r>
          </m:e>
          <m:sub>
            <m:r>
              <w:rPr>
                <w:rFonts w:ascii="Cambria Math" w:hAnsi="Cambria Math" w:cs="Times New Roman"/>
                <w:szCs w:val="18"/>
              </w:rPr>
              <m:t>i</m:t>
            </m:r>
          </m:sub>
        </m:sSub>
        <m:r>
          <m:rPr>
            <m:sty m:val="p"/>
          </m:rPr>
          <w:rPr>
            <w:rFonts w:ascii="Cambria Math" w:hAnsi="Cambria Math" w:cs="Times New Roman"/>
            <w:szCs w:val="18"/>
          </w:rPr>
          <m:t>+</m:t>
        </m:r>
        <m:d>
          <m:dPr>
            <m:ctrlPr>
              <w:rPr>
                <w:rFonts w:ascii="Cambria Math" w:hAnsi="Cambria Math" w:cs="Times New Roman"/>
                <w:szCs w:val="18"/>
              </w:rPr>
            </m:ctrlPr>
          </m:dPr>
          <m:e>
            <m:r>
              <m:rPr>
                <m:sty m:val="p"/>
              </m:rPr>
              <w:rPr>
                <w:rFonts w:ascii="Cambria Math" w:hAnsi="Cambria Math" w:cs="Times New Roman"/>
                <w:szCs w:val="18"/>
              </w:rPr>
              <m:t>1-</m:t>
            </m:r>
            <m:r>
              <w:rPr>
                <w:rFonts w:ascii="Cambria Math" w:hAnsi="Cambria Math" w:cs="Times New Roman"/>
                <w:szCs w:val="18"/>
              </w:rPr>
              <m:t>φ</m:t>
            </m:r>
          </m:e>
        </m:d>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ig</m:t>
            </m:r>
          </m:sub>
        </m:sSub>
        <m:r>
          <m:rPr>
            <m:sty m:val="p"/>
          </m:rPr>
          <w:rPr>
            <w:rFonts w:ascii="Cambria Math" w:hAnsi="Cambria Math" w:cs="Times New Roman"/>
            <w:szCs w:val="18"/>
          </w:rPr>
          <m:t>=</m:t>
        </m:r>
        <m:r>
          <w:rPr>
            <w:rFonts w:ascii="Cambria Math" w:hAnsi="Cambria Math" w:cs="Times New Roman"/>
            <w:szCs w:val="18"/>
          </w:rPr>
          <m:t>D</m:t>
        </m:r>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m:t>
            </m:r>
          </m:sub>
        </m:sSub>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i</m:t>
            </m:r>
          </m:sub>
          <m:sup/>
          <m:e>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ji</m:t>
                </m:r>
              </m:sub>
            </m:sSub>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E</m:t>
                </m:r>
              </m:e>
              <m:sub>
                <m:r>
                  <w:rPr>
                    <w:rFonts w:ascii="Cambria Math" w:hAnsi="Cambria Math" w:cs="Times New Roman"/>
                    <w:szCs w:val="18"/>
                  </w:rPr>
                  <m:t>i</m:t>
                </m:r>
              </m:sub>
            </m:sSub>
          </m:e>
        </m:nary>
        <m:r>
          <m:rPr>
            <m:sty m:val="p"/>
          </m:rPr>
          <w:rPr>
            <w:rFonts w:ascii="Cambria Math" w:hAnsi="Cambria Math" w:cs="Times New Roman"/>
            <w:szCs w:val="18"/>
          </w:rPr>
          <m:t>-φ</m:t>
        </m:r>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ig</m:t>
            </m:r>
          </m:sub>
        </m:sSub>
        <m:r>
          <m:rPr>
            <m:sty m:val="p"/>
          </m:rPr>
          <w:rPr>
            <w:rFonts w:ascii="Cambria Math" w:hAnsi="Cambria Math" w:cs="Times New Roman"/>
            <w:szCs w:val="18"/>
          </w:rPr>
          <m:t xml:space="preserve">        </m:t>
        </m:r>
      </m:oMath>
      <w:r>
        <w:rPr>
          <w:rFonts w:cs="Times New Roman"/>
          <w:szCs w:val="18"/>
        </w:rPr>
        <w:t xml:space="preserve">                    </w:t>
      </w:r>
      <w:r>
        <w:rPr>
          <w:rFonts w:cs="Times New Roman" w:hint="eastAsia"/>
          <w:szCs w:val="18"/>
        </w:rPr>
        <w:t>（</w:t>
      </w:r>
      <w:r>
        <w:rPr>
          <w:rFonts w:cs="Times New Roman"/>
          <w:szCs w:val="18"/>
        </w:rPr>
        <w:t>1</w:t>
      </w:r>
      <w:r>
        <w:rPr>
          <w:rFonts w:cs="Times New Roman" w:hint="eastAsia"/>
          <w:szCs w:val="18"/>
        </w:rPr>
        <w:t>）</w:t>
      </w:r>
    </w:p>
    <w:p w14:paraId="4DCC8443" w14:textId="77777777" w:rsidR="00CB2927" w:rsidRDefault="002100DC" w:rsidP="005543C3">
      <w:pPr>
        <w:ind w:firstLine="420"/>
        <w:rPr>
          <w:rFonts w:cs="Times New Roman"/>
          <w:szCs w:val="18"/>
        </w:rPr>
      </w:pPr>
      <w:r>
        <w:rPr>
          <w:rFonts w:cs="Times New Roman" w:hint="eastAsia"/>
          <w:szCs w:val="18"/>
        </w:rPr>
        <w:t>当新的资本值低于零时，银行</w:t>
      </w:r>
      <w:r>
        <w:rPr>
          <w:rFonts w:cs="Times New Roman"/>
          <w:szCs w:val="18"/>
        </w:rPr>
        <w:t>i</w:t>
      </w:r>
      <w:r>
        <w:rPr>
          <w:rFonts w:cs="Times New Roman" w:hint="eastAsia"/>
          <w:szCs w:val="18"/>
        </w:rPr>
        <w:t>的资本不足以吸收破产故障导致的损失，银行</w:t>
      </w:r>
      <w:r>
        <w:rPr>
          <w:rFonts w:cs="Times New Roman"/>
          <w:szCs w:val="18"/>
        </w:rPr>
        <w:t>i</w:t>
      </w:r>
      <w:r>
        <w:rPr>
          <w:rFonts w:cs="Times New Roman" w:hint="eastAsia"/>
          <w:szCs w:val="18"/>
        </w:rPr>
        <w:t>破产故障，进入技术性破产程序。如此，由于偿付风险渠道所导致的银行的损失超过了其资本，那么该银行破产倒闭可能性上升。如此循环，直至银行网络中面临技术性破产的银行数量停止增加。</w:t>
      </w:r>
    </w:p>
    <w:p w14:paraId="39FADE06" w14:textId="77777777" w:rsidR="00CB2927" w:rsidRDefault="002100DC" w:rsidP="005543C3">
      <w:pPr>
        <w:ind w:firstLine="420"/>
        <w:rPr>
          <w:rFonts w:cs="Times New Roman"/>
          <w:szCs w:val="18"/>
        </w:rPr>
      </w:pPr>
      <w:r>
        <w:rPr>
          <w:rFonts w:cs="Times New Roman" w:hint="eastAsia"/>
          <w:szCs w:val="18"/>
        </w:rPr>
        <w:t>其次，流动性风险传染及作用机理对于银行网络中系统性风险传导同样重要。流动性冲击对经济产生不利影响，迫使商业银行为避免陷入流动性危机或倒闭而抛售其资产，使得银行持有的资产减值，资产规模降低，可获取的流动性头寸减少。流动性头寸的下降，会进一步刺激银行抛售更多的资产以获取充足的流动性，形成“流动性螺旋”，导致银行资产遭受损失。若损失大于银行资本，则可能使原本状况良好的银行因折价出售资产反而陷入危机，并进一步引发新一轮的危机，直至倒闭银行数量停止增加，该冲击的传染终止。流动性冲击可通过资产价格渠道进行，一家银行从其他银行撤回资金，迫使它们通过折价出售资产。结合银行网络的流动性风险传染模型如下：</w:t>
      </w:r>
    </w:p>
    <w:p w14:paraId="6824644B" w14:textId="77777777" w:rsidR="00CB2927" w:rsidRDefault="002100DC">
      <w:pPr>
        <w:ind w:firstLine="420"/>
        <w:rPr>
          <w:rFonts w:cs="Times New Roman"/>
          <w:szCs w:val="18"/>
        </w:rPr>
      </w:pPr>
      <w:r>
        <w:rPr>
          <w:rFonts w:cs="Times New Roman" w:hint="eastAsia"/>
          <w:szCs w:val="18"/>
        </w:rPr>
        <w:t>具体来说，对应于银行网络系统中</w:t>
      </w:r>
      <m:oMath>
        <m:r>
          <w:rPr>
            <w:rFonts w:ascii="Cambria Math" w:hAnsi="Cambria Math" w:cs="Times New Roman"/>
            <w:szCs w:val="18"/>
          </w:rPr>
          <m:t>N</m:t>
        </m:r>
      </m:oMath>
      <w:r>
        <w:rPr>
          <w:rFonts w:cs="Times New Roman" w:hint="eastAsia"/>
          <w:szCs w:val="18"/>
        </w:rPr>
        <w:t>个银行组成的集合</w:t>
      </w:r>
      <w:r>
        <w:rPr>
          <w:rFonts w:cs="Times New Roman"/>
          <w:szCs w:val="18"/>
        </w:rPr>
        <w:fldChar w:fldCharType="begin"/>
      </w:r>
      <w:r>
        <w:rPr>
          <w:rFonts w:cs="Times New Roman"/>
          <w:szCs w:val="18"/>
        </w:rPr>
        <w:instrText xml:space="preserve"> QUOTE </w:instrText>
      </w:r>
      <w:r w:rsidR="00D8309B">
        <w:pict w14:anchorId="573836B3">
          <v:shape id="_x0000_i1047" type="#_x0000_t75" style="width:52.75pt;height:16.35pt" equationxml="&lt;">
            <v:imagedata r:id="rId36" o:title="" chromakey="white"/>
          </v:shape>
        </w:pict>
      </w:r>
      <w:r>
        <w:rPr>
          <w:rFonts w:cs="Times New Roman"/>
          <w:szCs w:val="18"/>
        </w:rPr>
        <w:instrText xml:space="preserve"> </w:instrText>
      </w:r>
      <w:r>
        <w:rPr>
          <w:rFonts w:cs="Times New Roman"/>
          <w:szCs w:val="18"/>
        </w:rPr>
        <w:fldChar w:fldCharType="separate"/>
      </w:r>
      <w:r>
        <w:rPr>
          <w:rFonts w:cs="Times New Roman"/>
          <w:szCs w:val="18"/>
        </w:rPr>
        <w:t>N</w:t>
      </w:r>
      <m:oMath>
        <m:r>
          <m:rPr>
            <m:sty m:val="p"/>
          </m:rPr>
          <w:rPr>
            <w:rFonts w:ascii="Cambria Math" w:hAnsi="Cambria Math" w:cs="Times New Roman"/>
            <w:szCs w:val="18"/>
          </w:rPr>
          <m:t>={1,…n}</m:t>
        </m:r>
      </m:oMath>
      <w:r>
        <w:rPr>
          <w:rFonts w:cs="Times New Roman"/>
          <w:szCs w:val="18"/>
        </w:rPr>
        <w:fldChar w:fldCharType="end"/>
      </w:r>
      <w:r>
        <w:rPr>
          <w:rFonts w:cs="Times New Roman" w:hint="eastAsia"/>
          <w:szCs w:val="18"/>
        </w:rPr>
        <w:t>，相应的初始资产值为</w:t>
      </w:r>
      <m:oMath>
        <m:r>
          <w:rPr>
            <w:rFonts w:ascii="Cambria Math" w:hAnsi="Cambria Math" w:cs="Times New Roman"/>
            <w:szCs w:val="18"/>
          </w:rPr>
          <m:t>M</m:t>
        </m:r>
        <m:r>
          <m:rPr>
            <m:sty m:val="p"/>
          </m:rPr>
          <w:rPr>
            <w:rFonts w:ascii="Cambria Math" w:hAnsi="Cambria Math" w:cs="Times New Roman"/>
            <w:szCs w:val="18"/>
          </w:rPr>
          <m:t>={1,…</m:t>
        </m:r>
        <m:r>
          <w:rPr>
            <w:rFonts w:ascii="Cambria Math" w:hAnsi="Cambria Math" w:cs="Times New Roman"/>
            <w:szCs w:val="18"/>
          </w:rPr>
          <m:t>m</m:t>
        </m:r>
        <m:r>
          <m:rPr>
            <m:sty m:val="p"/>
          </m:rPr>
          <w:rPr>
            <w:rFonts w:ascii="Cambria Math" w:hAnsi="Cambria Math" w:cs="Times New Roman"/>
            <w:szCs w:val="18"/>
          </w:rPr>
          <m:t>}</m:t>
        </m:r>
      </m:oMath>
      <w:r>
        <w:rPr>
          <w:rFonts w:cs="Times New Roman"/>
          <w:szCs w:val="18"/>
        </w:rPr>
        <w:fldChar w:fldCharType="begin"/>
      </w:r>
      <w:r>
        <w:rPr>
          <w:rFonts w:cs="Times New Roman"/>
          <w:szCs w:val="18"/>
        </w:rPr>
        <w:instrText xml:space="preserve"> QUOTE </w:instrText>
      </w:r>
      <w:r w:rsidR="00D8309B">
        <w:pict w14:anchorId="229752F6">
          <v:shape id="_x0000_i1048" type="#_x0000_t75" style="width:59.15pt;height:16.35pt" equationxml="&lt;">
            <v:imagedata r:id="rId37" o:title="" chromakey="white"/>
          </v:shape>
        </w:pict>
      </w:r>
      <w:r>
        <w:rPr>
          <w:rFonts w:cs="Times New Roman"/>
          <w:szCs w:val="18"/>
        </w:rPr>
        <w:instrText xml:space="preserve"> </w:instrText>
      </w:r>
      <w:r>
        <w:rPr>
          <w:rFonts w:cs="Times New Roman"/>
          <w:szCs w:val="18"/>
        </w:rPr>
        <w:fldChar w:fldCharType="end"/>
      </w:r>
      <w:r>
        <w:rPr>
          <w:rFonts w:cs="Times New Roman" w:hint="eastAsia"/>
          <w:szCs w:val="18"/>
        </w:rPr>
        <w:t>。资产</w:t>
      </w:r>
      <m:oMath>
        <m:r>
          <w:rPr>
            <w:rFonts w:ascii="Cambria Math" w:hAnsi="Cambria Math" w:cs="Times New Roman"/>
            <w:szCs w:val="18"/>
          </w:rPr>
          <m:t>k</m:t>
        </m:r>
      </m:oMath>
      <w:r>
        <w:rPr>
          <w:rFonts w:cs="Times New Roman" w:hint="eastAsia"/>
          <w:szCs w:val="18"/>
        </w:rPr>
        <w:t>的资产价格表示</w:t>
      </w:r>
      <m:oMath>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oMath>
      <w:r>
        <w:rPr>
          <w:rFonts w:cs="Times New Roman"/>
          <w:szCs w:val="18"/>
        </w:rPr>
        <w:fldChar w:fldCharType="begin"/>
      </w:r>
      <w:r>
        <w:rPr>
          <w:rFonts w:cs="Times New Roman"/>
          <w:szCs w:val="18"/>
        </w:rPr>
        <w:instrText xml:space="preserve"> QUOTE </w:instrText>
      </w:r>
      <w:r w:rsidR="00D8309B">
        <w:pict w14:anchorId="22566A5B">
          <v:shape id="_x0000_i1049" type="#_x0000_t75" style="width:10.15pt;height:16.35pt" equationxml="&lt;">
            <v:imagedata r:id="rId38" o:title="" chromakey="white"/>
          </v:shape>
        </w:pict>
      </w:r>
      <w:r>
        <w:rPr>
          <w:rFonts w:cs="Times New Roman"/>
          <w:szCs w:val="18"/>
        </w:rPr>
        <w:instrText xml:space="preserve"> </w:instrText>
      </w:r>
      <w:r>
        <w:rPr>
          <w:rFonts w:cs="Times New Roman"/>
          <w:szCs w:val="18"/>
        </w:rPr>
        <w:fldChar w:fldCharType="end"/>
      </w:r>
      <w:r>
        <w:rPr>
          <w:rFonts w:cs="Times New Roman" w:hint="eastAsia"/>
          <w:szCs w:val="18"/>
        </w:rPr>
        <w:t>，</w:t>
      </w:r>
      <w:r>
        <w:rPr>
          <w:rFonts w:cs="Times New Roman"/>
          <w:szCs w:val="18"/>
        </w:rPr>
        <w:fldChar w:fldCharType="begin"/>
      </w:r>
      <w:r>
        <w:rPr>
          <w:rFonts w:cs="Times New Roman"/>
          <w:szCs w:val="18"/>
        </w:rPr>
        <w:instrText xml:space="preserve"> QUOTE </w:instrText>
      </w:r>
      <w:r w:rsidR="00D8309B">
        <w:pict w14:anchorId="683AE75E">
          <v:shape id="_x0000_i1050" type="#_x0000_t75" style="width:32.9pt;height:16.35pt" equationxml="&lt;">
            <v:imagedata r:id="rId39" o:title="" chromakey="white"/>
          </v:shape>
        </w:pict>
      </w:r>
      <w:r>
        <w:rPr>
          <w:rFonts w:cs="Times New Roman"/>
          <w:szCs w:val="18"/>
        </w:rPr>
        <w:instrText xml:space="preserve"> </w:instrText>
      </w:r>
      <w:r>
        <w:rPr>
          <w:rFonts w:cs="Times New Roman"/>
          <w:szCs w:val="18"/>
        </w:rPr>
        <w:fldChar w:fldCharType="end"/>
      </w:r>
      <m:oMath>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ik</m:t>
            </m:r>
          </m:sub>
        </m:sSub>
        <m:r>
          <m:rPr>
            <m:sty m:val="p"/>
          </m:rPr>
          <w:rPr>
            <w:rFonts w:ascii="Cambria Math" w:hAnsi="Cambria Math" w:cs="Times New Roman" w:hint="eastAsia"/>
            <w:szCs w:val="18"/>
          </w:rPr>
          <m:t>≥</m:t>
        </m:r>
        <m:r>
          <m:rPr>
            <m:sty m:val="p"/>
          </m:rPr>
          <w:rPr>
            <w:rFonts w:ascii="Cambria Math" w:hAnsi="Cambria Math" w:cs="Times New Roman" w:hint="eastAsia"/>
            <w:szCs w:val="18"/>
          </w:rPr>
          <m:t>0</m:t>
        </m:r>
      </m:oMath>
      <w:r>
        <w:rPr>
          <w:rFonts w:cs="Times New Roman" w:hint="eastAsia"/>
          <w:szCs w:val="18"/>
        </w:rPr>
        <w:t>是银行</w:t>
      </w:r>
      <m:oMath>
        <m:r>
          <w:rPr>
            <w:rFonts w:ascii="Cambria Math" w:hAnsi="Cambria Math" w:cs="Times New Roman"/>
            <w:szCs w:val="18"/>
          </w:rPr>
          <m:t>i</m:t>
        </m:r>
      </m:oMath>
      <w:r>
        <w:rPr>
          <w:rFonts w:cs="Times New Roman" w:hint="eastAsia"/>
          <w:szCs w:val="18"/>
        </w:rPr>
        <w:t>所持有的资产</w:t>
      </w:r>
      <m:oMath>
        <m:r>
          <w:rPr>
            <w:rFonts w:ascii="Cambria Math" w:hAnsi="Cambria Math" w:cs="Times New Roman"/>
            <w:szCs w:val="18"/>
          </w:rPr>
          <m:t>k</m:t>
        </m:r>
      </m:oMath>
      <w:r>
        <w:rPr>
          <w:rFonts w:cs="Times New Roman" w:hint="eastAsia"/>
          <w:szCs w:val="18"/>
        </w:rPr>
        <w:t>的原始份额（</w:t>
      </w:r>
      <m:oMath>
        <m:r>
          <w:rPr>
            <w:rFonts w:ascii="Cambria Math" w:hAnsi="Cambria Math" w:cs="Times New Roman"/>
            <w:szCs w:val="18"/>
          </w:rPr>
          <m:t>k</m:t>
        </m:r>
      </m:oMath>
      <w:r>
        <w:rPr>
          <w:rFonts w:cs="Times New Roman" w:hint="eastAsia"/>
          <w:szCs w:val="18"/>
        </w:rPr>
        <w:t>代表不同资产类别）。银行的资产负债表公式改写为：</w:t>
      </w:r>
    </w:p>
    <w:p w14:paraId="57288276" w14:textId="77777777" w:rsidR="00CB2927" w:rsidRDefault="002100DC">
      <w:pPr>
        <w:ind w:firstLine="420"/>
        <w:rPr>
          <w:rFonts w:cs="Times New Roman"/>
          <w:szCs w:val="18"/>
        </w:rPr>
      </w:pPr>
      <w:r>
        <w:rPr>
          <w:rFonts w:cs="Times New Roman"/>
          <w:szCs w:val="18"/>
        </w:rPr>
        <w:t xml:space="preserve">  </w:t>
      </w:r>
      <m:oMath>
        <m:nary>
          <m:naryPr>
            <m:chr m:val="∑"/>
            <m:limLoc m:val="subSup"/>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ij</m:t>
                </m:r>
              </m:sub>
            </m:sSub>
          </m:e>
        </m:nary>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k</m:t>
            </m:r>
          </m:sub>
          <m:sup/>
          <m:e>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ik</m:t>
                </m:r>
              </m:sub>
            </m:sSub>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e>
        </m:nary>
        <m:r>
          <m:rPr>
            <m:sty m:val="p"/>
          </m:rPr>
          <w:rPr>
            <w:rFonts w:ascii="Cambria Math" w:hAnsi="Cambria Math" w:cs="Times New Roman"/>
            <w:szCs w:val="18"/>
          </w:rPr>
          <m:t>=</m:t>
        </m:r>
        <m:r>
          <w:rPr>
            <w:rFonts w:ascii="Cambria Math" w:hAnsi="Cambria Math" w:cs="Times New Roman"/>
            <w:szCs w:val="18"/>
          </w:rPr>
          <m:t>D</m:t>
        </m:r>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m:t>
            </m:r>
          </m:sub>
        </m:sSub>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i</m:t>
            </m:r>
          </m:sub>
          <m:sup/>
          <m:e>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ji</m:t>
                </m:r>
              </m:sub>
            </m:sSub>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E</m:t>
                </m:r>
              </m:e>
              <m:sub>
                <m:r>
                  <w:rPr>
                    <w:rFonts w:ascii="Cambria Math" w:hAnsi="Cambria Math" w:cs="Times New Roman"/>
                    <w:szCs w:val="18"/>
                  </w:rPr>
                  <m:t>i</m:t>
                </m:r>
              </m:sub>
            </m:sSub>
          </m:e>
        </m:nary>
        <m:r>
          <m:rPr>
            <m:sty m:val="p"/>
          </m:rPr>
          <w:rPr>
            <w:rFonts w:ascii="Cambria Math" w:hAnsi="Cambria Math" w:cs="Times New Roman"/>
            <w:szCs w:val="18"/>
          </w:rPr>
          <m:t xml:space="preserve">        </m:t>
        </m:r>
      </m:oMath>
      <w:r>
        <w:rPr>
          <w:rFonts w:cs="Times New Roman"/>
          <w:szCs w:val="18"/>
        </w:rPr>
        <w:t xml:space="preserve">                                 </w:t>
      </w:r>
      <w:r>
        <w:rPr>
          <w:rFonts w:cs="Times New Roman" w:hint="eastAsia"/>
          <w:szCs w:val="18"/>
        </w:rPr>
        <w:t>（</w:t>
      </w:r>
      <w:r>
        <w:rPr>
          <w:rFonts w:cs="Times New Roman"/>
          <w:szCs w:val="18"/>
        </w:rPr>
        <w:t>2</w:t>
      </w:r>
      <w:r>
        <w:rPr>
          <w:rFonts w:cs="Times New Roman" w:hint="eastAsia"/>
          <w:szCs w:val="18"/>
        </w:rPr>
        <w:t>）</w:t>
      </w:r>
    </w:p>
    <w:p w14:paraId="4821D450" w14:textId="77777777" w:rsidR="00CB2927" w:rsidRDefault="002100DC">
      <w:pPr>
        <w:ind w:firstLine="420"/>
        <w:rPr>
          <w:rFonts w:cs="Times New Roman"/>
          <w:szCs w:val="18"/>
        </w:rPr>
      </w:pPr>
      <w:r>
        <w:rPr>
          <w:rFonts w:cs="Times New Roman" w:hint="eastAsia"/>
          <w:szCs w:val="18"/>
        </w:rPr>
        <w:t>当流动性风险冲击发生时，假设商业银行必须按照一定的折价率低价出售其外部资产以满足其流动性需求。减值出售资产导致银行亏损，这种亏损将从资本中扣除。定义商业银行折价率为</w:t>
      </w:r>
      <m:oMath>
        <m:r>
          <m:rPr>
            <m:sty m:val="p"/>
          </m:rPr>
          <w:rPr>
            <w:rFonts w:ascii="Cambria Math" w:hAnsi="Cambria Math" w:cs="Times New Roman"/>
            <w:szCs w:val="18"/>
          </w:rPr>
          <m:t>β</m:t>
        </m:r>
      </m:oMath>
      <w:r>
        <w:rPr>
          <w:rFonts w:cs="Times New Roman" w:hint="eastAsia"/>
          <w:szCs w:val="18"/>
        </w:rPr>
        <w:t>，减值出售后银行资产的价格由</w:t>
      </w:r>
      <m:oMath>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oMath>
      <w:r>
        <w:rPr>
          <w:rFonts w:cs="Times New Roman" w:hint="eastAsia"/>
          <w:szCs w:val="18"/>
        </w:rPr>
        <w:t>变为</w:t>
      </w:r>
      <m:oMath>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k</m:t>
            </m:r>
          </m:sub>
        </m:sSub>
      </m:oMath>
      <w:r>
        <w:rPr>
          <w:rFonts w:cs="Times New Roman" w:hint="eastAsia"/>
          <w:szCs w:val="18"/>
        </w:rPr>
        <w:t>，</w:t>
      </w:r>
      <m:oMath>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k</m:t>
            </m:r>
          </m:sub>
        </m:sSub>
        <m:r>
          <m:rPr>
            <m:sty m:val="p"/>
          </m:rPr>
          <w:rPr>
            <w:rFonts w:ascii="Cambria Math" w:hAnsi="Cambria Math" w:cs="Times New Roman"/>
            <w:szCs w:val="18"/>
          </w:rPr>
          <m:t xml:space="preserve">=(1-β) </m:t>
        </m:r>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oMath>
      <w:r>
        <w:rPr>
          <w:rFonts w:cs="Times New Roman" w:hint="eastAsia"/>
          <w:szCs w:val="18"/>
        </w:rPr>
        <w:t>。继而银行</w:t>
      </w:r>
      <w:r>
        <w:rPr>
          <w:rFonts w:cs="Times New Roman"/>
          <w:szCs w:val="18"/>
        </w:rPr>
        <w:t>i</w:t>
      </w:r>
      <w:r>
        <w:rPr>
          <w:rFonts w:cs="Times New Roman" w:hint="eastAsia"/>
          <w:szCs w:val="18"/>
        </w:rPr>
        <w:t>资产端为：</w:t>
      </w:r>
    </w:p>
    <w:p w14:paraId="54DAED09" w14:textId="77777777" w:rsidR="00CB2927" w:rsidRDefault="002100DC">
      <w:pPr>
        <w:ind w:firstLine="420"/>
        <w:rPr>
          <w:rFonts w:cs="Times New Roman"/>
          <w:szCs w:val="18"/>
        </w:rPr>
      </w:pPr>
      <w:r>
        <w:rPr>
          <w:rFonts w:cs="Times New Roman"/>
          <w:szCs w:val="18"/>
        </w:rPr>
        <w:t xml:space="preserve">  </w:t>
      </w:r>
      <m:oMath>
        <m:sSub>
          <m:sSubPr>
            <m:ctrlPr>
              <w:rPr>
                <w:rFonts w:ascii="Cambria Math" w:hAnsi="Cambria Math" w:cs="Times New Roman"/>
                <w:szCs w:val="18"/>
              </w:rPr>
            </m:ctrlPr>
          </m:sSubPr>
          <m:e>
            <m:r>
              <w:rPr>
                <w:rFonts w:ascii="Cambria Math" w:hAnsi="Cambria Math" w:cs="Times New Roman"/>
                <w:szCs w:val="18"/>
              </w:rPr>
              <m:t>V</m:t>
            </m:r>
          </m:e>
          <m:sub>
            <m:r>
              <w:rPr>
                <w:rFonts w:ascii="Cambria Math" w:hAnsi="Cambria Math" w:cs="Times New Roman"/>
                <w:szCs w:val="18"/>
              </w:rPr>
              <m:t>i</m:t>
            </m:r>
          </m:sub>
        </m:sSub>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ij</m:t>
                </m:r>
              </m:sub>
            </m:sSub>
          </m:e>
        </m:nary>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k</m:t>
            </m:r>
          </m:sub>
          <m:sup/>
          <m:e>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ik</m:t>
                </m:r>
              </m:sub>
            </m:sSub>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k</m:t>
                </m:r>
              </m:sub>
            </m:sSub>
          </m:e>
        </m:nary>
      </m:oMath>
      <w:r>
        <w:rPr>
          <w:rFonts w:cs="Times New Roman"/>
          <w:szCs w:val="18"/>
        </w:rPr>
        <w:t>=</w:t>
      </w:r>
      <m:oMath>
        <m:nary>
          <m:naryPr>
            <m:chr m:val="∑"/>
            <m:limLoc m:val="subSup"/>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ij</m:t>
                </m:r>
              </m:sub>
            </m:sSub>
          </m:e>
        </m:nary>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k</m:t>
            </m:r>
          </m:sub>
          <m:sup/>
          <m:e>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ik</m:t>
                </m:r>
              </m:sub>
            </m:sSub>
          </m:e>
        </m:nary>
        <m:r>
          <m:rPr>
            <m:sty m:val="p"/>
          </m:rPr>
          <w:rPr>
            <w:rFonts w:ascii="Cambria Math" w:hAnsi="Cambria Math" w:cs="Times New Roman"/>
            <w:szCs w:val="18"/>
          </w:rPr>
          <m:t xml:space="preserve">(1-β) </m:t>
        </m:r>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oMath>
      <w:r>
        <w:rPr>
          <w:rFonts w:cs="Times New Roman"/>
          <w:szCs w:val="18"/>
        </w:rPr>
        <w:t xml:space="preserve">                            </w:t>
      </w:r>
      <w:r>
        <w:rPr>
          <w:rFonts w:cs="Times New Roman" w:hint="eastAsia"/>
          <w:szCs w:val="18"/>
        </w:rPr>
        <w:t>（</w:t>
      </w:r>
      <w:r>
        <w:rPr>
          <w:rFonts w:cs="Times New Roman"/>
          <w:szCs w:val="18"/>
        </w:rPr>
        <w:t>3</w:t>
      </w:r>
      <w:r>
        <w:rPr>
          <w:rFonts w:cs="Times New Roman" w:hint="eastAsia"/>
          <w:szCs w:val="18"/>
        </w:rPr>
        <w:t>）</w:t>
      </w:r>
    </w:p>
    <w:p w14:paraId="6DC4424A" w14:textId="77777777" w:rsidR="00CB2927" w:rsidRDefault="002100DC">
      <w:pPr>
        <w:ind w:firstLine="420"/>
        <w:rPr>
          <w:rFonts w:cs="Times New Roman"/>
          <w:szCs w:val="18"/>
        </w:rPr>
      </w:pPr>
      <w:r>
        <w:rPr>
          <w:rFonts w:cs="Times New Roman" w:hint="eastAsia"/>
          <w:szCs w:val="18"/>
        </w:rPr>
        <w:t>从而简化得到银行资产负债表公式为：</w:t>
      </w:r>
    </w:p>
    <w:p w14:paraId="1D3010CA" w14:textId="77777777" w:rsidR="00CB2927" w:rsidRDefault="002100DC">
      <w:pPr>
        <w:ind w:firstLine="420"/>
        <w:rPr>
          <w:rFonts w:cs="Times New Roman"/>
          <w:szCs w:val="18"/>
        </w:rPr>
      </w:pPr>
      <w:r>
        <w:rPr>
          <w:rFonts w:cs="Times New Roman"/>
          <w:szCs w:val="18"/>
        </w:rPr>
        <w:t xml:space="preserve">  </w:t>
      </w:r>
      <m:oMath>
        <m:nary>
          <m:naryPr>
            <m:chr m:val="∑"/>
            <m:limLoc m:val="subSup"/>
            <m:supHide m:val="1"/>
            <m:ctrlPr>
              <w:rPr>
                <w:rFonts w:ascii="Cambria Math" w:hAnsi="Cambria Math" w:cs="Times New Roman"/>
                <w:szCs w:val="18"/>
              </w:rPr>
            </m:ctrlPr>
          </m:naryPr>
          <m:sub>
            <m:r>
              <w:rPr>
                <w:rFonts w:ascii="Cambria Math" w:hAnsi="Cambria Math" w:cs="Times New Roman"/>
                <w:szCs w:val="18"/>
              </w:rPr>
              <m:t>j</m:t>
            </m:r>
          </m:sub>
          <m:sup/>
          <m:e>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ij</m:t>
                </m:r>
              </m:sub>
            </m:sSub>
          </m:e>
        </m:nary>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k</m:t>
            </m:r>
          </m:sub>
          <m:sup/>
          <m:e>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ik</m:t>
                </m:r>
              </m:sub>
            </m:sSub>
          </m:e>
        </m:nary>
        <m:d>
          <m:dPr>
            <m:ctrlPr>
              <w:rPr>
                <w:rFonts w:ascii="Cambria Math" w:hAnsi="Cambria Math" w:cs="Times New Roman"/>
                <w:szCs w:val="18"/>
              </w:rPr>
            </m:ctrlPr>
          </m:dPr>
          <m:e>
            <m:r>
              <m:rPr>
                <m:sty m:val="p"/>
              </m:rPr>
              <w:rPr>
                <w:rFonts w:ascii="Cambria Math" w:hAnsi="Cambria Math" w:cs="Times New Roman"/>
                <w:szCs w:val="18"/>
              </w:rPr>
              <m:t>1-β</m:t>
            </m:r>
          </m:e>
        </m:d>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r>
          <m:rPr>
            <m:sty m:val="p"/>
          </m:rPr>
          <w:rPr>
            <w:rFonts w:ascii="Cambria Math" w:hAnsi="Cambria Math" w:cs="Times New Roman"/>
            <w:szCs w:val="18"/>
          </w:rPr>
          <m:t>=</m:t>
        </m:r>
        <m:r>
          <w:rPr>
            <w:rFonts w:ascii="Cambria Math" w:hAnsi="Cambria Math" w:cs="Times New Roman"/>
            <w:szCs w:val="18"/>
          </w:rPr>
          <m:t>D</m:t>
        </m:r>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m:t>
            </m:r>
          </m:sub>
        </m:sSub>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i</m:t>
            </m:r>
          </m:sub>
          <m:sup/>
          <m:e>
            <m:sSub>
              <m:sSubPr>
                <m:ctrlPr>
                  <w:rPr>
                    <w:rFonts w:ascii="Cambria Math" w:hAnsi="Cambria Math" w:cs="Times New Roman"/>
                    <w:szCs w:val="18"/>
                  </w:rPr>
                </m:ctrlPr>
              </m:sSubPr>
              <m:e>
                <m:r>
                  <w:rPr>
                    <w:rFonts w:ascii="Cambria Math" w:hAnsi="Cambria Math" w:cs="Times New Roman"/>
                    <w:szCs w:val="18"/>
                  </w:rPr>
                  <m:t>x</m:t>
                </m:r>
              </m:e>
              <m:sub>
                <m:r>
                  <w:rPr>
                    <w:rFonts w:ascii="Cambria Math" w:hAnsi="Cambria Math" w:cs="Times New Roman"/>
                    <w:szCs w:val="18"/>
                  </w:rPr>
                  <m:t>ji</m:t>
                </m:r>
              </m:sub>
            </m:sSub>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E</m:t>
                </m:r>
              </m:e>
              <m:sub>
                <m:r>
                  <w:rPr>
                    <w:rFonts w:ascii="Cambria Math" w:hAnsi="Cambria Math" w:cs="Times New Roman"/>
                    <w:szCs w:val="18"/>
                  </w:rPr>
                  <m:t>i</m:t>
                </m:r>
              </m:sub>
            </m:sSub>
          </m:e>
        </m:nary>
        <m:r>
          <m:rPr>
            <m:sty m:val="p"/>
          </m:rPr>
          <w:rPr>
            <w:rFonts w:ascii="Cambria Math" w:hAnsi="Cambria Math" w:cs="Times New Roman"/>
            <w:szCs w:val="18"/>
          </w:rPr>
          <m:t>-</m:t>
        </m:r>
        <m:nary>
          <m:naryPr>
            <m:chr m:val="∑"/>
            <m:limLoc m:val="subSup"/>
            <m:supHide m:val="1"/>
            <m:ctrlPr>
              <w:rPr>
                <w:rFonts w:ascii="Cambria Math" w:hAnsi="Cambria Math" w:cs="Times New Roman"/>
                <w:szCs w:val="18"/>
              </w:rPr>
            </m:ctrlPr>
          </m:naryPr>
          <m:sub>
            <m:r>
              <w:rPr>
                <w:rFonts w:ascii="Cambria Math" w:hAnsi="Cambria Math" w:cs="Times New Roman"/>
                <w:szCs w:val="18"/>
              </w:rPr>
              <m:t>k</m:t>
            </m:r>
          </m:sub>
          <m:sup/>
          <m:e>
            <m:sSub>
              <m:sSubPr>
                <m:ctrlPr>
                  <w:rPr>
                    <w:rFonts w:ascii="Cambria Math" w:hAnsi="Cambria Math" w:cs="Times New Roman"/>
                    <w:szCs w:val="18"/>
                  </w:rPr>
                </m:ctrlPr>
              </m:sSubPr>
              <m:e>
                <m:r>
                  <w:rPr>
                    <w:rFonts w:ascii="Cambria Math" w:hAnsi="Cambria Math" w:cs="Times New Roman"/>
                    <w:szCs w:val="18"/>
                  </w:rPr>
                  <m:t>D</m:t>
                </m:r>
              </m:e>
              <m:sub>
                <m:r>
                  <w:rPr>
                    <w:rFonts w:ascii="Cambria Math" w:hAnsi="Cambria Math" w:cs="Times New Roman"/>
                    <w:szCs w:val="18"/>
                  </w:rPr>
                  <m:t>ik</m:t>
                </m:r>
              </m:sub>
            </m:sSub>
          </m:e>
        </m:nary>
        <m:r>
          <m:rPr>
            <m:sty m:val="p"/>
          </m:rPr>
          <w:rPr>
            <w:rFonts w:ascii="Cambria Math" w:hAnsi="Cambria Math" w:cs="Times New Roman"/>
            <w:szCs w:val="18"/>
          </w:rPr>
          <m:t>β</m:t>
        </m:r>
        <m:sSub>
          <m:sSubPr>
            <m:ctrlPr>
              <w:rPr>
                <w:rFonts w:ascii="Cambria Math" w:hAnsi="Cambria Math" w:cs="Times New Roman"/>
                <w:szCs w:val="18"/>
              </w:rPr>
            </m:ctrlPr>
          </m:sSubPr>
          <m:e>
            <m:r>
              <w:rPr>
                <w:rFonts w:ascii="Cambria Math" w:hAnsi="Cambria Math" w:cs="Times New Roman"/>
                <w:szCs w:val="18"/>
              </w:rPr>
              <m:t>p</m:t>
            </m:r>
          </m:e>
          <m:sub>
            <m:r>
              <w:rPr>
                <w:rFonts w:ascii="Cambria Math" w:hAnsi="Cambria Math" w:cs="Times New Roman"/>
                <w:szCs w:val="18"/>
              </w:rPr>
              <m:t>k</m:t>
            </m:r>
          </m:sub>
        </m:sSub>
        <m:r>
          <m:rPr>
            <m:sty m:val="p"/>
          </m:rPr>
          <w:rPr>
            <w:rFonts w:ascii="Cambria Math" w:hAnsi="Cambria Math" w:cs="Times New Roman"/>
            <w:szCs w:val="18"/>
          </w:rPr>
          <m:t xml:space="preserve"> </m:t>
        </m:r>
      </m:oMath>
      <w:r>
        <w:rPr>
          <w:rFonts w:cs="Times New Roman"/>
          <w:szCs w:val="18"/>
        </w:rPr>
        <w:t xml:space="preserve">                   </w:t>
      </w:r>
      <w:r>
        <w:rPr>
          <w:rFonts w:cs="Times New Roman" w:hint="eastAsia"/>
          <w:szCs w:val="18"/>
        </w:rPr>
        <w:t>（</w:t>
      </w:r>
      <w:r>
        <w:rPr>
          <w:rFonts w:cs="Times New Roman"/>
          <w:szCs w:val="18"/>
        </w:rPr>
        <w:t>4</w:t>
      </w:r>
      <w:r>
        <w:rPr>
          <w:rFonts w:cs="Times New Roman" w:hint="eastAsia"/>
          <w:szCs w:val="18"/>
        </w:rPr>
        <w:t>）</w:t>
      </w:r>
      <w:r>
        <w:rPr>
          <w:rFonts w:cs="Times New Roman"/>
          <w:szCs w:val="18"/>
        </w:rPr>
        <w:t xml:space="preserve">                     </w:t>
      </w:r>
    </w:p>
    <w:p w14:paraId="5800CB41" w14:textId="77777777" w:rsidR="00CB2927" w:rsidRDefault="002100DC">
      <w:pPr>
        <w:ind w:firstLine="420"/>
        <w:rPr>
          <w:rFonts w:cs="Times New Roman"/>
          <w:szCs w:val="18"/>
        </w:rPr>
      </w:pPr>
      <w:r>
        <w:rPr>
          <w:rFonts w:cs="Times New Roman" w:hint="eastAsia"/>
          <w:szCs w:val="18"/>
        </w:rPr>
        <w:t>与偿付风险冲击一致，折价出售资产所形成的损失由资本吸收，因而银行的其他负债也会下降。当流动性风险冲击所形成的损失超过银行</w:t>
      </w:r>
      <w:r>
        <w:rPr>
          <w:rFonts w:cs="Times New Roman"/>
          <w:szCs w:val="18"/>
        </w:rPr>
        <w:t>i</w:t>
      </w:r>
      <w:r>
        <w:rPr>
          <w:rFonts w:cs="Times New Roman" w:hint="eastAsia"/>
          <w:szCs w:val="18"/>
        </w:rPr>
        <w:t>的资本吸收能力时，银行</w:t>
      </w:r>
      <w:r>
        <w:rPr>
          <w:rFonts w:cs="Times New Roman"/>
          <w:szCs w:val="18"/>
        </w:rPr>
        <w:t>i</w:t>
      </w:r>
      <w:r>
        <w:rPr>
          <w:rFonts w:cs="Times New Roman" w:hint="eastAsia"/>
          <w:szCs w:val="18"/>
        </w:rPr>
        <w:t>发生技术性破产故障。资产值的进一步恶化可能导致更多银行故障，并协同银行间的网络级联路径传递，可能使得新增的银行流动性被耗尽，剩余资产不足以弥补流动性缺口，诱发下一轮银行技术</w:t>
      </w:r>
      <w:r>
        <w:rPr>
          <w:rFonts w:cs="Times New Roman" w:hint="eastAsia"/>
          <w:szCs w:val="18"/>
        </w:rPr>
        <w:lastRenderedPageBreak/>
        <w:t>性破产故障，直至网络中技术性破产故障银行数量停止增加，破产级联故障进程终止。</w:t>
      </w:r>
    </w:p>
    <w:p w14:paraId="31826D75" w14:textId="77777777" w:rsidR="00CB2927" w:rsidRDefault="00CB2927" w:rsidP="00D8309B">
      <w:pPr>
        <w:ind w:firstLineChars="0" w:firstLine="0"/>
        <w:rPr>
          <w:rFonts w:eastAsia="黑体" w:cs="Times New Roman"/>
          <w:b/>
          <w:szCs w:val="21"/>
        </w:rPr>
      </w:pPr>
    </w:p>
    <w:p w14:paraId="73ADEA1B" w14:textId="77777777" w:rsidR="00CB2927" w:rsidRDefault="00CB2927" w:rsidP="00D8309B">
      <w:pPr>
        <w:ind w:firstLineChars="0" w:firstLine="0"/>
        <w:rPr>
          <w:rFonts w:eastAsia="黑体" w:cs="Times New Roman"/>
          <w:b/>
          <w:szCs w:val="21"/>
        </w:rPr>
      </w:pPr>
    </w:p>
    <w:p w14:paraId="71FB0E62" w14:textId="77777777" w:rsidR="00CB2927" w:rsidRDefault="002100DC" w:rsidP="00D8309B">
      <w:pPr>
        <w:ind w:firstLineChars="0" w:firstLine="0"/>
        <w:rPr>
          <w:rFonts w:eastAsia="黑体" w:cs="Times New Roman"/>
          <w:b/>
          <w:szCs w:val="21"/>
        </w:rPr>
      </w:pPr>
      <w:r>
        <w:rPr>
          <w:rFonts w:eastAsia="黑体" w:cs="Times New Roman" w:hint="eastAsia"/>
          <w:b/>
          <w:szCs w:val="21"/>
        </w:rPr>
        <w:t>附录</w:t>
      </w:r>
      <w:r>
        <w:rPr>
          <w:rFonts w:eastAsia="黑体" w:cs="Times New Roman"/>
          <w:b/>
          <w:szCs w:val="21"/>
        </w:rPr>
        <w:t>B:</w:t>
      </w:r>
    </w:p>
    <w:p w14:paraId="4763BA1D" w14:textId="77777777" w:rsidR="00CB2927" w:rsidRDefault="002100DC" w:rsidP="00D8309B">
      <w:pPr>
        <w:ind w:firstLineChars="0" w:firstLine="0"/>
        <w:rPr>
          <w:rFonts w:ascii="楷体" w:eastAsia="楷体" w:hAnsi="楷体" w:cs="Times New Roman"/>
          <w:szCs w:val="21"/>
        </w:rPr>
      </w:pPr>
      <w:r>
        <w:rPr>
          <w:rFonts w:ascii="楷体" w:eastAsia="楷体" w:hAnsi="楷体" w:cs="Times New Roman" w:hint="eastAsia"/>
          <w:szCs w:val="21"/>
        </w:rPr>
        <w:t>表</w:t>
      </w:r>
      <w:r>
        <w:rPr>
          <w:rFonts w:ascii="楷体" w:eastAsia="楷体" w:hAnsi="楷体" w:cs="Times New Roman"/>
          <w:szCs w:val="21"/>
        </w:rPr>
        <w:t xml:space="preserve">4  </w:t>
      </w:r>
      <w:r>
        <w:rPr>
          <w:rFonts w:ascii="楷体" w:eastAsia="楷体" w:hAnsi="楷体" w:cs="Times New Roman" w:hint="eastAsia"/>
          <w:szCs w:val="21"/>
        </w:rPr>
        <w:t>中国工商银行倒闭后，银行网络系统内的级联故障传染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686"/>
        <w:gridCol w:w="1686"/>
        <w:gridCol w:w="1686"/>
      </w:tblGrid>
      <w:tr w:rsidR="00CB2927" w14:paraId="57564E10" w14:textId="77777777">
        <w:trPr>
          <w:trHeight w:val="395"/>
          <w:jc w:val="center"/>
        </w:trPr>
        <w:tc>
          <w:tcPr>
            <w:tcW w:w="0" w:type="auto"/>
            <w:shd w:val="clear" w:color="auto" w:fill="auto"/>
            <w:vAlign w:val="center"/>
          </w:tcPr>
          <w:p w14:paraId="57E7D5C2" w14:textId="77777777" w:rsidR="00CB2927" w:rsidRDefault="002100DC" w:rsidP="00D8309B">
            <w:pPr>
              <w:ind w:firstLineChars="0" w:firstLine="0"/>
              <w:rPr>
                <w:rFonts w:cs="Times New Roman"/>
              </w:rPr>
            </w:pPr>
            <w:r>
              <w:rPr>
                <w:rFonts w:cs="Times New Roman" w:hint="eastAsia"/>
              </w:rPr>
              <w:t>冲击级联层数</w:t>
            </w:r>
          </w:p>
        </w:tc>
        <w:tc>
          <w:tcPr>
            <w:tcW w:w="0" w:type="auto"/>
            <w:shd w:val="clear" w:color="auto" w:fill="auto"/>
            <w:vAlign w:val="center"/>
          </w:tcPr>
          <w:p w14:paraId="74004A8A" w14:textId="77777777" w:rsidR="00CB2927" w:rsidRDefault="002100DC" w:rsidP="00D8309B">
            <w:pPr>
              <w:ind w:firstLineChars="0" w:firstLine="0"/>
              <w:rPr>
                <w:rFonts w:cs="Times New Roman"/>
              </w:rPr>
            </w:pPr>
            <w:r>
              <w:rPr>
                <w:rFonts w:cs="Times New Roman"/>
              </w:rPr>
              <w:t>0.55</w:t>
            </w:r>
          </w:p>
        </w:tc>
        <w:tc>
          <w:tcPr>
            <w:tcW w:w="0" w:type="auto"/>
            <w:shd w:val="clear" w:color="auto" w:fill="auto"/>
            <w:vAlign w:val="center"/>
          </w:tcPr>
          <w:p w14:paraId="4A3892E2" w14:textId="77777777" w:rsidR="00CB2927" w:rsidRDefault="002100DC" w:rsidP="00D8309B">
            <w:pPr>
              <w:ind w:firstLineChars="0" w:firstLine="0"/>
              <w:rPr>
                <w:rFonts w:cs="Times New Roman"/>
              </w:rPr>
            </w:pPr>
            <w:r>
              <w:rPr>
                <w:rFonts w:cs="Times New Roman"/>
              </w:rPr>
              <w:t>0.60</w:t>
            </w:r>
          </w:p>
        </w:tc>
        <w:tc>
          <w:tcPr>
            <w:tcW w:w="0" w:type="auto"/>
            <w:shd w:val="clear" w:color="auto" w:fill="auto"/>
            <w:vAlign w:val="center"/>
          </w:tcPr>
          <w:p w14:paraId="7767C097" w14:textId="77777777" w:rsidR="00CB2927" w:rsidRDefault="002100DC" w:rsidP="00D8309B">
            <w:pPr>
              <w:ind w:firstLineChars="0" w:firstLine="0"/>
              <w:rPr>
                <w:rFonts w:cs="Times New Roman"/>
              </w:rPr>
            </w:pPr>
            <w:r>
              <w:rPr>
                <w:rFonts w:cs="Times New Roman"/>
              </w:rPr>
              <w:t>0.625</w:t>
            </w:r>
          </w:p>
        </w:tc>
        <w:tc>
          <w:tcPr>
            <w:tcW w:w="0" w:type="auto"/>
            <w:shd w:val="clear" w:color="auto" w:fill="auto"/>
            <w:vAlign w:val="center"/>
          </w:tcPr>
          <w:p w14:paraId="62544E8C" w14:textId="77777777" w:rsidR="00CB2927" w:rsidRDefault="002100DC" w:rsidP="00D8309B">
            <w:pPr>
              <w:ind w:firstLineChars="0" w:firstLine="0"/>
              <w:rPr>
                <w:rFonts w:cs="Times New Roman"/>
              </w:rPr>
            </w:pPr>
            <w:r>
              <w:rPr>
                <w:rFonts w:cs="Times New Roman"/>
              </w:rPr>
              <w:t>0.650</w:t>
            </w:r>
          </w:p>
        </w:tc>
      </w:tr>
      <w:tr w:rsidR="00CB2927" w14:paraId="772FECA0" w14:textId="77777777">
        <w:trPr>
          <w:trHeight w:val="504"/>
          <w:jc w:val="center"/>
        </w:trPr>
        <w:tc>
          <w:tcPr>
            <w:tcW w:w="0" w:type="auto"/>
            <w:shd w:val="clear" w:color="auto" w:fill="auto"/>
            <w:vAlign w:val="center"/>
          </w:tcPr>
          <w:p w14:paraId="24FDA9A9" w14:textId="77777777" w:rsidR="00CB2927" w:rsidRDefault="002100DC" w:rsidP="00D8309B">
            <w:pPr>
              <w:ind w:firstLineChars="0" w:firstLine="0"/>
              <w:rPr>
                <w:rFonts w:cs="Times New Roman"/>
              </w:rPr>
            </w:pPr>
            <w:r>
              <w:rPr>
                <w:rFonts w:cs="Times New Roman" w:hint="eastAsia"/>
              </w:rPr>
              <w:t>第一层</w:t>
            </w:r>
          </w:p>
        </w:tc>
        <w:tc>
          <w:tcPr>
            <w:tcW w:w="0" w:type="auto"/>
            <w:shd w:val="clear" w:color="auto" w:fill="auto"/>
            <w:vAlign w:val="center"/>
          </w:tcPr>
          <w:p w14:paraId="326276D0" w14:textId="77777777" w:rsidR="00CB2927" w:rsidRDefault="002100DC" w:rsidP="00D8309B">
            <w:pPr>
              <w:ind w:firstLineChars="0" w:firstLine="0"/>
              <w:rPr>
                <w:rFonts w:cs="Times New Roman"/>
              </w:rPr>
            </w:pPr>
            <w:r>
              <w:rPr>
                <w:rFonts w:cs="Times New Roman" w:hint="eastAsia"/>
              </w:rPr>
              <w:t>中国工商银行</w:t>
            </w:r>
          </w:p>
        </w:tc>
        <w:tc>
          <w:tcPr>
            <w:tcW w:w="0" w:type="auto"/>
            <w:shd w:val="clear" w:color="auto" w:fill="auto"/>
            <w:vAlign w:val="center"/>
          </w:tcPr>
          <w:p w14:paraId="0674C8CE" w14:textId="77777777" w:rsidR="00CB2927" w:rsidRDefault="002100DC" w:rsidP="00D8309B">
            <w:pPr>
              <w:widowControl/>
              <w:spacing w:line="240" w:lineRule="auto"/>
              <w:ind w:firstLineChars="0" w:firstLine="0"/>
              <w:rPr>
                <w:rFonts w:cs="Times New Roman"/>
              </w:rPr>
            </w:pPr>
            <w:r>
              <w:rPr>
                <w:rFonts w:cs="Times New Roman" w:hint="eastAsia"/>
              </w:rPr>
              <w:t>中国工商银行</w:t>
            </w:r>
          </w:p>
        </w:tc>
        <w:tc>
          <w:tcPr>
            <w:tcW w:w="0" w:type="auto"/>
            <w:shd w:val="clear" w:color="auto" w:fill="auto"/>
            <w:vAlign w:val="center"/>
          </w:tcPr>
          <w:p w14:paraId="49484600" w14:textId="77777777" w:rsidR="00CB2927" w:rsidRDefault="002100DC" w:rsidP="00D8309B">
            <w:pPr>
              <w:widowControl/>
              <w:spacing w:line="240" w:lineRule="auto"/>
              <w:ind w:firstLineChars="0" w:firstLine="0"/>
              <w:rPr>
                <w:rFonts w:cs="Times New Roman"/>
              </w:rPr>
            </w:pPr>
            <w:r>
              <w:rPr>
                <w:rFonts w:cs="Times New Roman" w:hint="eastAsia"/>
              </w:rPr>
              <w:t>中国工商银行</w:t>
            </w:r>
          </w:p>
        </w:tc>
        <w:tc>
          <w:tcPr>
            <w:tcW w:w="0" w:type="auto"/>
            <w:shd w:val="clear" w:color="auto" w:fill="auto"/>
            <w:vAlign w:val="center"/>
          </w:tcPr>
          <w:p w14:paraId="74B24C8E" w14:textId="77777777" w:rsidR="00CB2927" w:rsidRDefault="002100DC" w:rsidP="00D8309B">
            <w:pPr>
              <w:ind w:firstLineChars="0" w:firstLine="0"/>
              <w:rPr>
                <w:rFonts w:cs="Times New Roman"/>
              </w:rPr>
            </w:pPr>
            <w:r>
              <w:rPr>
                <w:rFonts w:cs="Times New Roman" w:hint="eastAsia"/>
              </w:rPr>
              <w:t>中国工商银行</w:t>
            </w:r>
          </w:p>
        </w:tc>
      </w:tr>
      <w:tr w:rsidR="00CB2927" w14:paraId="3DC09A66" w14:textId="77777777">
        <w:trPr>
          <w:trHeight w:val="850"/>
          <w:jc w:val="center"/>
        </w:trPr>
        <w:tc>
          <w:tcPr>
            <w:tcW w:w="0" w:type="auto"/>
            <w:shd w:val="clear" w:color="auto" w:fill="auto"/>
            <w:vAlign w:val="center"/>
          </w:tcPr>
          <w:p w14:paraId="0495BEE0" w14:textId="77777777" w:rsidR="00CB2927" w:rsidRDefault="002100DC" w:rsidP="00D8309B">
            <w:pPr>
              <w:ind w:firstLineChars="0" w:firstLine="0"/>
              <w:rPr>
                <w:rFonts w:cs="Times New Roman"/>
              </w:rPr>
            </w:pPr>
            <w:r>
              <w:rPr>
                <w:rFonts w:cs="Times New Roman" w:hint="eastAsia"/>
              </w:rPr>
              <w:t>第二层</w:t>
            </w:r>
          </w:p>
        </w:tc>
        <w:tc>
          <w:tcPr>
            <w:tcW w:w="0" w:type="auto"/>
            <w:shd w:val="clear" w:color="auto" w:fill="auto"/>
            <w:vAlign w:val="center"/>
          </w:tcPr>
          <w:p w14:paraId="7FC83784" w14:textId="77777777" w:rsidR="00CB2927" w:rsidRDefault="00CB2927" w:rsidP="00D8309B">
            <w:pPr>
              <w:ind w:firstLineChars="0" w:firstLine="0"/>
              <w:rPr>
                <w:rFonts w:cs="Times New Roman"/>
              </w:rPr>
            </w:pPr>
          </w:p>
        </w:tc>
        <w:tc>
          <w:tcPr>
            <w:tcW w:w="0" w:type="auto"/>
            <w:shd w:val="clear" w:color="auto" w:fill="auto"/>
            <w:vAlign w:val="center"/>
          </w:tcPr>
          <w:p w14:paraId="3F06C03C" w14:textId="77777777" w:rsidR="00CB2927" w:rsidRDefault="002100DC" w:rsidP="00D8309B">
            <w:pPr>
              <w:ind w:firstLineChars="0" w:firstLine="0"/>
              <w:rPr>
                <w:rFonts w:cs="Times New Roman"/>
              </w:rPr>
            </w:pPr>
            <w:r>
              <w:rPr>
                <w:rFonts w:cs="Times New Roman" w:hint="eastAsia"/>
              </w:rPr>
              <w:t>中国农业银行</w:t>
            </w:r>
          </w:p>
        </w:tc>
        <w:tc>
          <w:tcPr>
            <w:tcW w:w="0" w:type="auto"/>
            <w:shd w:val="clear" w:color="auto" w:fill="auto"/>
            <w:vAlign w:val="center"/>
          </w:tcPr>
          <w:p w14:paraId="01098C40" w14:textId="77777777" w:rsidR="00CB2927" w:rsidRDefault="002100DC" w:rsidP="00D8309B">
            <w:pPr>
              <w:ind w:firstLineChars="0" w:firstLine="0"/>
              <w:rPr>
                <w:rFonts w:cs="Times New Roman"/>
              </w:rPr>
            </w:pPr>
            <w:r>
              <w:rPr>
                <w:rFonts w:cs="Times New Roman" w:hint="eastAsia"/>
              </w:rPr>
              <w:t>中国农业银行</w:t>
            </w:r>
          </w:p>
          <w:p w14:paraId="66562D8B" w14:textId="77777777" w:rsidR="00CB2927" w:rsidRDefault="002100DC" w:rsidP="00D8309B">
            <w:pPr>
              <w:ind w:firstLineChars="0" w:firstLine="0"/>
              <w:rPr>
                <w:rFonts w:cs="Times New Roman"/>
              </w:rPr>
            </w:pPr>
            <w:r>
              <w:rPr>
                <w:rFonts w:cs="Times New Roman" w:hint="eastAsia"/>
              </w:rPr>
              <w:t>中国邮储银行</w:t>
            </w:r>
          </w:p>
        </w:tc>
        <w:tc>
          <w:tcPr>
            <w:tcW w:w="0" w:type="auto"/>
            <w:shd w:val="clear" w:color="auto" w:fill="auto"/>
            <w:vAlign w:val="center"/>
          </w:tcPr>
          <w:p w14:paraId="131E137A" w14:textId="77777777" w:rsidR="00CB2927" w:rsidRDefault="002100DC" w:rsidP="00D8309B">
            <w:pPr>
              <w:ind w:firstLineChars="0" w:firstLine="0"/>
              <w:rPr>
                <w:rFonts w:cs="Times New Roman"/>
              </w:rPr>
            </w:pPr>
            <w:r>
              <w:rPr>
                <w:rFonts w:cs="Times New Roman" w:hint="eastAsia"/>
              </w:rPr>
              <w:t>中国农业银行</w:t>
            </w:r>
          </w:p>
          <w:p w14:paraId="03DDF66E" w14:textId="77777777" w:rsidR="00CB2927" w:rsidRDefault="002100DC" w:rsidP="00D8309B">
            <w:pPr>
              <w:ind w:firstLineChars="0" w:firstLine="0"/>
              <w:rPr>
                <w:rFonts w:cs="Times New Roman"/>
              </w:rPr>
            </w:pPr>
            <w:r>
              <w:rPr>
                <w:rFonts w:cs="Times New Roman" w:hint="eastAsia"/>
              </w:rPr>
              <w:t>中国邮储银行</w:t>
            </w:r>
          </w:p>
          <w:p w14:paraId="75439BE5" w14:textId="77777777" w:rsidR="00CB2927" w:rsidRDefault="002100DC" w:rsidP="00D8309B">
            <w:pPr>
              <w:ind w:firstLineChars="0" w:firstLine="0"/>
              <w:rPr>
                <w:rFonts w:cs="Times New Roman"/>
              </w:rPr>
            </w:pPr>
            <w:r>
              <w:rPr>
                <w:rFonts w:cs="Times New Roman" w:hint="eastAsia"/>
              </w:rPr>
              <w:t>中国建设银行</w:t>
            </w:r>
          </w:p>
        </w:tc>
      </w:tr>
      <w:tr w:rsidR="00CB2927" w14:paraId="282BDF38" w14:textId="77777777">
        <w:trPr>
          <w:trHeight w:val="1572"/>
          <w:jc w:val="center"/>
        </w:trPr>
        <w:tc>
          <w:tcPr>
            <w:tcW w:w="0" w:type="auto"/>
            <w:shd w:val="clear" w:color="auto" w:fill="auto"/>
            <w:vAlign w:val="center"/>
          </w:tcPr>
          <w:p w14:paraId="20F01EC9" w14:textId="77777777" w:rsidR="00CB2927" w:rsidRDefault="002100DC" w:rsidP="00D8309B">
            <w:pPr>
              <w:ind w:firstLineChars="0" w:firstLine="0"/>
              <w:rPr>
                <w:rFonts w:cs="Times New Roman"/>
              </w:rPr>
            </w:pPr>
            <w:r>
              <w:rPr>
                <w:rFonts w:cs="Times New Roman" w:hint="eastAsia"/>
              </w:rPr>
              <w:t>第三层</w:t>
            </w:r>
          </w:p>
        </w:tc>
        <w:tc>
          <w:tcPr>
            <w:tcW w:w="0" w:type="auto"/>
            <w:shd w:val="clear" w:color="auto" w:fill="auto"/>
            <w:vAlign w:val="center"/>
          </w:tcPr>
          <w:p w14:paraId="36D9D5CB" w14:textId="77777777" w:rsidR="00CB2927" w:rsidRDefault="00CB2927" w:rsidP="00D8309B">
            <w:pPr>
              <w:ind w:firstLineChars="0" w:firstLine="0"/>
              <w:rPr>
                <w:rFonts w:cs="Times New Roman"/>
              </w:rPr>
            </w:pPr>
          </w:p>
        </w:tc>
        <w:tc>
          <w:tcPr>
            <w:tcW w:w="0" w:type="auto"/>
            <w:shd w:val="clear" w:color="auto" w:fill="auto"/>
            <w:vAlign w:val="center"/>
          </w:tcPr>
          <w:p w14:paraId="5DEB9F3E" w14:textId="77777777" w:rsidR="00CB2927" w:rsidRDefault="002100DC" w:rsidP="00D8309B">
            <w:pPr>
              <w:ind w:firstLineChars="0" w:firstLine="0"/>
              <w:rPr>
                <w:rFonts w:cs="Times New Roman"/>
              </w:rPr>
            </w:pPr>
            <w:r>
              <w:rPr>
                <w:rFonts w:cs="Times New Roman" w:hint="eastAsia"/>
              </w:rPr>
              <w:t>中国建设银行</w:t>
            </w:r>
          </w:p>
          <w:p w14:paraId="3348E6D7" w14:textId="77777777" w:rsidR="00CB2927" w:rsidRDefault="002100DC" w:rsidP="00D8309B">
            <w:pPr>
              <w:ind w:firstLineChars="0" w:firstLine="0"/>
              <w:rPr>
                <w:rFonts w:cs="Times New Roman"/>
              </w:rPr>
            </w:pPr>
            <w:r>
              <w:rPr>
                <w:rFonts w:cs="Times New Roman" w:hint="eastAsia"/>
              </w:rPr>
              <w:t>中国银行</w:t>
            </w:r>
          </w:p>
          <w:p w14:paraId="0ECC8D5E" w14:textId="77777777" w:rsidR="00CB2927" w:rsidRDefault="002100DC" w:rsidP="00D8309B">
            <w:pPr>
              <w:ind w:firstLineChars="0" w:firstLine="0"/>
              <w:rPr>
                <w:rFonts w:cs="Times New Roman"/>
              </w:rPr>
            </w:pPr>
            <w:r>
              <w:rPr>
                <w:rFonts w:cs="Times New Roman" w:hint="eastAsia"/>
              </w:rPr>
              <w:t>中国邮储银行</w:t>
            </w:r>
          </w:p>
          <w:p w14:paraId="5857F8A8" w14:textId="77777777" w:rsidR="00CB2927" w:rsidRDefault="002100DC" w:rsidP="00D8309B">
            <w:pPr>
              <w:ind w:firstLineChars="0" w:firstLine="0"/>
              <w:rPr>
                <w:rFonts w:cs="Times New Roman"/>
              </w:rPr>
            </w:pPr>
            <w:r>
              <w:rPr>
                <w:rFonts w:cs="Times New Roman" w:hint="eastAsia"/>
              </w:rPr>
              <w:t>山东诸城农商行</w:t>
            </w:r>
          </w:p>
        </w:tc>
        <w:tc>
          <w:tcPr>
            <w:tcW w:w="0" w:type="auto"/>
            <w:shd w:val="clear" w:color="auto" w:fill="auto"/>
            <w:vAlign w:val="center"/>
          </w:tcPr>
          <w:p w14:paraId="41EB36FF" w14:textId="77777777" w:rsidR="00CB2927" w:rsidRDefault="002100DC" w:rsidP="00D8309B">
            <w:pPr>
              <w:ind w:firstLineChars="0" w:firstLine="0"/>
              <w:rPr>
                <w:rFonts w:cs="Times New Roman"/>
              </w:rPr>
            </w:pPr>
            <w:r>
              <w:rPr>
                <w:rFonts w:cs="Times New Roman" w:hint="eastAsia"/>
              </w:rPr>
              <w:t>中国建设银行</w:t>
            </w:r>
          </w:p>
          <w:p w14:paraId="77A9B90A" w14:textId="77777777" w:rsidR="00CB2927" w:rsidRDefault="002100DC" w:rsidP="00D8309B">
            <w:pPr>
              <w:ind w:firstLineChars="0" w:firstLine="0"/>
              <w:rPr>
                <w:rFonts w:cs="Times New Roman"/>
              </w:rPr>
            </w:pPr>
            <w:r>
              <w:rPr>
                <w:rFonts w:cs="Times New Roman" w:hint="eastAsia"/>
              </w:rPr>
              <w:t>中国银行</w:t>
            </w:r>
          </w:p>
          <w:p w14:paraId="452C9DC2" w14:textId="77777777" w:rsidR="00CB2927" w:rsidRDefault="002100DC" w:rsidP="00D8309B">
            <w:pPr>
              <w:ind w:firstLineChars="0" w:firstLine="0"/>
              <w:rPr>
                <w:rFonts w:cs="Times New Roman"/>
              </w:rPr>
            </w:pPr>
            <w:r>
              <w:rPr>
                <w:rFonts w:cs="Times New Roman" w:hint="eastAsia"/>
              </w:rPr>
              <w:t>山东诸城农商行</w:t>
            </w:r>
          </w:p>
        </w:tc>
        <w:tc>
          <w:tcPr>
            <w:tcW w:w="0" w:type="auto"/>
            <w:shd w:val="clear" w:color="auto" w:fill="auto"/>
            <w:vAlign w:val="center"/>
          </w:tcPr>
          <w:p w14:paraId="5BACEF52" w14:textId="77777777" w:rsidR="00CB2927" w:rsidRDefault="002100DC" w:rsidP="00D8309B">
            <w:pPr>
              <w:ind w:firstLineChars="0" w:firstLine="0"/>
              <w:rPr>
                <w:rFonts w:cs="Times New Roman"/>
              </w:rPr>
            </w:pPr>
            <w:r>
              <w:rPr>
                <w:rFonts w:cs="Times New Roman" w:hint="eastAsia"/>
              </w:rPr>
              <w:t>中国银行</w:t>
            </w:r>
          </w:p>
          <w:p w14:paraId="14660072" w14:textId="77777777" w:rsidR="00CB2927" w:rsidRDefault="002100DC" w:rsidP="00D8309B">
            <w:pPr>
              <w:ind w:firstLineChars="0" w:firstLine="0"/>
              <w:rPr>
                <w:rFonts w:cs="Times New Roman"/>
              </w:rPr>
            </w:pPr>
            <w:r>
              <w:rPr>
                <w:rFonts w:cs="Times New Roman" w:hint="eastAsia"/>
              </w:rPr>
              <w:t>山东诸城农商行</w:t>
            </w:r>
          </w:p>
        </w:tc>
      </w:tr>
      <w:tr w:rsidR="00CB2927" w14:paraId="7FF17468" w14:textId="77777777">
        <w:trPr>
          <w:trHeight w:val="493"/>
          <w:jc w:val="center"/>
        </w:trPr>
        <w:tc>
          <w:tcPr>
            <w:tcW w:w="0" w:type="auto"/>
            <w:shd w:val="clear" w:color="auto" w:fill="auto"/>
            <w:vAlign w:val="center"/>
          </w:tcPr>
          <w:p w14:paraId="361F3DF6" w14:textId="77777777" w:rsidR="00CB2927" w:rsidRDefault="002100DC" w:rsidP="00D8309B">
            <w:pPr>
              <w:ind w:firstLineChars="0" w:firstLine="0"/>
              <w:rPr>
                <w:rFonts w:cs="Times New Roman"/>
              </w:rPr>
            </w:pPr>
            <w:r>
              <w:rPr>
                <w:rFonts w:cs="Times New Roman" w:hint="eastAsia"/>
              </w:rPr>
              <w:t>第四层</w:t>
            </w:r>
          </w:p>
        </w:tc>
        <w:tc>
          <w:tcPr>
            <w:tcW w:w="0" w:type="auto"/>
            <w:shd w:val="clear" w:color="auto" w:fill="auto"/>
            <w:vAlign w:val="center"/>
          </w:tcPr>
          <w:p w14:paraId="6798DF4E" w14:textId="77777777" w:rsidR="00CB2927" w:rsidRDefault="00CB2927" w:rsidP="00D8309B">
            <w:pPr>
              <w:ind w:firstLineChars="0" w:firstLine="0"/>
              <w:rPr>
                <w:rFonts w:cs="Times New Roman"/>
              </w:rPr>
            </w:pPr>
          </w:p>
        </w:tc>
        <w:tc>
          <w:tcPr>
            <w:tcW w:w="0" w:type="auto"/>
            <w:shd w:val="clear" w:color="auto" w:fill="auto"/>
            <w:vAlign w:val="center"/>
          </w:tcPr>
          <w:p w14:paraId="6EBBA47A" w14:textId="77777777" w:rsidR="00CB2927" w:rsidRDefault="002100DC" w:rsidP="00D8309B">
            <w:pPr>
              <w:ind w:firstLineChars="0" w:firstLine="0"/>
              <w:rPr>
                <w:rFonts w:cs="Times New Roman"/>
              </w:rPr>
            </w:pPr>
            <w:r>
              <w:rPr>
                <w:rFonts w:cs="Times New Roman" w:hint="eastAsia"/>
              </w:rPr>
              <w:t>福建长乐农商行</w:t>
            </w:r>
          </w:p>
        </w:tc>
        <w:tc>
          <w:tcPr>
            <w:tcW w:w="0" w:type="auto"/>
            <w:shd w:val="clear" w:color="auto" w:fill="auto"/>
            <w:vAlign w:val="center"/>
          </w:tcPr>
          <w:p w14:paraId="2FA1C0CD" w14:textId="77777777" w:rsidR="00CB2927" w:rsidRDefault="002100DC" w:rsidP="00D8309B">
            <w:pPr>
              <w:ind w:firstLineChars="0" w:firstLine="0"/>
              <w:rPr>
                <w:rFonts w:cs="Times New Roman"/>
              </w:rPr>
            </w:pPr>
            <w:r>
              <w:rPr>
                <w:rFonts w:cs="Times New Roman" w:hint="eastAsia"/>
              </w:rPr>
              <w:t>福建长乐农商行</w:t>
            </w:r>
          </w:p>
        </w:tc>
        <w:tc>
          <w:tcPr>
            <w:tcW w:w="0" w:type="auto"/>
            <w:shd w:val="clear" w:color="auto" w:fill="auto"/>
            <w:vAlign w:val="center"/>
          </w:tcPr>
          <w:p w14:paraId="6B6E4246" w14:textId="77777777" w:rsidR="00CB2927" w:rsidRDefault="002100DC" w:rsidP="00D8309B">
            <w:pPr>
              <w:ind w:firstLineChars="0" w:firstLine="0"/>
              <w:rPr>
                <w:rFonts w:cs="Times New Roman"/>
              </w:rPr>
            </w:pPr>
            <w:r>
              <w:rPr>
                <w:rFonts w:cs="Times New Roman" w:hint="eastAsia"/>
              </w:rPr>
              <w:t>福建长乐农商行</w:t>
            </w:r>
          </w:p>
        </w:tc>
      </w:tr>
      <w:tr w:rsidR="00CB2927" w14:paraId="667CA1E3" w14:textId="77777777">
        <w:trPr>
          <w:trHeight w:val="415"/>
          <w:jc w:val="center"/>
        </w:trPr>
        <w:tc>
          <w:tcPr>
            <w:tcW w:w="0" w:type="auto"/>
            <w:shd w:val="clear" w:color="auto" w:fill="auto"/>
            <w:vAlign w:val="center"/>
          </w:tcPr>
          <w:p w14:paraId="6D0BB915" w14:textId="77777777" w:rsidR="00CB2927" w:rsidRDefault="002100DC" w:rsidP="00D8309B">
            <w:pPr>
              <w:ind w:firstLineChars="0" w:firstLine="0"/>
              <w:rPr>
                <w:rFonts w:cs="Times New Roman"/>
              </w:rPr>
            </w:pPr>
            <w:r>
              <w:rPr>
                <w:rFonts w:cs="Times New Roman" w:hint="eastAsia"/>
              </w:rPr>
              <w:t>第五层</w:t>
            </w:r>
          </w:p>
        </w:tc>
        <w:tc>
          <w:tcPr>
            <w:tcW w:w="0" w:type="auto"/>
            <w:shd w:val="clear" w:color="auto" w:fill="auto"/>
            <w:vAlign w:val="center"/>
          </w:tcPr>
          <w:p w14:paraId="75C84BD8" w14:textId="77777777" w:rsidR="00CB2927" w:rsidRDefault="00CB2927" w:rsidP="00D8309B">
            <w:pPr>
              <w:ind w:firstLineChars="0" w:firstLine="0"/>
              <w:rPr>
                <w:rFonts w:cs="Times New Roman"/>
              </w:rPr>
            </w:pPr>
          </w:p>
        </w:tc>
        <w:tc>
          <w:tcPr>
            <w:tcW w:w="0" w:type="auto"/>
            <w:shd w:val="clear" w:color="auto" w:fill="auto"/>
            <w:vAlign w:val="center"/>
          </w:tcPr>
          <w:p w14:paraId="201288FE" w14:textId="77777777" w:rsidR="00CB2927" w:rsidRDefault="002100DC" w:rsidP="00D8309B">
            <w:pPr>
              <w:ind w:firstLineChars="0" w:firstLine="0"/>
              <w:rPr>
                <w:rFonts w:cs="Times New Roman"/>
              </w:rPr>
            </w:pPr>
            <w:r>
              <w:rPr>
                <w:rFonts w:cs="Times New Roman" w:hint="eastAsia"/>
              </w:rPr>
              <w:t>山东青州农商行</w:t>
            </w:r>
          </w:p>
        </w:tc>
        <w:tc>
          <w:tcPr>
            <w:tcW w:w="0" w:type="auto"/>
            <w:shd w:val="clear" w:color="auto" w:fill="auto"/>
            <w:vAlign w:val="center"/>
          </w:tcPr>
          <w:p w14:paraId="021E44EE" w14:textId="77777777" w:rsidR="00CB2927" w:rsidRDefault="002100DC" w:rsidP="00D8309B">
            <w:pPr>
              <w:ind w:firstLineChars="0" w:firstLine="0"/>
              <w:rPr>
                <w:rFonts w:cs="Times New Roman"/>
              </w:rPr>
            </w:pPr>
            <w:r>
              <w:rPr>
                <w:rFonts w:cs="Times New Roman" w:hint="eastAsia"/>
              </w:rPr>
              <w:t>山东青州农商行</w:t>
            </w:r>
          </w:p>
        </w:tc>
        <w:tc>
          <w:tcPr>
            <w:tcW w:w="0" w:type="auto"/>
            <w:shd w:val="clear" w:color="auto" w:fill="auto"/>
            <w:vAlign w:val="center"/>
          </w:tcPr>
          <w:p w14:paraId="5E470AF8" w14:textId="77777777" w:rsidR="00CB2927" w:rsidRDefault="002100DC" w:rsidP="00D8309B">
            <w:pPr>
              <w:ind w:firstLineChars="0" w:firstLine="0"/>
              <w:rPr>
                <w:rFonts w:cs="Times New Roman"/>
              </w:rPr>
            </w:pPr>
            <w:r>
              <w:rPr>
                <w:rFonts w:cs="Times New Roman" w:hint="eastAsia"/>
              </w:rPr>
              <w:t>山东青州农商行</w:t>
            </w:r>
          </w:p>
        </w:tc>
      </w:tr>
      <w:tr w:rsidR="00CB2927" w14:paraId="7A3E2085" w14:textId="77777777">
        <w:trPr>
          <w:trHeight w:val="395"/>
          <w:jc w:val="center"/>
        </w:trPr>
        <w:tc>
          <w:tcPr>
            <w:tcW w:w="0" w:type="auto"/>
            <w:shd w:val="clear" w:color="auto" w:fill="auto"/>
            <w:vAlign w:val="center"/>
          </w:tcPr>
          <w:p w14:paraId="565B717B" w14:textId="77777777" w:rsidR="00CB2927" w:rsidRDefault="002100DC" w:rsidP="00D8309B">
            <w:pPr>
              <w:ind w:firstLineChars="0" w:firstLine="0"/>
              <w:rPr>
                <w:rFonts w:cs="Times New Roman"/>
              </w:rPr>
            </w:pPr>
            <w:r>
              <w:rPr>
                <w:rFonts w:cs="Times New Roman" w:hint="eastAsia"/>
              </w:rPr>
              <w:t>第六层</w:t>
            </w:r>
          </w:p>
        </w:tc>
        <w:tc>
          <w:tcPr>
            <w:tcW w:w="0" w:type="auto"/>
            <w:shd w:val="clear" w:color="auto" w:fill="auto"/>
            <w:vAlign w:val="center"/>
          </w:tcPr>
          <w:p w14:paraId="0D1D6ABB" w14:textId="77777777" w:rsidR="00CB2927" w:rsidRDefault="00CB2927" w:rsidP="00D8309B">
            <w:pPr>
              <w:ind w:firstLineChars="0" w:firstLine="0"/>
              <w:rPr>
                <w:rFonts w:cs="Times New Roman"/>
              </w:rPr>
            </w:pPr>
          </w:p>
        </w:tc>
        <w:tc>
          <w:tcPr>
            <w:tcW w:w="0" w:type="auto"/>
            <w:shd w:val="clear" w:color="auto" w:fill="auto"/>
            <w:vAlign w:val="center"/>
          </w:tcPr>
          <w:p w14:paraId="3C9442C1" w14:textId="77777777" w:rsidR="00CB2927" w:rsidRDefault="00CB2927" w:rsidP="00D8309B">
            <w:pPr>
              <w:ind w:firstLineChars="0" w:firstLine="0"/>
              <w:rPr>
                <w:rFonts w:cs="Times New Roman"/>
              </w:rPr>
            </w:pPr>
          </w:p>
        </w:tc>
        <w:tc>
          <w:tcPr>
            <w:tcW w:w="0" w:type="auto"/>
            <w:shd w:val="clear" w:color="auto" w:fill="auto"/>
            <w:vAlign w:val="center"/>
          </w:tcPr>
          <w:p w14:paraId="1ED1B025" w14:textId="77777777" w:rsidR="00CB2927" w:rsidRDefault="002100DC" w:rsidP="00D8309B">
            <w:pPr>
              <w:widowControl/>
              <w:spacing w:line="240" w:lineRule="auto"/>
              <w:ind w:firstLineChars="0" w:firstLine="0"/>
              <w:rPr>
                <w:rFonts w:cs="Times New Roman"/>
              </w:rPr>
            </w:pPr>
            <w:r>
              <w:rPr>
                <w:rFonts w:cs="Times New Roman" w:hint="eastAsia"/>
              </w:rPr>
              <w:t>交通银行</w:t>
            </w:r>
          </w:p>
        </w:tc>
        <w:tc>
          <w:tcPr>
            <w:tcW w:w="0" w:type="auto"/>
            <w:shd w:val="clear" w:color="auto" w:fill="auto"/>
            <w:vAlign w:val="center"/>
          </w:tcPr>
          <w:p w14:paraId="6D5F4099" w14:textId="77777777" w:rsidR="00CB2927" w:rsidRDefault="002100DC" w:rsidP="00D8309B">
            <w:pPr>
              <w:ind w:firstLineChars="0" w:firstLine="0"/>
              <w:rPr>
                <w:rFonts w:cs="Times New Roman"/>
              </w:rPr>
            </w:pPr>
            <w:r>
              <w:rPr>
                <w:rFonts w:cs="Times New Roman" w:hint="eastAsia"/>
              </w:rPr>
              <w:t>交通银行</w:t>
            </w:r>
          </w:p>
        </w:tc>
      </w:tr>
      <w:tr w:rsidR="00CB2927" w14:paraId="149A52B8" w14:textId="77777777">
        <w:trPr>
          <w:trHeight w:val="395"/>
          <w:jc w:val="center"/>
        </w:trPr>
        <w:tc>
          <w:tcPr>
            <w:tcW w:w="0" w:type="auto"/>
            <w:shd w:val="clear" w:color="auto" w:fill="auto"/>
            <w:vAlign w:val="center"/>
          </w:tcPr>
          <w:p w14:paraId="3C7280BC" w14:textId="77777777" w:rsidR="00CB2927" w:rsidRDefault="002100DC" w:rsidP="00D8309B">
            <w:pPr>
              <w:ind w:firstLineChars="0" w:firstLine="0"/>
              <w:rPr>
                <w:rFonts w:cs="Times New Roman"/>
              </w:rPr>
            </w:pPr>
            <w:r>
              <w:rPr>
                <w:rFonts w:cs="Times New Roman" w:hint="eastAsia"/>
              </w:rPr>
              <w:t>第七层</w:t>
            </w:r>
          </w:p>
        </w:tc>
        <w:tc>
          <w:tcPr>
            <w:tcW w:w="0" w:type="auto"/>
            <w:shd w:val="clear" w:color="auto" w:fill="auto"/>
            <w:vAlign w:val="center"/>
          </w:tcPr>
          <w:p w14:paraId="0FC16DDD" w14:textId="77777777" w:rsidR="00CB2927" w:rsidRDefault="00CB2927" w:rsidP="00D8309B">
            <w:pPr>
              <w:ind w:firstLineChars="0" w:firstLine="0"/>
              <w:rPr>
                <w:rFonts w:cs="Times New Roman"/>
              </w:rPr>
            </w:pPr>
          </w:p>
        </w:tc>
        <w:tc>
          <w:tcPr>
            <w:tcW w:w="0" w:type="auto"/>
            <w:shd w:val="clear" w:color="auto" w:fill="auto"/>
            <w:vAlign w:val="center"/>
          </w:tcPr>
          <w:p w14:paraId="0AA0684B" w14:textId="77777777" w:rsidR="00CB2927" w:rsidRDefault="00CB2927" w:rsidP="00D8309B">
            <w:pPr>
              <w:ind w:firstLineChars="0" w:firstLine="0"/>
              <w:rPr>
                <w:rFonts w:cs="Times New Roman"/>
              </w:rPr>
            </w:pPr>
          </w:p>
        </w:tc>
        <w:tc>
          <w:tcPr>
            <w:tcW w:w="0" w:type="auto"/>
            <w:shd w:val="clear" w:color="auto" w:fill="auto"/>
            <w:vAlign w:val="center"/>
          </w:tcPr>
          <w:p w14:paraId="46CDB0C8" w14:textId="77777777" w:rsidR="00CB2927" w:rsidRDefault="00CB2927" w:rsidP="00D8309B">
            <w:pPr>
              <w:ind w:firstLineChars="0" w:firstLine="0"/>
              <w:rPr>
                <w:rFonts w:cs="Times New Roman"/>
              </w:rPr>
            </w:pPr>
          </w:p>
        </w:tc>
        <w:tc>
          <w:tcPr>
            <w:tcW w:w="0" w:type="auto"/>
            <w:shd w:val="clear" w:color="auto" w:fill="auto"/>
            <w:vAlign w:val="center"/>
          </w:tcPr>
          <w:p w14:paraId="5C03B096" w14:textId="77777777" w:rsidR="00CB2927" w:rsidRDefault="002100DC" w:rsidP="00D8309B">
            <w:pPr>
              <w:widowControl/>
              <w:spacing w:line="240" w:lineRule="auto"/>
              <w:ind w:firstLineChars="0" w:firstLine="0"/>
              <w:rPr>
                <w:rFonts w:cs="Times New Roman"/>
                <w:kern w:val="0"/>
                <w:szCs w:val="24"/>
              </w:rPr>
            </w:pPr>
            <w:r>
              <w:rPr>
                <w:rFonts w:cs="Times New Roman" w:hint="eastAsia"/>
              </w:rPr>
              <w:t>招商银行</w:t>
            </w:r>
          </w:p>
        </w:tc>
      </w:tr>
    </w:tbl>
    <w:p w14:paraId="7F6429B7" w14:textId="77777777" w:rsidR="00CB2927" w:rsidRDefault="00CB2927" w:rsidP="00D8309B">
      <w:pPr>
        <w:ind w:firstLineChars="0" w:firstLine="0"/>
        <w:rPr>
          <w:rFonts w:eastAsia="黑体" w:cs="Times New Roman"/>
          <w:b/>
          <w:szCs w:val="21"/>
        </w:rPr>
      </w:pPr>
    </w:p>
    <w:p w14:paraId="40A15F9F" w14:textId="77777777" w:rsidR="00CB2927" w:rsidRDefault="002100DC" w:rsidP="00D8309B">
      <w:pPr>
        <w:ind w:firstLineChars="0" w:firstLine="0"/>
        <w:rPr>
          <w:rFonts w:ascii="楷体" w:eastAsia="楷体" w:hAnsi="楷体" w:cs="Times New Roman"/>
          <w:szCs w:val="21"/>
        </w:rPr>
      </w:pPr>
      <w:r>
        <w:rPr>
          <w:rFonts w:ascii="楷体" w:eastAsia="楷体" w:hAnsi="楷体" w:cs="Times New Roman" w:hint="eastAsia"/>
          <w:szCs w:val="21"/>
        </w:rPr>
        <w:t>表</w:t>
      </w:r>
      <w:r>
        <w:rPr>
          <w:rFonts w:ascii="楷体" w:eastAsia="楷体" w:hAnsi="楷体" w:cs="Times New Roman"/>
          <w:szCs w:val="21"/>
        </w:rPr>
        <w:t xml:space="preserve">5  </w:t>
      </w:r>
      <w:r>
        <w:rPr>
          <w:rFonts w:ascii="楷体" w:eastAsia="楷体" w:hAnsi="楷体" w:cs="Times New Roman" w:hint="eastAsia"/>
          <w:szCs w:val="21"/>
        </w:rPr>
        <w:t>中国工商银行倒闭后，银行网络系统内的级联故障传染</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9"/>
        <w:gridCol w:w="2127"/>
        <w:gridCol w:w="2124"/>
        <w:gridCol w:w="1842"/>
      </w:tblGrid>
      <w:tr w:rsidR="00CB2927" w14:paraId="275CD1B7" w14:textId="77777777">
        <w:trPr>
          <w:trHeight w:val="790"/>
          <w:jc w:val="center"/>
        </w:trPr>
        <w:tc>
          <w:tcPr>
            <w:tcW w:w="845" w:type="pct"/>
            <w:shd w:val="clear" w:color="auto" w:fill="auto"/>
            <w:vAlign w:val="center"/>
          </w:tcPr>
          <w:p w14:paraId="09DE2045" w14:textId="77777777" w:rsidR="00CB2927" w:rsidRDefault="002100DC" w:rsidP="00D8309B">
            <w:pPr>
              <w:snapToGrid w:val="0"/>
              <w:ind w:firstLineChars="0" w:firstLine="0"/>
              <w:rPr>
                <w:rFonts w:cs="Times New Roman"/>
              </w:rPr>
            </w:pPr>
            <w:r>
              <w:rPr>
                <w:rFonts w:cs="Times New Roman" w:hint="eastAsia"/>
              </w:rPr>
              <w:t>冲击级联层数</w:t>
            </w:r>
          </w:p>
        </w:tc>
        <w:tc>
          <w:tcPr>
            <w:tcW w:w="846" w:type="pct"/>
            <w:shd w:val="clear" w:color="auto" w:fill="auto"/>
            <w:vAlign w:val="center"/>
          </w:tcPr>
          <w:p w14:paraId="2988B1D0" w14:textId="77777777" w:rsidR="00CB2927" w:rsidRDefault="002100DC" w:rsidP="00D8309B">
            <w:pPr>
              <w:snapToGrid w:val="0"/>
              <w:ind w:firstLineChars="0" w:firstLine="0"/>
              <w:rPr>
                <w:rFonts w:cs="Times New Roman"/>
              </w:rPr>
            </w:pPr>
            <w:r>
              <w:rPr>
                <w:rFonts w:cs="Times New Roman"/>
              </w:rPr>
              <w:t>0.5</w:t>
            </w:r>
          </w:p>
        </w:tc>
        <w:tc>
          <w:tcPr>
            <w:tcW w:w="1155" w:type="pct"/>
            <w:shd w:val="clear" w:color="auto" w:fill="auto"/>
            <w:vAlign w:val="center"/>
          </w:tcPr>
          <w:p w14:paraId="7C1A3B9F" w14:textId="77777777" w:rsidR="00CB2927" w:rsidRDefault="002100DC" w:rsidP="00D8309B">
            <w:pPr>
              <w:snapToGrid w:val="0"/>
              <w:ind w:firstLineChars="0" w:firstLine="0"/>
              <w:rPr>
                <w:rFonts w:cs="Times New Roman"/>
              </w:rPr>
            </w:pPr>
            <w:r>
              <w:rPr>
                <w:rFonts w:cs="Times New Roman"/>
              </w:rPr>
              <w:t>0.5275</w:t>
            </w:r>
          </w:p>
        </w:tc>
        <w:tc>
          <w:tcPr>
            <w:tcW w:w="1153" w:type="pct"/>
            <w:shd w:val="clear" w:color="auto" w:fill="auto"/>
            <w:vAlign w:val="center"/>
          </w:tcPr>
          <w:p w14:paraId="156E3268" w14:textId="77777777" w:rsidR="00CB2927" w:rsidRDefault="002100DC" w:rsidP="00D8309B">
            <w:pPr>
              <w:snapToGrid w:val="0"/>
              <w:ind w:firstLineChars="0" w:firstLine="0"/>
              <w:rPr>
                <w:rFonts w:cs="Times New Roman"/>
              </w:rPr>
            </w:pPr>
            <w:r>
              <w:rPr>
                <w:rFonts w:cs="Times New Roman"/>
              </w:rPr>
              <w:t>0.55</w:t>
            </w:r>
          </w:p>
        </w:tc>
        <w:tc>
          <w:tcPr>
            <w:tcW w:w="1000" w:type="pct"/>
            <w:shd w:val="clear" w:color="auto" w:fill="auto"/>
            <w:vAlign w:val="center"/>
          </w:tcPr>
          <w:p w14:paraId="3F908C22" w14:textId="77777777" w:rsidR="00CB2927" w:rsidRDefault="002100DC" w:rsidP="00D8309B">
            <w:pPr>
              <w:snapToGrid w:val="0"/>
              <w:ind w:firstLineChars="0" w:firstLine="0"/>
              <w:rPr>
                <w:rFonts w:cs="Times New Roman"/>
              </w:rPr>
            </w:pPr>
            <w:r>
              <w:rPr>
                <w:rFonts w:cs="Times New Roman"/>
              </w:rPr>
              <w:t>0.65</w:t>
            </w:r>
          </w:p>
        </w:tc>
      </w:tr>
      <w:tr w:rsidR="00CB2927" w14:paraId="2FB50208" w14:textId="77777777">
        <w:trPr>
          <w:trHeight w:val="783"/>
          <w:jc w:val="center"/>
        </w:trPr>
        <w:tc>
          <w:tcPr>
            <w:tcW w:w="845" w:type="pct"/>
            <w:shd w:val="clear" w:color="auto" w:fill="auto"/>
            <w:vAlign w:val="center"/>
          </w:tcPr>
          <w:p w14:paraId="2EE61965" w14:textId="77777777" w:rsidR="00CB2927" w:rsidRDefault="002100DC" w:rsidP="00D8309B">
            <w:pPr>
              <w:snapToGrid w:val="0"/>
              <w:ind w:firstLineChars="0" w:firstLine="0"/>
              <w:rPr>
                <w:rFonts w:cs="Times New Roman"/>
              </w:rPr>
            </w:pPr>
            <w:r>
              <w:rPr>
                <w:rFonts w:cs="Times New Roman" w:hint="eastAsia"/>
              </w:rPr>
              <w:t>第一层</w:t>
            </w:r>
          </w:p>
        </w:tc>
        <w:tc>
          <w:tcPr>
            <w:tcW w:w="846" w:type="pct"/>
            <w:shd w:val="clear" w:color="auto" w:fill="auto"/>
            <w:vAlign w:val="center"/>
          </w:tcPr>
          <w:p w14:paraId="4C690F35" w14:textId="77777777" w:rsidR="00CB2927" w:rsidRDefault="002100DC" w:rsidP="00D8309B">
            <w:pPr>
              <w:snapToGrid w:val="0"/>
              <w:ind w:firstLineChars="0" w:firstLine="0"/>
              <w:rPr>
                <w:rFonts w:cs="Times New Roman"/>
              </w:rPr>
            </w:pPr>
            <w:r>
              <w:rPr>
                <w:rFonts w:cs="Times New Roman"/>
              </w:rPr>
              <w:t>30</w:t>
            </w:r>
            <w:r>
              <w:rPr>
                <w:rFonts w:cs="Times New Roman" w:hint="eastAsia"/>
              </w:rPr>
              <w:t>家中小银行</w:t>
            </w:r>
          </w:p>
        </w:tc>
        <w:tc>
          <w:tcPr>
            <w:tcW w:w="1155" w:type="pct"/>
            <w:shd w:val="clear" w:color="auto" w:fill="auto"/>
            <w:vAlign w:val="center"/>
          </w:tcPr>
          <w:p w14:paraId="75794416" w14:textId="77777777" w:rsidR="00CB2927" w:rsidRDefault="002100DC" w:rsidP="00D8309B">
            <w:pPr>
              <w:widowControl/>
              <w:snapToGrid w:val="0"/>
              <w:spacing w:line="240" w:lineRule="auto"/>
              <w:ind w:firstLineChars="0" w:firstLine="0"/>
              <w:rPr>
                <w:rFonts w:cs="Times New Roman"/>
              </w:rPr>
            </w:pPr>
            <w:r>
              <w:rPr>
                <w:rFonts w:cs="Times New Roman"/>
              </w:rPr>
              <w:t>30</w:t>
            </w:r>
            <w:r>
              <w:rPr>
                <w:rFonts w:cs="Times New Roman" w:hint="eastAsia"/>
              </w:rPr>
              <w:t>家中小银行</w:t>
            </w:r>
          </w:p>
        </w:tc>
        <w:tc>
          <w:tcPr>
            <w:tcW w:w="1153" w:type="pct"/>
            <w:shd w:val="clear" w:color="auto" w:fill="auto"/>
            <w:vAlign w:val="center"/>
          </w:tcPr>
          <w:p w14:paraId="4835E60B" w14:textId="77777777" w:rsidR="00CB2927" w:rsidRDefault="002100DC" w:rsidP="00D8309B">
            <w:pPr>
              <w:widowControl/>
              <w:snapToGrid w:val="0"/>
              <w:spacing w:line="240" w:lineRule="auto"/>
              <w:ind w:firstLineChars="0" w:firstLine="0"/>
              <w:rPr>
                <w:rFonts w:cs="Times New Roman"/>
              </w:rPr>
            </w:pPr>
            <w:r>
              <w:rPr>
                <w:rFonts w:cs="Times New Roman"/>
              </w:rPr>
              <w:t>30</w:t>
            </w:r>
            <w:r>
              <w:rPr>
                <w:rFonts w:cs="Times New Roman" w:hint="eastAsia"/>
              </w:rPr>
              <w:t>家中小银行</w:t>
            </w:r>
          </w:p>
        </w:tc>
        <w:tc>
          <w:tcPr>
            <w:tcW w:w="1000" w:type="pct"/>
            <w:shd w:val="clear" w:color="auto" w:fill="auto"/>
            <w:vAlign w:val="center"/>
          </w:tcPr>
          <w:p w14:paraId="56C71D1F" w14:textId="77777777" w:rsidR="00CB2927" w:rsidRDefault="002100DC" w:rsidP="00D8309B">
            <w:pPr>
              <w:snapToGrid w:val="0"/>
              <w:ind w:firstLineChars="0" w:firstLine="0"/>
              <w:rPr>
                <w:rFonts w:cs="Times New Roman"/>
              </w:rPr>
            </w:pPr>
            <w:r>
              <w:rPr>
                <w:rFonts w:cs="Times New Roman"/>
              </w:rPr>
              <w:t>30</w:t>
            </w:r>
            <w:r>
              <w:rPr>
                <w:rFonts w:cs="Times New Roman" w:hint="eastAsia"/>
              </w:rPr>
              <w:t>家中小银行</w:t>
            </w:r>
          </w:p>
        </w:tc>
      </w:tr>
      <w:tr w:rsidR="00CB2927" w14:paraId="546506DD" w14:textId="77777777">
        <w:trPr>
          <w:trHeight w:val="1574"/>
          <w:jc w:val="center"/>
        </w:trPr>
        <w:tc>
          <w:tcPr>
            <w:tcW w:w="845" w:type="pct"/>
            <w:shd w:val="clear" w:color="auto" w:fill="auto"/>
            <w:vAlign w:val="center"/>
          </w:tcPr>
          <w:p w14:paraId="4E1BC998" w14:textId="77777777" w:rsidR="00CB2927" w:rsidRDefault="002100DC" w:rsidP="00D8309B">
            <w:pPr>
              <w:snapToGrid w:val="0"/>
              <w:ind w:firstLineChars="0" w:firstLine="0"/>
              <w:rPr>
                <w:rFonts w:cs="Times New Roman"/>
              </w:rPr>
            </w:pPr>
            <w:r>
              <w:rPr>
                <w:rFonts w:cs="Times New Roman" w:hint="eastAsia"/>
              </w:rPr>
              <w:t>第二层</w:t>
            </w:r>
          </w:p>
        </w:tc>
        <w:tc>
          <w:tcPr>
            <w:tcW w:w="846" w:type="pct"/>
            <w:shd w:val="clear" w:color="auto" w:fill="auto"/>
            <w:vAlign w:val="center"/>
          </w:tcPr>
          <w:p w14:paraId="1B119A26" w14:textId="77777777" w:rsidR="00CB2927" w:rsidRDefault="00CB2927" w:rsidP="00D8309B">
            <w:pPr>
              <w:snapToGrid w:val="0"/>
              <w:ind w:firstLineChars="0" w:firstLine="0"/>
              <w:rPr>
                <w:rFonts w:cs="Times New Roman"/>
              </w:rPr>
            </w:pPr>
          </w:p>
        </w:tc>
        <w:tc>
          <w:tcPr>
            <w:tcW w:w="1155" w:type="pct"/>
            <w:shd w:val="clear" w:color="auto" w:fill="auto"/>
            <w:vAlign w:val="center"/>
          </w:tcPr>
          <w:p w14:paraId="0D5353B0" w14:textId="77777777" w:rsidR="00CB2927" w:rsidRDefault="002100DC" w:rsidP="00D8309B">
            <w:pPr>
              <w:snapToGrid w:val="0"/>
              <w:ind w:firstLineChars="0" w:firstLine="0"/>
              <w:rPr>
                <w:rFonts w:cs="Times New Roman"/>
              </w:rPr>
            </w:pPr>
            <w:r>
              <w:rPr>
                <w:rFonts w:cs="Times New Roman" w:hint="eastAsia"/>
              </w:rPr>
              <w:t>中国工商银行</w:t>
            </w:r>
          </w:p>
        </w:tc>
        <w:tc>
          <w:tcPr>
            <w:tcW w:w="1153" w:type="pct"/>
            <w:shd w:val="clear" w:color="auto" w:fill="auto"/>
            <w:vAlign w:val="center"/>
          </w:tcPr>
          <w:p w14:paraId="50BE3D09" w14:textId="77777777" w:rsidR="00CB2927" w:rsidRDefault="002100DC" w:rsidP="00D8309B">
            <w:pPr>
              <w:snapToGrid w:val="0"/>
              <w:ind w:firstLineChars="0" w:firstLine="0"/>
              <w:rPr>
                <w:rFonts w:cs="Times New Roman"/>
              </w:rPr>
            </w:pPr>
            <w:r>
              <w:rPr>
                <w:rFonts w:cs="Times New Roman" w:hint="eastAsia"/>
              </w:rPr>
              <w:t>中国工商银行</w:t>
            </w:r>
          </w:p>
        </w:tc>
        <w:tc>
          <w:tcPr>
            <w:tcW w:w="1000" w:type="pct"/>
            <w:shd w:val="clear" w:color="auto" w:fill="auto"/>
            <w:vAlign w:val="center"/>
          </w:tcPr>
          <w:p w14:paraId="2D3861A8" w14:textId="77777777" w:rsidR="00CB2927" w:rsidRDefault="002100DC" w:rsidP="00D8309B">
            <w:pPr>
              <w:snapToGrid w:val="0"/>
              <w:ind w:firstLineChars="0" w:firstLine="0"/>
              <w:rPr>
                <w:rFonts w:cs="Times New Roman"/>
              </w:rPr>
            </w:pPr>
            <w:r>
              <w:rPr>
                <w:rFonts w:cs="Times New Roman" w:hint="eastAsia"/>
              </w:rPr>
              <w:t>中国工商银行</w:t>
            </w:r>
          </w:p>
          <w:p w14:paraId="67072646" w14:textId="77777777" w:rsidR="00CB2927" w:rsidRDefault="002100DC" w:rsidP="00D8309B">
            <w:pPr>
              <w:snapToGrid w:val="0"/>
              <w:ind w:firstLineChars="0" w:firstLine="0"/>
              <w:rPr>
                <w:rFonts w:cs="Times New Roman"/>
              </w:rPr>
            </w:pPr>
            <w:r>
              <w:rPr>
                <w:rFonts w:cs="Times New Roman" w:hint="eastAsia"/>
              </w:rPr>
              <w:t>中国建设银行</w:t>
            </w:r>
          </w:p>
          <w:p w14:paraId="185426C5" w14:textId="77777777" w:rsidR="00CB2927" w:rsidRDefault="002100DC" w:rsidP="00D8309B">
            <w:pPr>
              <w:snapToGrid w:val="0"/>
              <w:ind w:firstLineChars="0" w:firstLine="0"/>
              <w:rPr>
                <w:rFonts w:cs="Times New Roman"/>
              </w:rPr>
            </w:pPr>
            <w:r>
              <w:rPr>
                <w:rFonts w:cs="Times New Roman" w:hint="eastAsia"/>
              </w:rPr>
              <w:t>中国农业银行</w:t>
            </w:r>
          </w:p>
          <w:p w14:paraId="6F601726" w14:textId="77777777" w:rsidR="00CB2927" w:rsidRDefault="002100DC" w:rsidP="00D8309B">
            <w:pPr>
              <w:snapToGrid w:val="0"/>
              <w:ind w:firstLineChars="0" w:firstLine="0"/>
              <w:rPr>
                <w:rFonts w:cs="Times New Roman"/>
              </w:rPr>
            </w:pPr>
            <w:r>
              <w:rPr>
                <w:rFonts w:cs="Times New Roman" w:hint="eastAsia"/>
              </w:rPr>
              <w:t>中国邮储银行</w:t>
            </w:r>
          </w:p>
        </w:tc>
      </w:tr>
      <w:tr w:rsidR="00CB2927" w14:paraId="4063A4C2" w14:textId="77777777">
        <w:trPr>
          <w:trHeight w:val="1971"/>
          <w:jc w:val="center"/>
        </w:trPr>
        <w:tc>
          <w:tcPr>
            <w:tcW w:w="845" w:type="pct"/>
            <w:shd w:val="clear" w:color="auto" w:fill="auto"/>
            <w:vAlign w:val="center"/>
          </w:tcPr>
          <w:p w14:paraId="42C52214" w14:textId="77777777" w:rsidR="00CB2927" w:rsidRDefault="002100DC" w:rsidP="00D8309B">
            <w:pPr>
              <w:snapToGrid w:val="0"/>
              <w:ind w:firstLineChars="0" w:firstLine="0"/>
              <w:rPr>
                <w:rFonts w:cs="Times New Roman"/>
              </w:rPr>
            </w:pPr>
            <w:r>
              <w:rPr>
                <w:rFonts w:cs="Times New Roman" w:hint="eastAsia"/>
              </w:rPr>
              <w:t>第三层</w:t>
            </w:r>
          </w:p>
        </w:tc>
        <w:tc>
          <w:tcPr>
            <w:tcW w:w="846" w:type="pct"/>
            <w:shd w:val="clear" w:color="auto" w:fill="auto"/>
            <w:vAlign w:val="center"/>
          </w:tcPr>
          <w:p w14:paraId="1FB93248" w14:textId="77777777" w:rsidR="00CB2927" w:rsidRDefault="00CB2927" w:rsidP="00D8309B">
            <w:pPr>
              <w:snapToGrid w:val="0"/>
              <w:ind w:firstLineChars="0" w:firstLine="0"/>
              <w:rPr>
                <w:rFonts w:cs="Times New Roman"/>
              </w:rPr>
            </w:pPr>
          </w:p>
        </w:tc>
        <w:tc>
          <w:tcPr>
            <w:tcW w:w="1155" w:type="pct"/>
            <w:shd w:val="clear" w:color="auto" w:fill="auto"/>
            <w:vAlign w:val="center"/>
          </w:tcPr>
          <w:p w14:paraId="1ECAC5E8" w14:textId="77777777" w:rsidR="00CB2927" w:rsidRDefault="002100DC" w:rsidP="00D8309B">
            <w:pPr>
              <w:snapToGrid w:val="0"/>
              <w:ind w:firstLineChars="0" w:firstLine="0"/>
              <w:rPr>
                <w:rFonts w:cs="Times New Roman"/>
              </w:rPr>
            </w:pPr>
            <w:r>
              <w:rPr>
                <w:rFonts w:cs="Times New Roman" w:hint="eastAsia"/>
              </w:rPr>
              <w:t>中国银行</w:t>
            </w:r>
          </w:p>
          <w:p w14:paraId="64170F46" w14:textId="77777777" w:rsidR="00CB2927" w:rsidRDefault="002100DC" w:rsidP="00D8309B">
            <w:pPr>
              <w:snapToGrid w:val="0"/>
              <w:ind w:firstLineChars="0" w:firstLine="0"/>
              <w:rPr>
                <w:rFonts w:cs="Times New Roman"/>
              </w:rPr>
            </w:pPr>
            <w:r>
              <w:rPr>
                <w:rFonts w:cs="Times New Roman" w:hint="eastAsia"/>
              </w:rPr>
              <w:t>中国建设银行</w:t>
            </w:r>
          </w:p>
          <w:p w14:paraId="63B1E0E5" w14:textId="77777777" w:rsidR="00CB2927" w:rsidRDefault="002100DC" w:rsidP="00D8309B">
            <w:pPr>
              <w:snapToGrid w:val="0"/>
              <w:ind w:firstLineChars="0" w:firstLine="0"/>
              <w:rPr>
                <w:rFonts w:cs="Times New Roman"/>
              </w:rPr>
            </w:pPr>
            <w:r>
              <w:rPr>
                <w:rFonts w:cs="Times New Roman" w:hint="eastAsia"/>
              </w:rPr>
              <w:t>中国农业银行</w:t>
            </w:r>
          </w:p>
          <w:p w14:paraId="3A0DA3AF" w14:textId="77777777" w:rsidR="00CB2927" w:rsidRDefault="002100DC" w:rsidP="00D8309B">
            <w:pPr>
              <w:snapToGrid w:val="0"/>
              <w:ind w:firstLineChars="0" w:firstLine="0"/>
              <w:rPr>
                <w:rFonts w:cs="Times New Roman"/>
              </w:rPr>
            </w:pPr>
            <w:r>
              <w:rPr>
                <w:rFonts w:cs="Times New Roman" w:hint="eastAsia"/>
              </w:rPr>
              <w:t>中国邮储银行</w:t>
            </w:r>
          </w:p>
          <w:p w14:paraId="384D3908" w14:textId="77777777" w:rsidR="00CB2927" w:rsidRDefault="002100DC" w:rsidP="00D8309B">
            <w:pPr>
              <w:snapToGrid w:val="0"/>
              <w:ind w:firstLineChars="0" w:firstLine="0"/>
              <w:rPr>
                <w:rFonts w:cs="Times New Roman"/>
              </w:rPr>
            </w:pPr>
            <w:r>
              <w:rPr>
                <w:rFonts w:cs="Times New Roman" w:hint="eastAsia"/>
              </w:rPr>
              <w:t>山东诸城农商行</w:t>
            </w:r>
          </w:p>
        </w:tc>
        <w:tc>
          <w:tcPr>
            <w:tcW w:w="1153" w:type="pct"/>
            <w:shd w:val="clear" w:color="auto" w:fill="auto"/>
            <w:vAlign w:val="center"/>
          </w:tcPr>
          <w:p w14:paraId="0591B430" w14:textId="77777777" w:rsidR="00CB2927" w:rsidRDefault="002100DC" w:rsidP="00D8309B">
            <w:pPr>
              <w:snapToGrid w:val="0"/>
              <w:ind w:firstLineChars="0" w:firstLine="0"/>
              <w:rPr>
                <w:rFonts w:cs="Times New Roman"/>
              </w:rPr>
            </w:pPr>
            <w:r>
              <w:rPr>
                <w:rFonts w:cs="Times New Roman" w:hint="eastAsia"/>
              </w:rPr>
              <w:t>中国银行</w:t>
            </w:r>
          </w:p>
          <w:p w14:paraId="41BA4577" w14:textId="77777777" w:rsidR="00CB2927" w:rsidRDefault="002100DC" w:rsidP="00D8309B">
            <w:pPr>
              <w:snapToGrid w:val="0"/>
              <w:ind w:firstLineChars="0" w:firstLine="0"/>
              <w:rPr>
                <w:rFonts w:cs="Times New Roman"/>
              </w:rPr>
            </w:pPr>
            <w:r>
              <w:rPr>
                <w:rFonts w:cs="Times New Roman" w:hint="eastAsia"/>
              </w:rPr>
              <w:t>中国建设银行</w:t>
            </w:r>
          </w:p>
          <w:p w14:paraId="2207D0A1" w14:textId="77777777" w:rsidR="00CB2927" w:rsidRDefault="002100DC" w:rsidP="00D8309B">
            <w:pPr>
              <w:snapToGrid w:val="0"/>
              <w:ind w:firstLineChars="0" w:firstLine="0"/>
              <w:rPr>
                <w:rFonts w:cs="Times New Roman"/>
              </w:rPr>
            </w:pPr>
            <w:r>
              <w:rPr>
                <w:rFonts w:cs="Times New Roman" w:hint="eastAsia"/>
              </w:rPr>
              <w:t>中国农业银行</w:t>
            </w:r>
          </w:p>
          <w:p w14:paraId="20DB87A2" w14:textId="77777777" w:rsidR="00CB2927" w:rsidRDefault="002100DC" w:rsidP="00D8309B">
            <w:pPr>
              <w:snapToGrid w:val="0"/>
              <w:ind w:firstLineChars="0" w:firstLine="0"/>
              <w:rPr>
                <w:rFonts w:cs="Times New Roman"/>
              </w:rPr>
            </w:pPr>
            <w:r>
              <w:rPr>
                <w:rFonts w:cs="Times New Roman" w:hint="eastAsia"/>
              </w:rPr>
              <w:t>中国邮储银行</w:t>
            </w:r>
          </w:p>
          <w:p w14:paraId="20EF0ED8" w14:textId="77777777" w:rsidR="00CB2927" w:rsidRDefault="002100DC" w:rsidP="00D8309B">
            <w:pPr>
              <w:snapToGrid w:val="0"/>
              <w:ind w:firstLineChars="0" w:firstLine="0"/>
              <w:rPr>
                <w:rFonts w:cs="Times New Roman"/>
              </w:rPr>
            </w:pPr>
            <w:r>
              <w:rPr>
                <w:rFonts w:cs="Times New Roman" w:hint="eastAsia"/>
              </w:rPr>
              <w:t>山东诸城农商行</w:t>
            </w:r>
          </w:p>
        </w:tc>
        <w:tc>
          <w:tcPr>
            <w:tcW w:w="1000" w:type="pct"/>
            <w:shd w:val="clear" w:color="auto" w:fill="auto"/>
            <w:vAlign w:val="center"/>
          </w:tcPr>
          <w:p w14:paraId="0E1948C4" w14:textId="77777777" w:rsidR="00CB2927" w:rsidRDefault="002100DC" w:rsidP="00D8309B">
            <w:pPr>
              <w:snapToGrid w:val="0"/>
              <w:ind w:firstLineChars="0" w:firstLine="0"/>
              <w:rPr>
                <w:rFonts w:cs="Times New Roman"/>
              </w:rPr>
            </w:pPr>
            <w:r>
              <w:rPr>
                <w:rFonts w:cs="Times New Roman" w:hint="eastAsia"/>
              </w:rPr>
              <w:t>中国银行</w:t>
            </w:r>
          </w:p>
          <w:p w14:paraId="7B0947F0" w14:textId="77777777" w:rsidR="00CB2927" w:rsidRDefault="002100DC" w:rsidP="00D8309B">
            <w:pPr>
              <w:snapToGrid w:val="0"/>
              <w:ind w:firstLineChars="0" w:firstLine="0"/>
              <w:rPr>
                <w:rFonts w:cs="Times New Roman"/>
              </w:rPr>
            </w:pPr>
            <w:r>
              <w:rPr>
                <w:rFonts w:cs="Times New Roman" w:hint="eastAsia"/>
              </w:rPr>
              <w:t>山东诸城农商行</w:t>
            </w:r>
          </w:p>
          <w:p w14:paraId="2E19BFFE" w14:textId="77777777" w:rsidR="00CB2927" w:rsidRDefault="002100DC" w:rsidP="00D8309B">
            <w:pPr>
              <w:snapToGrid w:val="0"/>
              <w:ind w:firstLineChars="0" w:firstLine="0"/>
              <w:rPr>
                <w:rFonts w:cs="Times New Roman"/>
              </w:rPr>
            </w:pPr>
            <w:r>
              <w:rPr>
                <w:rFonts w:cs="Times New Roman" w:hint="eastAsia"/>
              </w:rPr>
              <w:t>山东青州农商行</w:t>
            </w:r>
          </w:p>
          <w:p w14:paraId="2CE74C37" w14:textId="77777777" w:rsidR="00CB2927" w:rsidRDefault="002100DC" w:rsidP="00D8309B">
            <w:pPr>
              <w:snapToGrid w:val="0"/>
              <w:ind w:firstLineChars="0" w:firstLine="0"/>
              <w:rPr>
                <w:rFonts w:cs="Times New Roman"/>
              </w:rPr>
            </w:pPr>
            <w:r>
              <w:rPr>
                <w:rFonts w:cs="Times New Roman" w:hint="eastAsia"/>
              </w:rPr>
              <w:t>福建长乐农商行</w:t>
            </w:r>
          </w:p>
        </w:tc>
      </w:tr>
      <w:tr w:rsidR="00CB2927" w14:paraId="64223E89" w14:textId="77777777">
        <w:trPr>
          <w:trHeight w:val="783"/>
          <w:jc w:val="center"/>
        </w:trPr>
        <w:tc>
          <w:tcPr>
            <w:tcW w:w="845" w:type="pct"/>
            <w:shd w:val="clear" w:color="auto" w:fill="auto"/>
            <w:vAlign w:val="center"/>
          </w:tcPr>
          <w:p w14:paraId="49B48AF5" w14:textId="77777777" w:rsidR="00CB2927" w:rsidRDefault="002100DC" w:rsidP="00D8309B">
            <w:pPr>
              <w:snapToGrid w:val="0"/>
              <w:ind w:firstLineChars="0" w:firstLine="0"/>
              <w:rPr>
                <w:rFonts w:cs="Times New Roman"/>
              </w:rPr>
            </w:pPr>
            <w:r>
              <w:rPr>
                <w:rFonts w:cs="Times New Roman" w:hint="eastAsia"/>
              </w:rPr>
              <w:lastRenderedPageBreak/>
              <w:t>第四层</w:t>
            </w:r>
          </w:p>
        </w:tc>
        <w:tc>
          <w:tcPr>
            <w:tcW w:w="846" w:type="pct"/>
            <w:shd w:val="clear" w:color="auto" w:fill="auto"/>
            <w:vAlign w:val="center"/>
          </w:tcPr>
          <w:p w14:paraId="2E43A2BC" w14:textId="77777777" w:rsidR="00CB2927" w:rsidRDefault="00CB2927" w:rsidP="00D8309B">
            <w:pPr>
              <w:snapToGrid w:val="0"/>
              <w:ind w:firstLineChars="0" w:firstLine="0"/>
              <w:rPr>
                <w:rFonts w:cs="Times New Roman"/>
              </w:rPr>
            </w:pPr>
          </w:p>
        </w:tc>
        <w:tc>
          <w:tcPr>
            <w:tcW w:w="1155" w:type="pct"/>
            <w:shd w:val="clear" w:color="auto" w:fill="auto"/>
            <w:vAlign w:val="center"/>
          </w:tcPr>
          <w:p w14:paraId="73C6D5F1" w14:textId="77777777" w:rsidR="00CB2927" w:rsidRDefault="002100DC" w:rsidP="00D8309B">
            <w:pPr>
              <w:snapToGrid w:val="0"/>
              <w:ind w:firstLineChars="0" w:firstLine="0"/>
              <w:rPr>
                <w:rFonts w:cs="Times New Roman"/>
              </w:rPr>
            </w:pPr>
            <w:r>
              <w:rPr>
                <w:rFonts w:cs="Times New Roman" w:hint="eastAsia"/>
              </w:rPr>
              <w:t>山东青州农商行</w:t>
            </w:r>
          </w:p>
          <w:p w14:paraId="2E0A81FA" w14:textId="77777777" w:rsidR="00CB2927" w:rsidRDefault="002100DC" w:rsidP="00D8309B">
            <w:pPr>
              <w:snapToGrid w:val="0"/>
              <w:ind w:firstLineChars="0" w:firstLine="0"/>
              <w:rPr>
                <w:rFonts w:cs="Times New Roman"/>
              </w:rPr>
            </w:pPr>
            <w:r>
              <w:rPr>
                <w:rFonts w:cs="Times New Roman" w:hint="eastAsia"/>
              </w:rPr>
              <w:t>福建长乐农商行</w:t>
            </w:r>
          </w:p>
        </w:tc>
        <w:tc>
          <w:tcPr>
            <w:tcW w:w="1153" w:type="pct"/>
            <w:shd w:val="clear" w:color="auto" w:fill="auto"/>
            <w:vAlign w:val="center"/>
          </w:tcPr>
          <w:p w14:paraId="64291E5F" w14:textId="77777777" w:rsidR="00CB2927" w:rsidRDefault="002100DC" w:rsidP="00D8309B">
            <w:pPr>
              <w:snapToGrid w:val="0"/>
              <w:ind w:firstLineChars="0" w:firstLine="0"/>
              <w:rPr>
                <w:rFonts w:cs="Times New Roman"/>
              </w:rPr>
            </w:pPr>
            <w:r>
              <w:rPr>
                <w:rFonts w:cs="Times New Roman" w:hint="eastAsia"/>
              </w:rPr>
              <w:t>山东青州农商行</w:t>
            </w:r>
          </w:p>
          <w:p w14:paraId="187F1874" w14:textId="77777777" w:rsidR="00CB2927" w:rsidRDefault="002100DC" w:rsidP="00D8309B">
            <w:pPr>
              <w:snapToGrid w:val="0"/>
              <w:ind w:firstLineChars="0" w:firstLine="0"/>
              <w:rPr>
                <w:rFonts w:cs="Times New Roman"/>
              </w:rPr>
            </w:pPr>
            <w:r>
              <w:rPr>
                <w:rFonts w:cs="Times New Roman" w:hint="eastAsia"/>
              </w:rPr>
              <w:t>福建长乐农商行</w:t>
            </w:r>
          </w:p>
        </w:tc>
        <w:tc>
          <w:tcPr>
            <w:tcW w:w="1000" w:type="pct"/>
            <w:shd w:val="clear" w:color="auto" w:fill="auto"/>
            <w:vAlign w:val="center"/>
          </w:tcPr>
          <w:p w14:paraId="5ED9C9DE" w14:textId="77777777" w:rsidR="00CB2927" w:rsidRDefault="002100DC" w:rsidP="00D8309B">
            <w:pPr>
              <w:snapToGrid w:val="0"/>
              <w:ind w:firstLineChars="0" w:firstLine="0"/>
              <w:rPr>
                <w:rFonts w:cs="Times New Roman"/>
              </w:rPr>
            </w:pPr>
            <w:r>
              <w:rPr>
                <w:rFonts w:cs="Times New Roman" w:hint="eastAsia"/>
              </w:rPr>
              <w:t>福建福清汇通农商行</w:t>
            </w:r>
          </w:p>
        </w:tc>
      </w:tr>
      <w:tr w:rsidR="00CB2927" w14:paraId="4C320736" w14:textId="77777777">
        <w:trPr>
          <w:trHeight w:val="790"/>
          <w:jc w:val="center"/>
        </w:trPr>
        <w:tc>
          <w:tcPr>
            <w:tcW w:w="845" w:type="pct"/>
            <w:shd w:val="clear" w:color="auto" w:fill="auto"/>
            <w:vAlign w:val="center"/>
          </w:tcPr>
          <w:p w14:paraId="10C5F566" w14:textId="77777777" w:rsidR="00CB2927" w:rsidRDefault="002100DC" w:rsidP="00D8309B">
            <w:pPr>
              <w:snapToGrid w:val="0"/>
              <w:ind w:firstLineChars="0" w:firstLine="0"/>
              <w:rPr>
                <w:rFonts w:cs="Times New Roman"/>
              </w:rPr>
            </w:pPr>
            <w:r>
              <w:rPr>
                <w:rFonts w:cs="Times New Roman" w:hint="eastAsia"/>
              </w:rPr>
              <w:t>第五层</w:t>
            </w:r>
          </w:p>
        </w:tc>
        <w:tc>
          <w:tcPr>
            <w:tcW w:w="846" w:type="pct"/>
            <w:shd w:val="clear" w:color="auto" w:fill="auto"/>
            <w:vAlign w:val="center"/>
          </w:tcPr>
          <w:p w14:paraId="1564058D" w14:textId="77777777" w:rsidR="00CB2927" w:rsidRDefault="00CB2927" w:rsidP="00D8309B">
            <w:pPr>
              <w:snapToGrid w:val="0"/>
              <w:ind w:firstLineChars="0" w:firstLine="0"/>
              <w:rPr>
                <w:rFonts w:cs="Times New Roman"/>
              </w:rPr>
            </w:pPr>
          </w:p>
        </w:tc>
        <w:tc>
          <w:tcPr>
            <w:tcW w:w="1155" w:type="pct"/>
            <w:shd w:val="clear" w:color="auto" w:fill="auto"/>
            <w:vAlign w:val="center"/>
          </w:tcPr>
          <w:p w14:paraId="3935AE3E" w14:textId="77777777" w:rsidR="00CB2927" w:rsidRDefault="002100DC" w:rsidP="00D8309B">
            <w:pPr>
              <w:snapToGrid w:val="0"/>
              <w:ind w:firstLineChars="0" w:firstLine="0"/>
              <w:rPr>
                <w:rFonts w:cs="Times New Roman"/>
              </w:rPr>
            </w:pPr>
            <w:r>
              <w:rPr>
                <w:rFonts w:cs="Times New Roman" w:hint="eastAsia"/>
              </w:rPr>
              <w:t>福建福清汇通农商行</w:t>
            </w:r>
          </w:p>
        </w:tc>
        <w:tc>
          <w:tcPr>
            <w:tcW w:w="1153" w:type="pct"/>
            <w:shd w:val="clear" w:color="auto" w:fill="auto"/>
            <w:vAlign w:val="center"/>
          </w:tcPr>
          <w:p w14:paraId="5B6A46F4" w14:textId="77777777" w:rsidR="00CB2927" w:rsidRDefault="002100DC" w:rsidP="00D8309B">
            <w:pPr>
              <w:snapToGrid w:val="0"/>
              <w:ind w:firstLineChars="0" w:firstLine="0"/>
              <w:rPr>
                <w:rFonts w:cs="Times New Roman"/>
              </w:rPr>
            </w:pPr>
            <w:r>
              <w:rPr>
                <w:rFonts w:cs="Times New Roman" w:hint="eastAsia"/>
              </w:rPr>
              <w:t>福建福清汇通农商行</w:t>
            </w:r>
          </w:p>
        </w:tc>
        <w:tc>
          <w:tcPr>
            <w:tcW w:w="1000" w:type="pct"/>
            <w:shd w:val="clear" w:color="auto" w:fill="auto"/>
            <w:vAlign w:val="center"/>
          </w:tcPr>
          <w:p w14:paraId="1730F4F5" w14:textId="77777777" w:rsidR="00CB2927" w:rsidRDefault="002100DC" w:rsidP="00D8309B">
            <w:pPr>
              <w:snapToGrid w:val="0"/>
              <w:ind w:firstLineChars="0" w:firstLine="0"/>
              <w:rPr>
                <w:rFonts w:cs="Times New Roman"/>
              </w:rPr>
            </w:pPr>
            <w:r>
              <w:rPr>
                <w:rFonts w:cs="Times New Roman" w:hint="eastAsia"/>
              </w:rPr>
              <w:t>江西新建农商行</w:t>
            </w:r>
          </w:p>
        </w:tc>
      </w:tr>
      <w:tr w:rsidR="00CB2927" w14:paraId="2F849347" w14:textId="77777777">
        <w:trPr>
          <w:trHeight w:val="394"/>
          <w:jc w:val="center"/>
        </w:trPr>
        <w:tc>
          <w:tcPr>
            <w:tcW w:w="845" w:type="pct"/>
            <w:shd w:val="clear" w:color="auto" w:fill="auto"/>
            <w:vAlign w:val="center"/>
          </w:tcPr>
          <w:p w14:paraId="364B82E7" w14:textId="77777777" w:rsidR="00CB2927" w:rsidRDefault="002100DC" w:rsidP="00D8309B">
            <w:pPr>
              <w:snapToGrid w:val="0"/>
              <w:ind w:firstLineChars="0" w:firstLine="0"/>
              <w:rPr>
                <w:rFonts w:cs="Times New Roman"/>
              </w:rPr>
            </w:pPr>
            <w:r>
              <w:rPr>
                <w:rFonts w:cs="Times New Roman" w:hint="eastAsia"/>
              </w:rPr>
              <w:t>第六层</w:t>
            </w:r>
          </w:p>
        </w:tc>
        <w:tc>
          <w:tcPr>
            <w:tcW w:w="846" w:type="pct"/>
            <w:shd w:val="clear" w:color="auto" w:fill="auto"/>
            <w:vAlign w:val="center"/>
          </w:tcPr>
          <w:p w14:paraId="09E99B0F" w14:textId="77777777" w:rsidR="00CB2927" w:rsidRDefault="00CB2927" w:rsidP="00D8309B">
            <w:pPr>
              <w:snapToGrid w:val="0"/>
              <w:ind w:firstLineChars="0" w:firstLine="0"/>
              <w:rPr>
                <w:rFonts w:cs="Times New Roman"/>
              </w:rPr>
            </w:pPr>
          </w:p>
        </w:tc>
        <w:tc>
          <w:tcPr>
            <w:tcW w:w="1155" w:type="pct"/>
            <w:shd w:val="clear" w:color="auto" w:fill="auto"/>
            <w:vAlign w:val="center"/>
          </w:tcPr>
          <w:p w14:paraId="61EE3855" w14:textId="77777777" w:rsidR="00CB2927" w:rsidRDefault="002100DC" w:rsidP="00D8309B">
            <w:pPr>
              <w:snapToGrid w:val="0"/>
              <w:ind w:firstLineChars="0" w:firstLine="0"/>
              <w:rPr>
                <w:rFonts w:cs="Times New Roman"/>
              </w:rPr>
            </w:pPr>
            <w:r>
              <w:rPr>
                <w:rFonts w:cs="Times New Roman" w:hint="eastAsia"/>
              </w:rPr>
              <w:t>江西新建农商行</w:t>
            </w:r>
          </w:p>
        </w:tc>
        <w:tc>
          <w:tcPr>
            <w:tcW w:w="1153" w:type="pct"/>
            <w:shd w:val="clear" w:color="auto" w:fill="auto"/>
            <w:vAlign w:val="center"/>
          </w:tcPr>
          <w:p w14:paraId="0AF40354" w14:textId="77777777" w:rsidR="00CB2927" w:rsidRDefault="002100DC" w:rsidP="00D8309B">
            <w:pPr>
              <w:widowControl/>
              <w:snapToGrid w:val="0"/>
              <w:spacing w:line="240" w:lineRule="auto"/>
              <w:ind w:firstLineChars="0" w:firstLine="0"/>
              <w:rPr>
                <w:rFonts w:cs="Times New Roman"/>
              </w:rPr>
            </w:pPr>
            <w:r>
              <w:rPr>
                <w:rFonts w:cs="Times New Roman" w:hint="eastAsia"/>
              </w:rPr>
              <w:t>江西新建农商行</w:t>
            </w:r>
          </w:p>
        </w:tc>
        <w:tc>
          <w:tcPr>
            <w:tcW w:w="1000" w:type="pct"/>
            <w:shd w:val="clear" w:color="auto" w:fill="auto"/>
            <w:vAlign w:val="center"/>
          </w:tcPr>
          <w:p w14:paraId="4E3056F3" w14:textId="77777777" w:rsidR="00CB2927" w:rsidRDefault="002100DC" w:rsidP="00D8309B">
            <w:pPr>
              <w:snapToGrid w:val="0"/>
              <w:ind w:firstLineChars="0" w:firstLine="0"/>
              <w:rPr>
                <w:rFonts w:cs="Times New Roman"/>
              </w:rPr>
            </w:pPr>
            <w:r>
              <w:rPr>
                <w:rFonts w:cs="Times New Roman" w:hint="eastAsia"/>
              </w:rPr>
              <w:t>交通银行</w:t>
            </w:r>
          </w:p>
        </w:tc>
      </w:tr>
      <w:tr w:rsidR="00CB2927" w14:paraId="25FBCB69" w14:textId="77777777">
        <w:trPr>
          <w:trHeight w:val="706"/>
          <w:jc w:val="center"/>
        </w:trPr>
        <w:tc>
          <w:tcPr>
            <w:tcW w:w="845" w:type="pct"/>
            <w:shd w:val="clear" w:color="auto" w:fill="auto"/>
            <w:vAlign w:val="center"/>
          </w:tcPr>
          <w:p w14:paraId="0C12CCF5" w14:textId="77777777" w:rsidR="00CB2927" w:rsidRDefault="002100DC" w:rsidP="00D8309B">
            <w:pPr>
              <w:snapToGrid w:val="0"/>
              <w:ind w:firstLineChars="0" w:firstLine="0"/>
              <w:rPr>
                <w:rFonts w:cs="Times New Roman"/>
              </w:rPr>
            </w:pPr>
            <w:r>
              <w:rPr>
                <w:rFonts w:cs="Times New Roman" w:hint="eastAsia"/>
              </w:rPr>
              <w:t>第七层</w:t>
            </w:r>
          </w:p>
        </w:tc>
        <w:tc>
          <w:tcPr>
            <w:tcW w:w="846" w:type="pct"/>
            <w:shd w:val="clear" w:color="auto" w:fill="auto"/>
            <w:vAlign w:val="center"/>
          </w:tcPr>
          <w:p w14:paraId="484D9564" w14:textId="77777777" w:rsidR="00CB2927" w:rsidRDefault="00CB2927" w:rsidP="00D8309B">
            <w:pPr>
              <w:snapToGrid w:val="0"/>
              <w:ind w:firstLineChars="0" w:firstLine="0"/>
              <w:rPr>
                <w:rFonts w:cs="Times New Roman"/>
              </w:rPr>
            </w:pPr>
          </w:p>
        </w:tc>
        <w:tc>
          <w:tcPr>
            <w:tcW w:w="1155" w:type="pct"/>
            <w:shd w:val="clear" w:color="auto" w:fill="auto"/>
            <w:vAlign w:val="center"/>
          </w:tcPr>
          <w:p w14:paraId="6368F49E" w14:textId="77777777" w:rsidR="00CB2927" w:rsidRDefault="002100DC" w:rsidP="00D8309B">
            <w:pPr>
              <w:snapToGrid w:val="0"/>
              <w:ind w:firstLineChars="0" w:firstLine="0"/>
              <w:rPr>
                <w:rFonts w:cs="Times New Roman"/>
              </w:rPr>
            </w:pPr>
            <w:r>
              <w:rPr>
                <w:rFonts w:cs="Times New Roman" w:hint="eastAsia"/>
              </w:rPr>
              <w:t>交通银行</w:t>
            </w:r>
          </w:p>
        </w:tc>
        <w:tc>
          <w:tcPr>
            <w:tcW w:w="1153" w:type="pct"/>
            <w:shd w:val="clear" w:color="auto" w:fill="auto"/>
            <w:vAlign w:val="center"/>
          </w:tcPr>
          <w:p w14:paraId="4C7D42B1" w14:textId="77777777" w:rsidR="00CB2927" w:rsidRDefault="002100DC" w:rsidP="00D8309B">
            <w:pPr>
              <w:snapToGrid w:val="0"/>
              <w:ind w:firstLineChars="0" w:firstLine="0"/>
              <w:rPr>
                <w:rFonts w:cs="Times New Roman"/>
              </w:rPr>
            </w:pPr>
            <w:r>
              <w:rPr>
                <w:rFonts w:cs="Times New Roman" w:hint="eastAsia"/>
              </w:rPr>
              <w:t>交通银行</w:t>
            </w:r>
          </w:p>
        </w:tc>
        <w:tc>
          <w:tcPr>
            <w:tcW w:w="1000" w:type="pct"/>
            <w:shd w:val="clear" w:color="auto" w:fill="auto"/>
            <w:vAlign w:val="center"/>
          </w:tcPr>
          <w:p w14:paraId="7C744C5A" w14:textId="77777777" w:rsidR="00CB2927" w:rsidRDefault="002100DC" w:rsidP="00D8309B">
            <w:pPr>
              <w:snapToGrid w:val="0"/>
              <w:ind w:firstLineChars="0" w:firstLine="0"/>
              <w:rPr>
                <w:rFonts w:cs="Times New Roman"/>
              </w:rPr>
            </w:pPr>
            <w:r>
              <w:rPr>
                <w:rFonts w:cs="Times New Roman" w:hint="eastAsia"/>
              </w:rPr>
              <w:t>招商银行</w:t>
            </w:r>
          </w:p>
          <w:p w14:paraId="14A2008D" w14:textId="77777777" w:rsidR="00CB2927" w:rsidRDefault="002100DC" w:rsidP="00D8309B">
            <w:pPr>
              <w:widowControl/>
              <w:snapToGrid w:val="0"/>
              <w:spacing w:line="240" w:lineRule="auto"/>
              <w:ind w:firstLineChars="0" w:firstLine="0"/>
              <w:rPr>
                <w:rFonts w:cs="Times New Roman"/>
                <w:kern w:val="0"/>
                <w:szCs w:val="24"/>
              </w:rPr>
            </w:pPr>
            <w:r>
              <w:rPr>
                <w:rFonts w:cs="Times New Roman" w:hint="eastAsia"/>
              </w:rPr>
              <w:t>安徽太和农商行</w:t>
            </w:r>
          </w:p>
        </w:tc>
      </w:tr>
      <w:tr w:rsidR="00CB2927" w14:paraId="456D6476" w14:textId="77777777">
        <w:trPr>
          <w:trHeight w:val="790"/>
          <w:jc w:val="center"/>
        </w:trPr>
        <w:tc>
          <w:tcPr>
            <w:tcW w:w="845" w:type="pct"/>
            <w:shd w:val="clear" w:color="auto" w:fill="auto"/>
            <w:vAlign w:val="center"/>
          </w:tcPr>
          <w:p w14:paraId="47B738BC" w14:textId="77777777" w:rsidR="00CB2927" w:rsidRDefault="002100DC" w:rsidP="00D8309B">
            <w:pPr>
              <w:snapToGrid w:val="0"/>
              <w:ind w:firstLineChars="0" w:firstLine="0"/>
              <w:rPr>
                <w:rFonts w:cs="Times New Roman"/>
              </w:rPr>
            </w:pPr>
            <w:r>
              <w:rPr>
                <w:rFonts w:cs="Times New Roman" w:hint="eastAsia"/>
              </w:rPr>
              <w:t>第八层</w:t>
            </w:r>
          </w:p>
        </w:tc>
        <w:tc>
          <w:tcPr>
            <w:tcW w:w="846" w:type="pct"/>
            <w:shd w:val="clear" w:color="auto" w:fill="auto"/>
            <w:vAlign w:val="center"/>
          </w:tcPr>
          <w:p w14:paraId="5B0869F9" w14:textId="77777777" w:rsidR="00CB2927" w:rsidRDefault="00CB2927" w:rsidP="00D8309B">
            <w:pPr>
              <w:snapToGrid w:val="0"/>
              <w:ind w:firstLineChars="0" w:firstLine="0"/>
              <w:rPr>
                <w:rFonts w:cs="Times New Roman"/>
              </w:rPr>
            </w:pPr>
          </w:p>
        </w:tc>
        <w:tc>
          <w:tcPr>
            <w:tcW w:w="1155" w:type="pct"/>
            <w:shd w:val="clear" w:color="auto" w:fill="auto"/>
            <w:vAlign w:val="center"/>
          </w:tcPr>
          <w:p w14:paraId="6CD661F3" w14:textId="77777777" w:rsidR="00CB2927" w:rsidRDefault="002100DC" w:rsidP="00D8309B">
            <w:pPr>
              <w:snapToGrid w:val="0"/>
              <w:ind w:firstLineChars="0" w:firstLine="0"/>
              <w:rPr>
                <w:rFonts w:cs="Times New Roman"/>
              </w:rPr>
            </w:pPr>
            <w:r>
              <w:rPr>
                <w:rFonts w:cs="Times New Roman" w:hint="eastAsia"/>
              </w:rPr>
              <w:t>安徽太和农商行</w:t>
            </w:r>
          </w:p>
        </w:tc>
        <w:tc>
          <w:tcPr>
            <w:tcW w:w="1153" w:type="pct"/>
            <w:shd w:val="clear" w:color="auto" w:fill="auto"/>
            <w:vAlign w:val="center"/>
          </w:tcPr>
          <w:p w14:paraId="7778A813" w14:textId="77777777" w:rsidR="00CB2927" w:rsidRDefault="002100DC" w:rsidP="00D8309B">
            <w:pPr>
              <w:snapToGrid w:val="0"/>
              <w:ind w:firstLineChars="0" w:firstLine="0"/>
              <w:rPr>
                <w:rFonts w:cs="Times New Roman"/>
              </w:rPr>
            </w:pPr>
            <w:r>
              <w:rPr>
                <w:rFonts w:cs="Times New Roman" w:hint="eastAsia"/>
              </w:rPr>
              <w:t>招商银行</w:t>
            </w:r>
          </w:p>
          <w:p w14:paraId="6AD4EA65" w14:textId="77777777" w:rsidR="00CB2927" w:rsidRDefault="002100DC" w:rsidP="00D8309B">
            <w:pPr>
              <w:snapToGrid w:val="0"/>
              <w:ind w:firstLineChars="0" w:firstLine="0"/>
              <w:rPr>
                <w:rFonts w:cs="Times New Roman"/>
              </w:rPr>
            </w:pPr>
            <w:r>
              <w:rPr>
                <w:rFonts w:cs="Times New Roman" w:hint="eastAsia"/>
              </w:rPr>
              <w:t>安徽太和农商行</w:t>
            </w:r>
          </w:p>
        </w:tc>
        <w:tc>
          <w:tcPr>
            <w:tcW w:w="1000" w:type="pct"/>
            <w:shd w:val="clear" w:color="auto" w:fill="auto"/>
            <w:vAlign w:val="center"/>
          </w:tcPr>
          <w:p w14:paraId="05310A86" w14:textId="77777777" w:rsidR="00CB2927" w:rsidRDefault="00CB2927" w:rsidP="00D8309B">
            <w:pPr>
              <w:widowControl/>
              <w:snapToGrid w:val="0"/>
              <w:spacing w:line="240" w:lineRule="auto"/>
              <w:ind w:firstLineChars="0" w:firstLine="0"/>
              <w:rPr>
                <w:rFonts w:cs="Times New Roman"/>
                <w:kern w:val="0"/>
                <w:szCs w:val="24"/>
              </w:rPr>
            </w:pPr>
          </w:p>
        </w:tc>
      </w:tr>
      <w:tr w:rsidR="00CB2927" w14:paraId="5661DA90" w14:textId="77777777">
        <w:trPr>
          <w:trHeight w:val="394"/>
          <w:jc w:val="center"/>
        </w:trPr>
        <w:tc>
          <w:tcPr>
            <w:tcW w:w="845" w:type="pct"/>
            <w:shd w:val="clear" w:color="auto" w:fill="auto"/>
            <w:vAlign w:val="center"/>
          </w:tcPr>
          <w:p w14:paraId="10B3DC09" w14:textId="77777777" w:rsidR="00CB2927" w:rsidRDefault="002100DC" w:rsidP="00D8309B">
            <w:pPr>
              <w:snapToGrid w:val="0"/>
              <w:ind w:firstLineChars="0" w:firstLine="0"/>
              <w:rPr>
                <w:rFonts w:cs="Times New Roman"/>
              </w:rPr>
            </w:pPr>
            <w:r>
              <w:rPr>
                <w:rFonts w:cs="Times New Roman" w:hint="eastAsia"/>
              </w:rPr>
              <w:t>第九层</w:t>
            </w:r>
          </w:p>
        </w:tc>
        <w:tc>
          <w:tcPr>
            <w:tcW w:w="846" w:type="pct"/>
            <w:shd w:val="clear" w:color="auto" w:fill="auto"/>
            <w:vAlign w:val="center"/>
          </w:tcPr>
          <w:p w14:paraId="5F0CFE97" w14:textId="77777777" w:rsidR="00CB2927" w:rsidRDefault="00CB2927" w:rsidP="00D8309B">
            <w:pPr>
              <w:snapToGrid w:val="0"/>
              <w:ind w:firstLineChars="0" w:firstLine="0"/>
              <w:rPr>
                <w:rFonts w:cs="Times New Roman"/>
              </w:rPr>
            </w:pPr>
          </w:p>
        </w:tc>
        <w:tc>
          <w:tcPr>
            <w:tcW w:w="1155" w:type="pct"/>
            <w:shd w:val="clear" w:color="auto" w:fill="auto"/>
            <w:vAlign w:val="center"/>
          </w:tcPr>
          <w:p w14:paraId="108FBEF9" w14:textId="77777777" w:rsidR="00CB2927" w:rsidRDefault="002100DC" w:rsidP="00D8309B">
            <w:pPr>
              <w:snapToGrid w:val="0"/>
              <w:ind w:firstLineChars="0" w:firstLine="0"/>
              <w:rPr>
                <w:rFonts w:cs="Times New Roman"/>
              </w:rPr>
            </w:pPr>
            <w:r>
              <w:rPr>
                <w:rFonts w:cs="Times New Roman" w:hint="eastAsia"/>
              </w:rPr>
              <w:t>招商银行</w:t>
            </w:r>
          </w:p>
        </w:tc>
        <w:tc>
          <w:tcPr>
            <w:tcW w:w="1153" w:type="pct"/>
            <w:shd w:val="clear" w:color="auto" w:fill="auto"/>
            <w:vAlign w:val="center"/>
          </w:tcPr>
          <w:p w14:paraId="759E214F" w14:textId="77777777" w:rsidR="00CB2927" w:rsidRDefault="00CB2927" w:rsidP="00D8309B">
            <w:pPr>
              <w:snapToGrid w:val="0"/>
              <w:ind w:firstLineChars="0" w:firstLine="0"/>
              <w:rPr>
                <w:rFonts w:cs="Times New Roman"/>
              </w:rPr>
            </w:pPr>
          </w:p>
        </w:tc>
        <w:tc>
          <w:tcPr>
            <w:tcW w:w="1000" w:type="pct"/>
            <w:shd w:val="clear" w:color="auto" w:fill="auto"/>
            <w:vAlign w:val="center"/>
          </w:tcPr>
          <w:p w14:paraId="4E70BF25" w14:textId="77777777" w:rsidR="00CB2927" w:rsidRDefault="00CB2927" w:rsidP="00D8309B">
            <w:pPr>
              <w:widowControl/>
              <w:snapToGrid w:val="0"/>
              <w:spacing w:line="240" w:lineRule="auto"/>
              <w:ind w:firstLineChars="0" w:firstLine="0"/>
              <w:rPr>
                <w:rFonts w:cs="Times New Roman"/>
                <w:kern w:val="0"/>
                <w:szCs w:val="24"/>
              </w:rPr>
            </w:pPr>
          </w:p>
        </w:tc>
      </w:tr>
    </w:tbl>
    <w:p w14:paraId="030AA447" w14:textId="77777777" w:rsidR="00CB2927" w:rsidRDefault="00CB2927" w:rsidP="00D8309B">
      <w:pPr>
        <w:ind w:firstLineChars="0" w:firstLine="0"/>
        <w:rPr>
          <w:rFonts w:ascii="宋体" w:hAnsi="宋体" w:cs="Times New Roman"/>
          <w:szCs w:val="21"/>
        </w:rPr>
      </w:pPr>
    </w:p>
    <w:p w14:paraId="4A4CE2BA" w14:textId="77777777" w:rsidR="00CB2927" w:rsidRDefault="002100DC" w:rsidP="00D8309B">
      <w:pPr>
        <w:ind w:firstLineChars="0" w:firstLine="0"/>
        <w:rPr>
          <w:rFonts w:ascii="楷体" w:eastAsia="楷体" w:hAnsi="楷体" w:cs="Times New Roman"/>
          <w:szCs w:val="21"/>
        </w:rPr>
      </w:pPr>
      <w:r>
        <w:rPr>
          <w:rFonts w:ascii="楷体" w:eastAsia="楷体" w:hAnsi="楷体" w:cs="Times New Roman" w:hint="eastAsia"/>
          <w:szCs w:val="21"/>
        </w:rPr>
        <w:t>表</w:t>
      </w:r>
      <w:r>
        <w:rPr>
          <w:rFonts w:ascii="楷体" w:eastAsia="楷体" w:hAnsi="楷体" w:cs="Times New Roman"/>
          <w:szCs w:val="21"/>
        </w:rPr>
        <w:t>6  100</w:t>
      </w:r>
      <w:r>
        <w:rPr>
          <w:rFonts w:ascii="楷体" w:eastAsia="楷体" w:hAnsi="楷体" w:cs="Times New Roman" w:hint="eastAsia"/>
          <w:szCs w:val="21"/>
        </w:rPr>
        <w:t>家中小银行银行网络系统内的级联故障传染</w:t>
      </w: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1638"/>
        <w:gridCol w:w="2128"/>
        <w:gridCol w:w="2267"/>
        <w:gridCol w:w="2125"/>
      </w:tblGrid>
      <w:tr w:rsidR="00CB2927" w14:paraId="056CC318" w14:textId="77777777">
        <w:trPr>
          <w:trHeight w:val="171"/>
          <w:jc w:val="center"/>
        </w:trPr>
        <w:tc>
          <w:tcPr>
            <w:tcW w:w="638" w:type="pct"/>
            <w:shd w:val="clear" w:color="auto" w:fill="auto"/>
            <w:vAlign w:val="center"/>
          </w:tcPr>
          <w:p w14:paraId="02A2D67D" w14:textId="77777777" w:rsidR="00CB2927" w:rsidRDefault="002100DC" w:rsidP="00D8309B">
            <w:pPr>
              <w:ind w:firstLineChars="0" w:firstLine="0"/>
              <w:rPr>
                <w:rFonts w:cs="Times New Roman"/>
              </w:rPr>
            </w:pPr>
            <w:r>
              <w:rPr>
                <w:rFonts w:cs="Times New Roman" w:hint="eastAsia"/>
              </w:rPr>
              <w:t>冲击级联层数</w:t>
            </w:r>
          </w:p>
        </w:tc>
        <w:tc>
          <w:tcPr>
            <w:tcW w:w="876" w:type="pct"/>
            <w:shd w:val="clear" w:color="auto" w:fill="auto"/>
            <w:vAlign w:val="center"/>
          </w:tcPr>
          <w:p w14:paraId="3C0B2684" w14:textId="77777777" w:rsidR="00CB2927" w:rsidRDefault="002100DC" w:rsidP="00D8309B">
            <w:pPr>
              <w:ind w:firstLineChars="0" w:firstLine="0"/>
              <w:rPr>
                <w:rFonts w:cs="Times New Roman"/>
              </w:rPr>
            </w:pPr>
            <w:r>
              <w:rPr>
                <w:rFonts w:cs="Times New Roman"/>
              </w:rPr>
              <w:t>0.45</w:t>
            </w:r>
          </w:p>
        </w:tc>
        <w:tc>
          <w:tcPr>
            <w:tcW w:w="1138" w:type="pct"/>
            <w:shd w:val="clear" w:color="auto" w:fill="auto"/>
            <w:vAlign w:val="center"/>
          </w:tcPr>
          <w:p w14:paraId="12D17D23" w14:textId="77777777" w:rsidR="00CB2927" w:rsidRDefault="002100DC" w:rsidP="00D8309B">
            <w:pPr>
              <w:ind w:firstLineChars="0" w:firstLine="0"/>
              <w:rPr>
                <w:rFonts w:cs="Times New Roman"/>
              </w:rPr>
            </w:pPr>
            <w:r>
              <w:rPr>
                <w:rFonts w:cs="Times New Roman"/>
              </w:rPr>
              <w:t>0.475</w:t>
            </w:r>
          </w:p>
        </w:tc>
        <w:tc>
          <w:tcPr>
            <w:tcW w:w="1212" w:type="pct"/>
            <w:shd w:val="clear" w:color="auto" w:fill="auto"/>
            <w:vAlign w:val="center"/>
          </w:tcPr>
          <w:p w14:paraId="09BA5068" w14:textId="77777777" w:rsidR="00CB2927" w:rsidRDefault="002100DC" w:rsidP="00D8309B">
            <w:pPr>
              <w:ind w:firstLineChars="0" w:firstLine="0"/>
              <w:rPr>
                <w:rFonts w:cs="Times New Roman"/>
              </w:rPr>
            </w:pPr>
            <w:r>
              <w:rPr>
                <w:rFonts w:cs="Times New Roman"/>
              </w:rPr>
              <w:t>0.55</w:t>
            </w:r>
          </w:p>
        </w:tc>
        <w:tc>
          <w:tcPr>
            <w:tcW w:w="1137" w:type="pct"/>
            <w:shd w:val="clear" w:color="auto" w:fill="auto"/>
            <w:vAlign w:val="center"/>
          </w:tcPr>
          <w:p w14:paraId="4BAB4B18" w14:textId="77777777" w:rsidR="00CB2927" w:rsidRDefault="002100DC" w:rsidP="00D8309B">
            <w:pPr>
              <w:ind w:firstLineChars="0" w:firstLine="0"/>
              <w:rPr>
                <w:rFonts w:cs="Times New Roman"/>
              </w:rPr>
            </w:pPr>
            <w:r>
              <w:rPr>
                <w:rFonts w:cs="Times New Roman"/>
              </w:rPr>
              <w:t>0.6</w:t>
            </w:r>
          </w:p>
        </w:tc>
      </w:tr>
      <w:tr w:rsidR="00CB2927" w14:paraId="37FA133A" w14:textId="77777777">
        <w:trPr>
          <w:trHeight w:val="171"/>
          <w:jc w:val="center"/>
        </w:trPr>
        <w:tc>
          <w:tcPr>
            <w:tcW w:w="638" w:type="pct"/>
            <w:shd w:val="clear" w:color="auto" w:fill="auto"/>
            <w:vAlign w:val="center"/>
          </w:tcPr>
          <w:p w14:paraId="38852E5C" w14:textId="77777777" w:rsidR="00CB2927" w:rsidRDefault="002100DC" w:rsidP="00D8309B">
            <w:pPr>
              <w:ind w:firstLineChars="0" w:firstLine="0"/>
              <w:rPr>
                <w:rFonts w:cs="Times New Roman"/>
              </w:rPr>
            </w:pPr>
            <w:r>
              <w:rPr>
                <w:rFonts w:cs="Times New Roman" w:hint="eastAsia"/>
              </w:rPr>
              <w:t>第一层</w:t>
            </w:r>
          </w:p>
        </w:tc>
        <w:tc>
          <w:tcPr>
            <w:tcW w:w="876" w:type="pct"/>
            <w:shd w:val="clear" w:color="auto" w:fill="auto"/>
            <w:vAlign w:val="center"/>
          </w:tcPr>
          <w:p w14:paraId="68505390" w14:textId="77777777" w:rsidR="00CB2927" w:rsidRDefault="002100DC" w:rsidP="00D8309B">
            <w:pPr>
              <w:ind w:firstLineChars="0" w:firstLine="0"/>
              <w:rPr>
                <w:rFonts w:cs="Times New Roman"/>
              </w:rPr>
            </w:pPr>
            <w:r>
              <w:rPr>
                <w:rFonts w:cs="Times New Roman"/>
              </w:rPr>
              <w:t>100</w:t>
            </w:r>
            <w:r>
              <w:rPr>
                <w:rFonts w:cs="Times New Roman" w:hint="eastAsia"/>
              </w:rPr>
              <w:t>家中小银行</w:t>
            </w:r>
          </w:p>
        </w:tc>
        <w:tc>
          <w:tcPr>
            <w:tcW w:w="1138" w:type="pct"/>
            <w:shd w:val="clear" w:color="auto" w:fill="auto"/>
            <w:vAlign w:val="center"/>
          </w:tcPr>
          <w:p w14:paraId="6CA2BAD7" w14:textId="77777777" w:rsidR="00CB2927" w:rsidRDefault="002100DC" w:rsidP="00D8309B">
            <w:pPr>
              <w:widowControl/>
              <w:spacing w:line="240" w:lineRule="auto"/>
              <w:ind w:firstLineChars="0" w:firstLine="0"/>
              <w:rPr>
                <w:rFonts w:cs="Times New Roman"/>
              </w:rPr>
            </w:pPr>
            <w:r>
              <w:rPr>
                <w:rFonts w:cs="Times New Roman"/>
              </w:rPr>
              <w:t>100</w:t>
            </w:r>
            <w:r>
              <w:rPr>
                <w:rFonts w:cs="Times New Roman" w:hint="eastAsia"/>
              </w:rPr>
              <w:t>家中小银行</w:t>
            </w:r>
          </w:p>
        </w:tc>
        <w:tc>
          <w:tcPr>
            <w:tcW w:w="1212" w:type="pct"/>
            <w:shd w:val="clear" w:color="auto" w:fill="auto"/>
            <w:vAlign w:val="center"/>
          </w:tcPr>
          <w:p w14:paraId="39E6A9CA" w14:textId="77777777" w:rsidR="00CB2927" w:rsidRDefault="002100DC" w:rsidP="00D8309B">
            <w:pPr>
              <w:widowControl/>
              <w:spacing w:line="240" w:lineRule="auto"/>
              <w:ind w:firstLineChars="0" w:firstLine="0"/>
              <w:rPr>
                <w:rFonts w:cs="Times New Roman"/>
              </w:rPr>
            </w:pPr>
            <w:r>
              <w:rPr>
                <w:rFonts w:cs="Times New Roman"/>
              </w:rPr>
              <w:t>100</w:t>
            </w:r>
            <w:r>
              <w:rPr>
                <w:rFonts w:cs="Times New Roman" w:hint="eastAsia"/>
              </w:rPr>
              <w:t>家中小银行</w:t>
            </w:r>
          </w:p>
        </w:tc>
        <w:tc>
          <w:tcPr>
            <w:tcW w:w="1137" w:type="pct"/>
            <w:shd w:val="clear" w:color="auto" w:fill="auto"/>
            <w:vAlign w:val="center"/>
          </w:tcPr>
          <w:p w14:paraId="610C8292" w14:textId="77777777" w:rsidR="00CB2927" w:rsidRDefault="002100DC" w:rsidP="00D8309B">
            <w:pPr>
              <w:ind w:firstLineChars="0" w:firstLine="0"/>
              <w:rPr>
                <w:rFonts w:cs="Times New Roman"/>
              </w:rPr>
            </w:pPr>
            <w:r>
              <w:rPr>
                <w:rFonts w:cs="Times New Roman"/>
              </w:rPr>
              <w:t>100</w:t>
            </w:r>
            <w:r>
              <w:rPr>
                <w:rFonts w:cs="Times New Roman" w:hint="eastAsia"/>
              </w:rPr>
              <w:t>家中小银行</w:t>
            </w:r>
          </w:p>
        </w:tc>
      </w:tr>
      <w:tr w:rsidR="00CB2927" w14:paraId="6EB8DAF3" w14:textId="77777777">
        <w:trPr>
          <w:trHeight w:val="171"/>
          <w:jc w:val="center"/>
        </w:trPr>
        <w:tc>
          <w:tcPr>
            <w:tcW w:w="638" w:type="pct"/>
            <w:shd w:val="clear" w:color="auto" w:fill="auto"/>
            <w:vAlign w:val="center"/>
          </w:tcPr>
          <w:p w14:paraId="0FC05909" w14:textId="77777777" w:rsidR="00CB2927" w:rsidRDefault="002100DC" w:rsidP="00D8309B">
            <w:pPr>
              <w:ind w:firstLineChars="0" w:firstLine="0"/>
              <w:rPr>
                <w:rFonts w:cs="Times New Roman"/>
              </w:rPr>
            </w:pPr>
            <w:r>
              <w:rPr>
                <w:rFonts w:cs="Times New Roman" w:hint="eastAsia"/>
              </w:rPr>
              <w:t>第二层</w:t>
            </w:r>
          </w:p>
        </w:tc>
        <w:tc>
          <w:tcPr>
            <w:tcW w:w="876" w:type="pct"/>
            <w:shd w:val="clear" w:color="auto" w:fill="auto"/>
            <w:vAlign w:val="center"/>
          </w:tcPr>
          <w:p w14:paraId="61247440" w14:textId="77777777" w:rsidR="00CB2927" w:rsidRDefault="00CB2927" w:rsidP="00D8309B">
            <w:pPr>
              <w:ind w:firstLineChars="0" w:firstLine="0"/>
              <w:rPr>
                <w:rFonts w:cs="Times New Roman"/>
              </w:rPr>
            </w:pPr>
          </w:p>
        </w:tc>
        <w:tc>
          <w:tcPr>
            <w:tcW w:w="1138" w:type="pct"/>
            <w:shd w:val="clear" w:color="auto" w:fill="auto"/>
            <w:vAlign w:val="center"/>
          </w:tcPr>
          <w:p w14:paraId="4E8CAE1D" w14:textId="77777777" w:rsidR="00CB2927" w:rsidRDefault="002100DC" w:rsidP="00D8309B">
            <w:pPr>
              <w:ind w:firstLineChars="0" w:firstLine="0"/>
              <w:rPr>
                <w:rFonts w:cs="Times New Roman"/>
              </w:rPr>
            </w:pPr>
            <w:r>
              <w:rPr>
                <w:rFonts w:cs="Times New Roman" w:hint="eastAsia"/>
              </w:rPr>
              <w:t>山东诸城农商行</w:t>
            </w:r>
          </w:p>
        </w:tc>
        <w:tc>
          <w:tcPr>
            <w:tcW w:w="1212" w:type="pct"/>
            <w:shd w:val="clear" w:color="auto" w:fill="auto"/>
            <w:vAlign w:val="center"/>
          </w:tcPr>
          <w:p w14:paraId="060079D6" w14:textId="77777777" w:rsidR="00CB2927" w:rsidRDefault="002100DC" w:rsidP="00D8309B">
            <w:pPr>
              <w:ind w:firstLineChars="0" w:firstLine="0"/>
              <w:rPr>
                <w:rFonts w:cs="Times New Roman"/>
              </w:rPr>
            </w:pPr>
            <w:r>
              <w:rPr>
                <w:rFonts w:cs="Times New Roman" w:hint="eastAsia"/>
              </w:rPr>
              <w:t>中国工商银行</w:t>
            </w:r>
          </w:p>
          <w:p w14:paraId="5B4EBE6A" w14:textId="77777777" w:rsidR="00CB2927" w:rsidRDefault="002100DC" w:rsidP="00D8309B">
            <w:pPr>
              <w:ind w:firstLineChars="0" w:firstLine="0"/>
              <w:rPr>
                <w:rFonts w:cs="Times New Roman"/>
              </w:rPr>
            </w:pPr>
            <w:r>
              <w:rPr>
                <w:rFonts w:cs="Times New Roman" w:hint="eastAsia"/>
              </w:rPr>
              <w:t>山东诸城农商行</w:t>
            </w:r>
          </w:p>
        </w:tc>
        <w:tc>
          <w:tcPr>
            <w:tcW w:w="1137" w:type="pct"/>
            <w:shd w:val="clear" w:color="auto" w:fill="auto"/>
            <w:vAlign w:val="center"/>
          </w:tcPr>
          <w:p w14:paraId="76EBC0C5" w14:textId="77777777" w:rsidR="00CB2927" w:rsidRDefault="002100DC" w:rsidP="00D8309B">
            <w:pPr>
              <w:ind w:firstLineChars="0" w:firstLine="0"/>
              <w:rPr>
                <w:rFonts w:cs="Times New Roman"/>
              </w:rPr>
            </w:pPr>
            <w:r>
              <w:rPr>
                <w:rFonts w:cs="Times New Roman" w:hint="eastAsia"/>
              </w:rPr>
              <w:t>中国工商银行</w:t>
            </w:r>
          </w:p>
          <w:p w14:paraId="4D4F44B8" w14:textId="77777777" w:rsidR="00CB2927" w:rsidRDefault="002100DC" w:rsidP="00D8309B">
            <w:pPr>
              <w:ind w:firstLineChars="0" w:firstLine="0"/>
              <w:rPr>
                <w:rFonts w:cs="Times New Roman"/>
              </w:rPr>
            </w:pPr>
            <w:r>
              <w:rPr>
                <w:rFonts w:cs="Times New Roman" w:hint="eastAsia"/>
              </w:rPr>
              <w:t>中国农业银行</w:t>
            </w:r>
          </w:p>
          <w:p w14:paraId="750C2A1F" w14:textId="77777777" w:rsidR="00CB2927" w:rsidRDefault="002100DC" w:rsidP="00D8309B">
            <w:pPr>
              <w:ind w:firstLineChars="0" w:firstLine="0"/>
              <w:rPr>
                <w:rFonts w:cs="Times New Roman"/>
              </w:rPr>
            </w:pPr>
            <w:r>
              <w:rPr>
                <w:rFonts w:cs="Times New Roman" w:hint="eastAsia"/>
              </w:rPr>
              <w:t>山东诸城农商行</w:t>
            </w:r>
          </w:p>
        </w:tc>
      </w:tr>
      <w:tr w:rsidR="00CB2927" w14:paraId="4B81463E" w14:textId="77777777">
        <w:trPr>
          <w:trHeight w:val="171"/>
          <w:jc w:val="center"/>
        </w:trPr>
        <w:tc>
          <w:tcPr>
            <w:tcW w:w="638" w:type="pct"/>
            <w:shd w:val="clear" w:color="auto" w:fill="auto"/>
            <w:vAlign w:val="center"/>
          </w:tcPr>
          <w:p w14:paraId="44B48780" w14:textId="77777777" w:rsidR="00CB2927" w:rsidRDefault="002100DC" w:rsidP="00D8309B">
            <w:pPr>
              <w:ind w:firstLineChars="0" w:firstLine="0"/>
              <w:rPr>
                <w:rFonts w:cs="Times New Roman"/>
              </w:rPr>
            </w:pPr>
            <w:r>
              <w:rPr>
                <w:rFonts w:cs="Times New Roman" w:hint="eastAsia"/>
              </w:rPr>
              <w:t>第三层</w:t>
            </w:r>
          </w:p>
        </w:tc>
        <w:tc>
          <w:tcPr>
            <w:tcW w:w="876" w:type="pct"/>
            <w:shd w:val="clear" w:color="auto" w:fill="auto"/>
            <w:vAlign w:val="center"/>
          </w:tcPr>
          <w:p w14:paraId="5CBF10A4" w14:textId="77777777" w:rsidR="00CB2927" w:rsidRDefault="00CB2927" w:rsidP="00D8309B">
            <w:pPr>
              <w:ind w:firstLineChars="0" w:firstLine="0"/>
              <w:rPr>
                <w:rFonts w:cs="Times New Roman"/>
              </w:rPr>
            </w:pPr>
          </w:p>
        </w:tc>
        <w:tc>
          <w:tcPr>
            <w:tcW w:w="1138" w:type="pct"/>
            <w:shd w:val="clear" w:color="auto" w:fill="auto"/>
            <w:vAlign w:val="center"/>
          </w:tcPr>
          <w:p w14:paraId="28EE46EF" w14:textId="77777777" w:rsidR="00CB2927" w:rsidRDefault="002100DC" w:rsidP="00D8309B">
            <w:pPr>
              <w:ind w:firstLineChars="0" w:firstLine="0"/>
              <w:rPr>
                <w:rFonts w:cs="Times New Roman"/>
              </w:rPr>
            </w:pPr>
            <w:r>
              <w:rPr>
                <w:rFonts w:cs="Times New Roman" w:hint="eastAsia"/>
              </w:rPr>
              <w:t>中国工商银行</w:t>
            </w:r>
          </w:p>
          <w:p w14:paraId="5824131E" w14:textId="77777777" w:rsidR="00CB2927" w:rsidRDefault="002100DC" w:rsidP="00D8309B">
            <w:pPr>
              <w:ind w:firstLineChars="0" w:firstLine="0"/>
              <w:rPr>
                <w:rFonts w:cs="Times New Roman"/>
              </w:rPr>
            </w:pPr>
            <w:r>
              <w:rPr>
                <w:rFonts w:cs="Times New Roman" w:hint="eastAsia"/>
              </w:rPr>
              <w:t>中国建设银行</w:t>
            </w:r>
          </w:p>
          <w:p w14:paraId="7AFE4CFF" w14:textId="77777777" w:rsidR="00CB2927" w:rsidRDefault="002100DC" w:rsidP="00D8309B">
            <w:pPr>
              <w:ind w:firstLineChars="0" w:firstLine="0"/>
              <w:rPr>
                <w:rFonts w:cs="Times New Roman"/>
              </w:rPr>
            </w:pPr>
            <w:r>
              <w:rPr>
                <w:rFonts w:cs="Times New Roman" w:hint="eastAsia"/>
              </w:rPr>
              <w:t>中国农业银行</w:t>
            </w:r>
          </w:p>
          <w:p w14:paraId="08DCD072" w14:textId="77777777" w:rsidR="00CB2927" w:rsidRDefault="002100DC" w:rsidP="00D8309B">
            <w:pPr>
              <w:ind w:firstLineChars="0" w:firstLine="0"/>
              <w:rPr>
                <w:rFonts w:cs="Times New Roman"/>
              </w:rPr>
            </w:pPr>
            <w:r>
              <w:rPr>
                <w:rFonts w:cs="Times New Roman" w:hint="eastAsia"/>
              </w:rPr>
              <w:t>中国邮储蓄银行</w:t>
            </w:r>
          </w:p>
        </w:tc>
        <w:tc>
          <w:tcPr>
            <w:tcW w:w="1212" w:type="pct"/>
            <w:shd w:val="clear" w:color="auto" w:fill="auto"/>
            <w:vAlign w:val="center"/>
          </w:tcPr>
          <w:p w14:paraId="1A3557FE" w14:textId="77777777" w:rsidR="00CB2927" w:rsidRDefault="002100DC" w:rsidP="00D8309B">
            <w:pPr>
              <w:ind w:firstLineChars="0" w:firstLine="0"/>
              <w:rPr>
                <w:rFonts w:cs="Times New Roman"/>
              </w:rPr>
            </w:pPr>
            <w:r>
              <w:rPr>
                <w:rFonts w:cs="Times New Roman" w:hint="eastAsia"/>
              </w:rPr>
              <w:t>中国工商银行</w:t>
            </w:r>
          </w:p>
          <w:p w14:paraId="0B7D760E" w14:textId="77777777" w:rsidR="00CB2927" w:rsidRDefault="002100DC" w:rsidP="00D8309B">
            <w:pPr>
              <w:ind w:firstLineChars="0" w:firstLine="0"/>
              <w:rPr>
                <w:rFonts w:cs="Times New Roman"/>
              </w:rPr>
            </w:pPr>
            <w:r>
              <w:rPr>
                <w:rFonts w:cs="Times New Roman" w:hint="eastAsia"/>
              </w:rPr>
              <w:t>中国建设银行</w:t>
            </w:r>
          </w:p>
          <w:p w14:paraId="6726B533" w14:textId="77777777" w:rsidR="00CB2927" w:rsidRDefault="002100DC" w:rsidP="00D8309B">
            <w:pPr>
              <w:ind w:firstLineChars="0" w:firstLine="0"/>
              <w:rPr>
                <w:rFonts w:cs="Times New Roman"/>
              </w:rPr>
            </w:pPr>
            <w:r>
              <w:rPr>
                <w:rFonts w:cs="Times New Roman" w:hint="eastAsia"/>
              </w:rPr>
              <w:t>中国农业银行</w:t>
            </w:r>
          </w:p>
          <w:p w14:paraId="5302559F" w14:textId="77777777" w:rsidR="00CB2927" w:rsidRDefault="002100DC" w:rsidP="00D8309B">
            <w:pPr>
              <w:ind w:firstLineChars="0" w:firstLine="0"/>
              <w:rPr>
                <w:rFonts w:cs="Times New Roman"/>
              </w:rPr>
            </w:pPr>
            <w:r>
              <w:rPr>
                <w:rFonts w:cs="Times New Roman" w:hint="eastAsia"/>
              </w:rPr>
              <w:t>中国邮储蓄银行</w:t>
            </w:r>
          </w:p>
        </w:tc>
        <w:tc>
          <w:tcPr>
            <w:tcW w:w="1137" w:type="pct"/>
            <w:shd w:val="clear" w:color="auto" w:fill="auto"/>
            <w:vAlign w:val="center"/>
          </w:tcPr>
          <w:p w14:paraId="1B9B846A" w14:textId="77777777" w:rsidR="00CB2927" w:rsidRDefault="002100DC" w:rsidP="00D8309B">
            <w:pPr>
              <w:ind w:firstLineChars="0" w:firstLine="0"/>
              <w:rPr>
                <w:rFonts w:cs="Times New Roman"/>
              </w:rPr>
            </w:pPr>
            <w:r>
              <w:rPr>
                <w:rFonts w:cs="Times New Roman" w:hint="eastAsia"/>
              </w:rPr>
              <w:t>中国建设银行</w:t>
            </w:r>
          </w:p>
          <w:p w14:paraId="38338D35" w14:textId="77777777" w:rsidR="00CB2927" w:rsidRDefault="002100DC" w:rsidP="00D8309B">
            <w:pPr>
              <w:ind w:firstLineChars="0" w:firstLine="0"/>
              <w:rPr>
                <w:rFonts w:cs="Times New Roman"/>
              </w:rPr>
            </w:pPr>
            <w:r>
              <w:rPr>
                <w:rFonts w:cs="Times New Roman" w:hint="eastAsia"/>
              </w:rPr>
              <w:t>中国银行股份</w:t>
            </w:r>
          </w:p>
          <w:p w14:paraId="2CBCF4A9" w14:textId="77777777" w:rsidR="00CB2927" w:rsidRDefault="002100DC" w:rsidP="00D8309B">
            <w:pPr>
              <w:ind w:firstLineChars="0" w:firstLine="0"/>
              <w:rPr>
                <w:rFonts w:cs="Times New Roman"/>
              </w:rPr>
            </w:pPr>
            <w:r>
              <w:rPr>
                <w:rFonts w:cs="Times New Roman" w:hint="eastAsia"/>
              </w:rPr>
              <w:t>中国邮储银行</w:t>
            </w:r>
          </w:p>
          <w:p w14:paraId="6802B908" w14:textId="77777777" w:rsidR="00CB2927" w:rsidRDefault="002100DC" w:rsidP="00D8309B">
            <w:pPr>
              <w:ind w:firstLineChars="0" w:firstLine="0"/>
              <w:rPr>
                <w:rFonts w:cs="Times New Roman"/>
              </w:rPr>
            </w:pPr>
            <w:r>
              <w:rPr>
                <w:rFonts w:cs="Times New Roman" w:hint="eastAsia"/>
              </w:rPr>
              <w:t>福建长乐农商行</w:t>
            </w:r>
          </w:p>
        </w:tc>
      </w:tr>
      <w:tr w:rsidR="00CB2927" w14:paraId="0D14FDEB" w14:textId="77777777">
        <w:trPr>
          <w:trHeight w:val="171"/>
          <w:jc w:val="center"/>
        </w:trPr>
        <w:tc>
          <w:tcPr>
            <w:tcW w:w="638" w:type="pct"/>
            <w:shd w:val="clear" w:color="auto" w:fill="auto"/>
            <w:vAlign w:val="center"/>
          </w:tcPr>
          <w:p w14:paraId="3970864D" w14:textId="77777777" w:rsidR="00CB2927" w:rsidRDefault="002100DC" w:rsidP="00D8309B">
            <w:pPr>
              <w:ind w:firstLineChars="0" w:firstLine="0"/>
              <w:rPr>
                <w:rFonts w:cs="Times New Roman"/>
              </w:rPr>
            </w:pPr>
            <w:r>
              <w:rPr>
                <w:rFonts w:cs="Times New Roman" w:hint="eastAsia"/>
              </w:rPr>
              <w:t>第四层</w:t>
            </w:r>
          </w:p>
        </w:tc>
        <w:tc>
          <w:tcPr>
            <w:tcW w:w="876" w:type="pct"/>
            <w:shd w:val="clear" w:color="auto" w:fill="auto"/>
            <w:vAlign w:val="center"/>
          </w:tcPr>
          <w:p w14:paraId="2CDD0048" w14:textId="77777777" w:rsidR="00CB2927" w:rsidRDefault="00CB2927" w:rsidP="00D8309B">
            <w:pPr>
              <w:ind w:firstLineChars="0" w:firstLine="0"/>
              <w:rPr>
                <w:rFonts w:cs="Times New Roman"/>
              </w:rPr>
            </w:pPr>
          </w:p>
        </w:tc>
        <w:tc>
          <w:tcPr>
            <w:tcW w:w="1138" w:type="pct"/>
            <w:shd w:val="clear" w:color="auto" w:fill="auto"/>
            <w:vAlign w:val="center"/>
          </w:tcPr>
          <w:p w14:paraId="3560887F" w14:textId="77777777" w:rsidR="00CB2927" w:rsidRDefault="002100DC" w:rsidP="00D8309B">
            <w:pPr>
              <w:ind w:firstLineChars="0" w:firstLine="0"/>
              <w:rPr>
                <w:rFonts w:cs="Times New Roman"/>
              </w:rPr>
            </w:pPr>
            <w:r>
              <w:rPr>
                <w:rFonts w:cs="Times New Roman" w:hint="eastAsia"/>
              </w:rPr>
              <w:t>中国银行股份</w:t>
            </w:r>
          </w:p>
          <w:p w14:paraId="53614EC5" w14:textId="77777777" w:rsidR="00CB2927" w:rsidRDefault="002100DC" w:rsidP="00D8309B">
            <w:pPr>
              <w:ind w:firstLineChars="0" w:firstLine="0"/>
              <w:rPr>
                <w:rFonts w:cs="Times New Roman"/>
              </w:rPr>
            </w:pPr>
            <w:r>
              <w:rPr>
                <w:rFonts w:cs="Times New Roman" w:hint="eastAsia"/>
              </w:rPr>
              <w:t>山东青州农商行</w:t>
            </w:r>
          </w:p>
          <w:p w14:paraId="5717C537" w14:textId="77777777" w:rsidR="00CB2927" w:rsidRDefault="002100DC" w:rsidP="00D8309B">
            <w:pPr>
              <w:ind w:firstLineChars="0" w:firstLine="0"/>
              <w:rPr>
                <w:rFonts w:cs="Times New Roman"/>
              </w:rPr>
            </w:pPr>
            <w:r>
              <w:rPr>
                <w:rFonts w:cs="Times New Roman" w:hint="eastAsia"/>
              </w:rPr>
              <w:t>福建长乐农商行</w:t>
            </w:r>
          </w:p>
        </w:tc>
        <w:tc>
          <w:tcPr>
            <w:tcW w:w="1212" w:type="pct"/>
            <w:shd w:val="clear" w:color="auto" w:fill="auto"/>
            <w:vAlign w:val="center"/>
          </w:tcPr>
          <w:p w14:paraId="45F5AD2A" w14:textId="77777777" w:rsidR="00CB2927" w:rsidRDefault="002100DC" w:rsidP="00D8309B">
            <w:pPr>
              <w:ind w:firstLineChars="0" w:firstLine="0"/>
              <w:rPr>
                <w:rFonts w:cs="Times New Roman"/>
              </w:rPr>
            </w:pPr>
            <w:r>
              <w:rPr>
                <w:rFonts w:cs="Times New Roman" w:hint="eastAsia"/>
              </w:rPr>
              <w:t>福建福清汇通农商行</w:t>
            </w:r>
            <w:r>
              <w:rPr>
                <w:rFonts w:cs="Times New Roman"/>
              </w:rPr>
              <w:t xml:space="preserve">    </w:t>
            </w:r>
            <w:r>
              <w:rPr>
                <w:rFonts w:cs="Times New Roman" w:hint="eastAsia"/>
              </w:rPr>
              <w:t>山东青州农商行</w:t>
            </w:r>
          </w:p>
          <w:p w14:paraId="7D010A75" w14:textId="77777777" w:rsidR="00CB2927" w:rsidRDefault="002100DC" w:rsidP="00D8309B">
            <w:pPr>
              <w:ind w:firstLineChars="0" w:firstLine="0"/>
              <w:rPr>
                <w:rFonts w:cs="Times New Roman"/>
              </w:rPr>
            </w:pPr>
            <w:r>
              <w:rPr>
                <w:rFonts w:cs="Times New Roman" w:hint="eastAsia"/>
              </w:rPr>
              <w:t>福建长乐农商行</w:t>
            </w:r>
          </w:p>
          <w:p w14:paraId="2BFB216B" w14:textId="77777777" w:rsidR="00CB2927" w:rsidRDefault="002100DC" w:rsidP="00D8309B">
            <w:pPr>
              <w:ind w:firstLineChars="0" w:firstLine="0"/>
              <w:rPr>
                <w:rFonts w:cs="Times New Roman"/>
              </w:rPr>
            </w:pPr>
            <w:r>
              <w:rPr>
                <w:rFonts w:cs="Times New Roman" w:hint="eastAsia"/>
              </w:rPr>
              <w:t>江西新建农商行</w:t>
            </w:r>
          </w:p>
        </w:tc>
        <w:tc>
          <w:tcPr>
            <w:tcW w:w="1137" w:type="pct"/>
            <w:shd w:val="clear" w:color="auto" w:fill="auto"/>
            <w:vAlign w:val="center"/>
          </w:tcPr>
          <w:p w14:paraId="5C3DC389" w14:textId="77777777" w:rsidR="00CB2927" w:rsidRDefault="002100DC" w:rsidP="00D8309B">
            <w:pPr>
              <w:ind w:firstLineChars="0" w:firstLine="0"/>
              <w:rPr>
                <w:rFonts w:cs="Times New Roman"/>
              </w:rPr>
            </w:pPr>
            <w:r>
              <w:rPr>
                <w:rFonts w:cs="Times New Roman" w:hint="eastAsia"/>
              </w:rPr>
              <w:t>福建福清汇通农商行</w:t>
            </w:r>
          </w:p>
          <w:p w14:paraId="48834B6A" w14:textId="77777777" w:rsidR="00CB2927" w:rsidRDefault="002100DC" w:rsidP="00D8309B">
            <w:pPr>
              <w:ind w:firstLineChars="0" w:firstLine="0"/>
              <w:rPr>
                <w:rFonts w:cs="Times New Roman"/>
              </w:rPr>
            </w:pPr>
            <w:r>
              <w:rPr>
                <w:rFonts w:cs="Times New Roman" w:hint="eastAsia"/>
              </w:rPr>
              <w:t>山东青州农商行</w:t>
            </w:r>
          </w:p>
          <w:p w14:paraId="6FF109E1" w14:textId="77777777" w:rsidR="00CB2927" w:rsidRDefault="002100DC" w:rsidP="00D8309B">
            <w:pPr>
              <w:ind w:firstLineChars="0" w:firstLine="0"/>
              <w:rPr>
                <w:rFonts w:cs="Times New Roman"/>
              </w:rPr>
            </w:pPr>
            <w:r>
              <w:rPr>
                <w:rFonts w:cs="Times New Roman" w:hint="eastAsia"/>
              </w:rPr>
              <w:t>江西新建农商行</w:t>
            </w:r>
          </w:p>
        </w:tc>
      </w:tr>
      <w:tr w:rsidR="00CB2927" w14:paraId="3C44ADF0" w14:textId="77777777">
        <w:trPr>
          <w:trHeight w:val="171"/>
          <w:jc w:val="center"/>
        </w:trPr>
        <w:tc>
          <w:tcPr>
            <w:tcW w:w="638" w:type="pct"/>
            <w:shd w:val="clear" w:color="auto" w:fill="auto"/>
            <w:vAlign w:val="center"/>
          </w:tcPr>
          <w:p w14:paraId="795DD98A" w14:textId="77777777" w:rsidR="00CB2927" w:rsidRDefault="002100DC" w:rsidP="00D8309B">
            <w:pPr>
              <w:ind w:firstLineChars="0" w:firstLine="0"/>
              <w:rPr>
                <w:rFonts w:cs="Times New Roman"/>
              </w:rPr>
            </w:pPr>
            <w:r>
              <w:rPr>
                <w:rFonts w:cs="Times New Roman" w:hint="eastAsia"/>
              </w:rPr>
              <w:t>第五层</w:t>
            </w:r>
          </w:p>
        </w:tc>
        <w:tc>
          <w:tcPr>
            <w:tcW w:w="876" w:type="pct"/>
            <w:shd w:val="clear" w:color="auto" w:fill="auto"/>
            <w:vAlign w:val="center"/>
          </w:tcPr>
          <w:p w14:paraId="206F73AD" w14:textId="77777777" w:rsidR="00CB2927" w:rsidRDefault="00CB2927" w:rsidP="00D8309B">
            <w:pPr>
              <w:ind w:firstLineChars="0" w:firstLine="0"/>
              <w:rPr>
                <w:rFonts w:cs="Times New Roman"/>
              </w:rPr>
            </w:pPr>
          </w:p>
        </w:tc>
        <w:tc>
          <w:tcPr>
            <w:tcW w:w="1138" w:type="pct"/>
            <w:shd w:val="clear" w:color="auto" w:fill="auto"/>
            <w:vAlign w:val="center"/>
          </w:tcPr>
          <w:p w14:paraId="6EB58717" w14:textId="77777777" w:rsidR="00CB2927" w:rsidRDefault="002100DC" w:rsidP="00D8309B">
            <w:pPr>
              <w:ind w:firstLineChars="0" w:firstLine="0"/>
              <w:rPr>
                <w:rFonts w:cs="Times New Roman"/>
              </w:rPr>
            </w:pPr>
            <w:r>
              <w:rPr>
                <w:rFonts w:cs="Times New Roman" w:hint="eastAsia"/>
              </w:rPr>
              <w:t>福建福清汇通农商行</w:t>
            </w:r>
            <w:r>
              <w:rPr>
                <w:rFonts w:cs="Times New Roman"/>
              </w:rPr>
              <w:t xml:space="preserve">    </w:t>
            </w:r>
            <w:r>
              <w:rPr>
                <w:rFonts w:cs="Times New Roman" w:hint="eastAsia"/>
              </w:rPr>
              <w:t>江西新建农商行</w:t>
            </w:r>
          </w:p>
        </w:tc>
        <w:tc>
          <w:tcPr>
            <w:tcW w:w="1212" w:type="pct"/>
            <w:shd w:val="clear" w:color="auto" w:fill="auto"/>
            <w:vAlign w:val="center"/>
          </w:tcPr>
          <w:p w14:paraId="450C75FD" w14:textId="77777777" w:rsidR="00CB2927" w:rsidRDefault="00CB2927" w:rsidP="00D8309B">
            <w:pPr>
              <w:ind w:firstLineChars="0" w:firstLine="0"/>
              <w:rPr>
                <w:rFonts w:cs="Times New Roman"/>
              </w:rPr>
            </w:pPr>
          </w:p>
        </w:tc>
        <w:tc>
          <w:tcPr>
            <w:tcW w:w="1137" w:type="pct"/>
            <w:shd w:val="clear" w:color="auto" w:fill="auto"/>
            <w:vAlign w:val="center"/>
          </w:tcPr>
          <w:p w14:paraId="0A1755D6" w14:textId="77777777" w:rsidR="00CB2927" w:rsidRDefault="00CB2927" w:rsidP="00D8309B">
            <w:pPr>
              <w:ind w:firstLineChars="0" w:firstLine="0"/>
              <w:rPr>
                <w:rFonts w:cs="Times New Roman"/>
              </w:rPr>
            </w:pPr>
          </w:p>
        </w:tc>
      </w:tr>
    </w:tbl>
    <w:p w14:paraId="31D196B2" w14:textId="77777777" w:rsidR="00CB2927" w:rsidRDefault="00CB2927" w:rsidP="005543C3">
      <w:pPr>
        <w:ind w:firstLineChars="0" w:firstLine="0"/>
        <w:rPr>
          <w:rFonts w:cs="Times New Roman"/>
          <w:szCs w:val="15"/>
        </w:rPr>
      </w:pPr>
    </w:p>
    <w:p w14:paraId="508F0195" w14:textId="77777777" w:rsidR="00CB2927" w:rsidRDefault="002100DC" w:rsidP="00D8309B">
      <w:pPr>
        <w:ind w:firstLineChars="0" w:firstLine="0"/>
        <w:rPr>
          <w:rFonts w:ascii="楷体" w:eastAsia="楷体" w:hAnsi="楷体" w:cs="Times New Roman"/>
          <w:szCs w:val="21"/>
        </w:rPr>
      </w:pPr>
      <w:r>
        <w:rPr>
          <w:rFonts w:ascii="楷体" w:eastAsia="楷体" w:hAnsi="楷体" w:cs="Times New Roman" w:hint="eastAsia"/>
          <w:szCs w:val="21"/>
        </w:rPr>
        <w:t>表</w:t>
      </w:r>
      <w:r>
        <w:rPr>
          <w:rFonts w:ascii="楷体" w:eastAsia="楷体" w:hAnsi="楷体" w:cs="Times New Roman"/>
          <w:szCs w:val="21"/>
        </w:rPr>
        <w:t>7  30</w:t>
      </w:r>
      <w:r>
        <w:rPr>
          <w:rFonts w:ascii="楷体" w:eastAsia="楷体" w:hAnsi="楷体" w:cs="Times New Roman" w:hint="eastAsia"/>
          <w:szCs w:val="21"/>
        </w:rPr>
        <w:t>家中小银行联合倒闭的级联故障传染（排除大银行</w:t>
      </w:r>
      <w:r>
        <w:rPr>
          <w:rFonts w:ascii="楷体" w:eastAsia="楷体" w:hAnsi="楷体" w:cs="Times New Roman"/>
          <w:szCs w:val="21"/>
        </w:rPr>
        <w:t>）</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5"/>
        <w:gridCol w:w="2115"/>
        <w:gridCol w:w="2278"/>
        <w:gridCol w:w="1699"/>
      </w:tblGrid>
      <w:tr w:rsidR="00CB2927" w14:paraId="204F02D2" w14:textId="77777777">
        <w:trPr>
          <w:trHeight w:val="394"/>
          <w:jc w:val="center"/>
        </w:trPr>
        <w:tc>
          <w:tcPr>
            <w:tcW w:w="819" w:type="pct"/>
            <w:shd w:val="clear" w:color="auto" w:fill="auto"/>
            <w:vAlign w:val="center"/>
          </w:tcPr>
          <w:p w14:paraId="193C7F95" w14:textId="77777777" w:rsidR="00CB2927" w:rsidRDefault="002100DC" w:rsidP="00D8309B">
            <w:pPr>
              <w:snapToGrid w:val="0"/>
              <w:ind w:firstLineChars="0" w:firstLine="0"/>
              <w:rPr>
                <w:rFonts w:cs="Times New Roman"/>
              </w:rPr>
            </w:pPr>
            <w:r>
              <w:rPr>
                <w:rFonts w:cs="Times New Roman" w:hint="eastAsia"/>
              </w:rPr>
              <w:t>冲击级联层数</w:t>
            </w:r>
          </w:p>
        </w:tc>
        <w:tc>
          <w:tcPr>
            <w:tcW w:w="972" w:type="pct"/>
            <w:vAlign w:val="center"/>
          </w:tcPr>
          <w:p w14:paraId="40F7316C" w14:textId="77777777" w:rsidR="00CB2927" w:rsidRDefault="002100DC" w:rsidP="00D8309B">
            <w:pPr>
              <w:snapToGrid w:val="0"/>
              <w:ind w:firstLineChars="0" w:firstLine="0"/>
              <w:rPr>
                <w:rFonts w:cs="Times New Roman"/>
              </w:rPr>
            </w:pPr>
            <w:r>
              <w:rPr>
                <w:rFonts w:cs="Times New Roman"/>
              </w:rPr>
              <w:t>0</w:t>
            </w:r>
          </w:p>
        </w:tc>
        <w:tc>
          <w:tcPr>
            <w:tcW w:w="1114" w:type="pct"/>
            <w:shd w:val="clear" w:color="auto" w:fill="auto"/>
            <w:vAlign w:val="center"/>
          </w:tcPr>
          <w:p w14:paraId="662FE236" w14:textId="77777777" w:rsidR="00CB2927" w:rsidRDefault="002100DC" w:rsidP="00D8309B">
            <w:pPr>
              <w:snapToGrid w:val="0"/>
              <w:ind w:firstLineChars="0" w:firstLine="0"/>
              <w:rPr>
                <w:rFonts w:cs="Times New Roman"/>
              </w:rPr>
            </w:pPr>
            <w:r>
              <w:rPr>
                <w:rFonts w:cs="Times New Roman"/>
              </w:rPr>
              <w:t>0.1</w:t>
            </w:r>
          </w:p>
        </w:tc>
        <w:tc>
          <w:tcPr>
            <w:tcW w:w="1200" w:type="pct"/>
            <w:shd w:val="clear" w:color="auto" w:fill="auto"/>
            <w:vAlign w:val="center"/>
          </w:tcPr>
          <w:p w14:paraId="5606139F" w14:textId="77777777" w:rsidR="00CB2927" w:rsidRDefault="002100DC" w:rsidP="00D8309B">
            <w:pPr>
              <w:snapToGrid w:val="0"/>
              <w:ind w:firstLineChars="0" w:firstLine="0"/>
              <w:rPr>
                <w:rFonts w:cs="Times New Roman"/>
              </w:rPr>
            </w:pPr>
            <w:r>
              <w:rPr>
                <w:rFonts w:cs="Times New Roman"/>
              </w:rPr>
              <w:t>0.2</w:t>
            </w:r>
          </w:p>
        </w:tc>
        <w:tc>
          <w:tcPr>
            <w:tcW w:w="895" w:type="pct"/>
            <w:shd w:val="clear" w:color="auto" w:fill="auto"/>
            <w:vAlign w:val="center"/>
          </w:tcPr>
          <w:p w14:paraId="422BAB14" w14:textId="77777777" w:rsidR="00CB2927" w:rsidRDefault="002100DC" w:rsidP="00D8309B">
            <w:pPr>
              <w:snapToGrid w:val="0"/>
              <w:ind w:firstLineChars="0" w:firstLine="0"/>
              <w:rPr>
                <w:rFonts w:cs="Times New Roman"/>
              </w:rPr>
            </w:pPr>
            <w:r>
              <w:rPr>
                <w:rFonts w:cs="Times New Roman"/>
              </w:rPr>
              <w:t>0.225</w:t>
            </w:r>
          </w:p>
        </w:tc>
      </w:tr>
      <w:tr w:rsidR="00CB2927" w14:paraId="3A8CC325" w14:textId="77777777">
        <w:trPr>
          <w:trHeight w:val="4703"/>
          <w:jc w:val="center"/>
        </w:trPr>
        <w:tc>
          <w:tcPr>
            <w:tcW w:w="819" w:type="pct"/>
            <w:shd w:val="clear" w:color="auto" w:fill="auto"/>
            <w:vAlign w:val="center"/>
          </w:tcPr>
          <w:p w14:paraId="122C02FD" w14:textId="77777777" w:rsidR="00CB2927" w:rsidRDefault="002100DC" w:rsidP="00D8309B">
            <w:pPr>
              <w:snapToGrid w:val="0"/>
              <w:ind w:firstLineChars="0" w:firstLine="0"/>
              <w:rPr>
                <w:rFonts w:cs="Times New Roman"/>
              </w:rPr>
            </w:pPr>
            <w:r>
              <w:rPr>
                <w:rFonts w:cs="Times New Roman" w:hint="eastAsia"/>
              </w:rPr>
              <w:lastRenderedPageBreak/>
              <w:t>第一层</w:t>
            </w:r>
          </w:p>
        </w:tc>
        <w:tc>
          <w:tcPr>
            <w:tcW w:w="972" w:type="pct"/>
            <w:vAlign w:val="center"/>
          </w:tcPr>
          <w:p w14:paraId="3D7B6F70" w14:textId="77777777" w:rsidR="00CB2927" w:rsidRDefault="002100DC" w:rsidP="00D8309B">
            <w:pPr>
              <w:snapToGrid w:val="0"/>
              <w:ind w:firstLineChars="0" w:firstLine="0"/>
              <w:rPr>
                <w:rFonts w:cs="Times New Roman"/>
                <w:szCs w:val="18"/>
              </w:rPr>
            </w:pPr>
            <w:r>
              <w:rPr>
                <w:rFonts w:cs="Times New Roman"/>
                <w:szCs w:val="18"/>
              </w:rPr>
              <w:t>30</w:t>
            </w:r>
            <w:r>
              <w:rPr>
                <w:rFonts w:cs="Times New Roman" w:hint="eastAsia"/>
                <w:szCs w:val="18"/>
              </w:rPr>
              <w:t>家中小银行</w:t>
            </w:r>
          </w:p>
          <w:p w14:paraId="436EF920" w14:textId="77777777" w:rsidR="00CB2927" w:rsidRDefault="002100DC" w:rsidP="00D8309B">
            <w:pPr>
              <w:snapToGrid w:val="0"/>
              <w:ind w:firstLineChars="0" w:firstLine="0"/>
              <w:rPr>
                <w:rFonts w:cs="Times New Roman"/>
                <w:szCs w:val="18"/>
              </w:rPr>
            </w:pPr>
            <w:r>
              <w:rPr>
                <w:rFonts w:cs="Times New Roman" w:hint="eastAsia"/>
                <w:szCs w:val="18"/>
              </w:rPr>
              <w:t>延边农商行</w:t>
            </w:r>
          </w:p>
        </w:tc>
        <w:tc>
          <w:tcPr>
            <w:tcW w:w="1114" w:type="pct"/>
            <w:shd w:val="clear" w:color="auto" w:fill="auto"/>
            <w:vAlign w:val="center"/>
          </w:tcPr>
          <w:p w14:paraId="13580783" w14:textId="77777777" w:rsidR="00CB2927" w:rsidRDefault="002100DC" w:rsidP="00D8309B">
            <w:pPr>
              <w:snapToGrid w:val="0"/>
              <w:ind w:firstLineChars="0" w:firstLine="0"/>
              <w:rPr>
                <w:rFonts w:cs="Times New Roman"/>
              </w:rPr>
            </w:pPr>
            <w:r>
              <w:rPr>
                <w:rFonts w:cs="Times New Roman"/>
              </w:rPr>
              <w:t>30</w:t>
            </w:r>
            <w:r>
              <w:rPr>
                <w:rFonts w:cs="Times New Roman" w:hint="eastAsia"/>
              </w:rPr>
              <w:t>家中小银行</w:t>
            </w:r>
          </w:p>
          <w:p w14:paraId="3324D99F" w14:textId="77777777" w:rsidR="00CB2927" w:rsidRDefault="002100DC" w:rsidP="00D8309B">
            <w:pPr>
              <w:snapToGrid w:val="0"/>
              <w:ind w:firstLineChars="0" w:firstLine="0"/>
              <w:rPr>
                <w:rFonts w:cs="Times New Roman"/>
              </w:rPr>
            </w:pPr>
            <w:r>
              <w:rPr>
                <w:rFonts w:cs="Times New Roman" w:hint="eastAsia"/>
              </w:rPr>
              <w:t>延边农商行</w:t>
            </w:r>
          </w:p>
          <w:p w14:paraId="27BD88F9" w14:textId="77777777" w:rsidR="00CB2927" w:rsidRDefault="002100DC" w:rsidP="00D8309B">
            <w:pPr>
              <w:snapToGrid w:val="0"/>
              <w:ind w:firstLineChars="0" w:firstLine="0"/>
              <w:rPr>
                <w:rFonts w:cs="Times New Roman"/>
              </w:rPr>
            </w:pPr>
            <w:r>
              <w:rPr>
                <w:rFonts w:cs="Times New Roman" w:hint="eastAsia"/>
              </w:rPr>
              <w:t>山东青州农商行</w:t>
            </w:r>
          </w:p>
          <w:p w14:paraId="2D3C74A0" w14:textId="77777777" w:rsidR="00CB2927" w:rsidRDefault="002100DC" w:rsidP="00D8309B">
            <w:pPr>
              <w:snapToGrid w:val="0"/>
              <w:ind w:firstLineChars="0" w:firstLine="0"/>
              <w:rPr>
                <w:rFonts w:cs="Times New Roman"/>
              </w:rPr>
            </w:pPr>
            <w:r>
              <w:rPr>
                <w:rFonts w:cs="Times New Roman" w:hint="eastAsia"/>
              </w:rPr>
              <w:t>山东寿光农商行</w:t>
            </w:r>
          </w:p>
          <w:p w14:paraId="0352F280" w14:textId="77777777" w:rsidR="00CB2927" w:rsidRDefault="002100DC" w:rsidP="00D8309B">
            <w:pPr>
              <w:snapToGrid w:val="0"/>
              <w:ind w:firstLineChars="0" w:firstLine="0"/>
              <w:rPr>
                <w:rFonts w:cs="Times New Roman"/>
              </w:rPr>
            </w:pPr>
            <w:r>
              <w:rPr>
                <w:rFonts w:cs="Times New Roman" w:hint="eastAsia"/>
              </w:rPr>
              <w:t>福建福清汇通农商行</w:t>
            </w:r>
          </w:p>
          <w:p w14:paraId="202DB9D8" w14:textId="77777777" w:rsidR="00CB2927" w:rsidRDefault="002100DC" w:rsidP="00D8309B">
            <w:pPr>
              <w:snapToGrid w:val="0"/>
              <w:ind w:firstLineChars="0" w:firstLine="0"/>
              <w:rPr>
                <w:rFonts w:cs="Times New Roman"/>
              </w:rPr>
            </w:pPr>
            <w:r>
              <w:rPr>
                <w:rFonts w:cs="Times New Roman" w:hint="eastAsia"/>
              </w:rPr>
              <w:t>山东诸城农商行</w:t>
            </w:r>
          </w:p>
          <w:p w14:paraId="153F66CB" w14:textId="77777777" w:rsidR="00CB2927" w:rsidRDefault="002100DC" w:rsidP="00D8309B">
            <w:pPr>
              <w:snapToGrid w:val="0"/>
              <w:ind w:firstLineChars="0" w:firstLine="0"/>
              <w:rPr>
                <w:rFonts w:cs="Times New Roman"/>
              </w:rPr>
            </w:pPr>
            <w:r>
              <w:rPr>
                <w:rFonts w:cs="Times New Roman" w:hint="eastAsia"/>
              </w:rPr>
              <w:t>贵州乌当农商行</w:t>
            </w:r>
          </w:p>
          <w:p w14:paraId="3C5743A0" w14:textId="77777777" w:rsidR="00CB2927" w:rsidRDefault="002100DC" w:rsidP="00D8309B">
            <w:pPr>
              <w:snapToGrid w:val="0"/>
              <w:ind w:firstLineChars="0" w:firstLine="0"/>
              <w:rPr>
                <w:rFonts w:cs="Times New Roman"/>
              </w:rPr>
            </w:pPr>
            <w:r>
              <w:rPr>
                <w:rFonts w:cs="Times New Roman" w:hint="eastAsia"/>
              </w:rPr>
              <w:t>安徽太和农商行</w:t>
            </w:r>
          </w:p>
          <w:p w14:paraId="7ACA2EB5" w14:textId="77777777" w:rsidR="00CB2927" w:rsidRDefault="002100DC" w:rsidP="00D8309B">
            <w:pPr>
              <w:snapToGrid w:val="0"/>
              <w:ind w:firstLineChars="0" w:firstLine="0"/>
              <w:rPr>
                <w:rFonts w:cs="Times New Roman"/>
              </w:rPr>
            </w:pPr>
            <w:r>
              <w:rPr>
                <w:rFonts w:cs="Times New Roman" w:hint="eastAsia"/>
              </w:rPr>
              <w:t>福建长乐农商行</w:t>
            </w:r>
          </w:p>
          <w:p w14:paraId="396ED0F0" w14:textId="77777777" w:rsidR="00CB2927" w:rsidRDefault="002100DC" w:rsidP="00D8309B">
            <w:pPr>
              <w:snapToGrid w:val="0"/>
              <w:ind w:firstLineChars="0" w:firstLine="0"/>
              <w:rPr>
                <w:rFonts w:cs="Times New Roman"/>
              </w:rPr>
            </w:pPr>
            <w:r>
              <w:rPr>
                <w:rFonts w:cs="Times New Roman" w:hint="eastAsia"/>
              </w:rPr>
              <w:t>江西新建农商行</w:t>
            </w:r>
          </w:p>
          <w:p w14:paraId="6B525257" w14:textId="77777777" w:rsidR="00CB2927" w:rsidRDefault="002100DC" w:rsidP="00D8309B">
            <w:pPr>
              <w:snapToGrid w:val="0"/>
              <w:ind w:firstLineChars="0" w:firstLine="0"/>
              <w:rPr>
                <w:rFonts w:cs="Times New Roman"/>
              </w:rPr>
            </w:pPr>
            <w:r>
              <w:rPr>
                <w:rFonts w:cs="Times New Roman" w:hint="eastAsia"/>
              </w:rPr>
              <w:t>贵州清镇农商行</w:t>
            </w:r>
          </w:p>
        </w:tc>
        <w:tc>
          <w:tcPr>
            <w:tcW w:w="1200" w:type="pct"/>
            <w:shd w:val="clear" w:color="auto" w:fill="auto"/>
            <w:vAlign w:val="center"/>
          </w:tcPr>
          <w:p w14:paraId="502DB490" w14:textId="77777777" w:rsidR="00CB2927" w:rsidRDefault="002100DC" w:rsidP="00D8309B">
            <w:pPr>
              <w:widowControl/>
              <w:snapToGrid w:val="0"/>
              <w:ind w:firstLineChars="0" w:firstLine="0"/>
              <w:rPr>
                <w:rFonts w:cs="Times New Roman"/>
              </w:rPr>
            </w:pPr>
            <w:r>
              <w:rPr>
                <w:rFonts w:cs="Times New Roman"/>
              </w:rPr>
              <w:t>30</w:t>
            </w:r>
            <w:r>
              <w:rPr>
                <w:rFonts w:cs="Times New Roman" w:hint="eastAsia"/>
              </w:rPr>
              <w:t>家中小银行</w:t>
            </w:r>
          </w:p>
          <w:p w14:paraId="0474D3F4" w14:textId="77777777" w:rsidR="00CB2927" w:rsidRDefault="002100DC" w:rsidP="00D8309B">
            <w:pPr>
              <w:snapToGrid w:val="0"/>
              <w:ind w:firstLineChars="0" w:firstLine="0"/>
              <w:rPr>
                <w:rFonts w:cs="Times New Roman"/>
              </w:rPr>
            </w:pPr>
            <w:r>
              <w:rPr>
                <w:rFonts w:cs="Times New Roman" w:hint="eastAsia"/>
              </w:rPr>
              <w:t>延边农商行</w:t>
            </w:r>
          </w:p>
          <w:p w14:paraId="10F3F0BD" w14:textId="77777777" w:rsidR="00CB2927" w:rsidRDefault="002100DC" w:rsidP="00D8309B">
            <w:pPr>
              <w:snapToGrid w:val="0"/>
              <w:ind w:firstLineChars="0" w:firstLine="0"/>
              <w:rPr>
                <w:rFonts w:cs="Times New Roman"/>
              </w:rPr>
            </w:pPr>
            <w:r>
              <w:rPr>
                <w:rFonts w:cs="Times New Roman" w:hint="eastAsia"/>
              </w:rPr>
              <w:t>山东青州农商行</w:t>
            </w:r>
          </w:p>
          <w:p w14:paraId="796745DE" w14:textId="77777777" w:rsidR="00CB2927" w:rsidRDefault="002100DC" w:rsidP="00D8309B">
            <w:pPr>
              <w:snapToGrid w:val="0"/>
              <w:ind w:firstLineChars="0" w:firstLine="0"/>
              <w:rPr>
                <w:rFonts w:cs="Times New Roman"/>
              </w:rPr>
            </w:pPr>
            <w:r>
              <w:rPr>
                <w:rFonts w:cs="Times New Roman" w:hint="eastAsia"/>
              </w:rPr>
              <w:t>山东寿光农商行</w:t>
            </w:r>
          </w:p>
          <w:p w14:paraId="09F0533B" w14:textId="77777777" w:rsidR="00CB2927" w:rsidRDefault="002100DC" w:rsidP="00D8309B">
            <w:pPr>
              <w:snapToGrid w:val="0"/>
              <w:ind w:firstLineChars="0" w:firstLine="0"/>
              <w:rPr>
                <w:rFonts w:cs="Times New Roman"/>
              </w:rPr>
            </w:pPr>
            <w:r>
              <w:rPr>
                <w:rFonts w:cs="Times New Roman" w:hint="eastAsia"/>
              </w:rPr>
              <w:t>福建福清汇通农商行</w:t>
            </w:r>
          </w:p>
          <w:p w14:paraId="63B5C264" w14:textId="77777777" w:rsidR="00CB2927" w:rsidRDefault="002100DC" w:rsidP="00D8309B">
            <w:pPr>
              <w:snapToGrid w:val="0"/>
              <w:ind w:firstLineChars="0" w:firstLine="0"/>
              <w:rPr>
                <w:rFonts w:cs="Times New Roman"/>
              </w:rPr>
            </w:pPr>
            <w:r>
              <w:rPr>
                <w:rFonts w:cs="Times New Roman" w:hint="eastAsia"/>
              </w:rPr>
              <w:t>山东诸城农商行</w:t>
            </w:r>
          </w:p>
          <w:p w14:paraId="4EEF6CDD" w14:textId="77777777" w:rsidR="00CB2927" w:rsidRDefault="002100DC" w:rsidP="00D8309B">
            <w:pPr>
              <w:snapToGrid w:val="0"/>
              <w:ind w:firstLineChars="0" w:firstLine="0"/>
              <w:rPr>
                <w:rFonts w:cs="Times New Roman"/>
              </w:rPr>
            </w:pPr>
            <w:r>
              <w:rPr>
                <w:rFonts w:cs="Times New Roman" w:hint="eastAsia"/>
              </w:rPr>
              <w:t>贵州乌当农商行</w:t>
            </w:r>
          </w:p>
          <w:p w14:paraId="523041C3" w14:textId="77777777" w:rsidR="00CB2927" w:rsidRDefault="002100DC" w:rsidP="00D8309B">
            <w:pPr>
              <w:snapToGrid w:val="0"/>
              <w:ind w:firstLineChars="0" w:firstLine="0"/>
              <w:rPr>
                <w:rFonts w:cs="Times New Roman"/>
              </w:rPr>
            </w:pPr>
            <w:r>
              <w:rPr>
                <w:rFonts w:cs="Times New Roman" w:hint="eastAsia"/>
              </w:rPr>
              <w:t>安徽太和农商行</w:t>
            </w:r>
          </w:p>
          <w:p w14:paraId="2057A9C3" w14:textId="77777777" w:rsidR="00CB2927" w:rsidRDefault="002100DC" w:rsidP="00D8309B">
            <w:pPr>
              <w:snapToGrid w:val="0"/>
              <w:ind w:firstLineChars="0" w:firstLine="0"/>
              <w:rPr>
                <w:rFonts w:cs="Times New Roman"/>
              </w:rPr>
            </w:pPr>
            <w:r>
              <w:rPr>
                <w:rFonts w:cs="Times New Roman" w:hint="eastAsia"/>
              </w:rPr>
              <w:t>福建长乐农商行</w:t>
            </w:r>
          </w:p>
          <w:p w14:paraId="5E186219" w14:textId="77777777" w:rsidR="00CB2927" w:rsidRDefault="002100DC" w:rsidP="00D8309B">
            <w:pPr>
              <w:snapToGrid w:val="0"/>
              <w:ind w:firstLineChars="0" w:firstLine="0"/>
              <w:rPr>
                <w:rFonts w:cs="Times New Roman"/>
              </w:rPr>
            </w:pPr>
            <w:r>
              <w:rPr>
                <w:rFonts w:cs="Times New Roman" w:hint="eastAsia"/>
              </w:rPr>
              <w:t>江西新建农商行</w:t>
            </w:r>
          </w:p>
          <w:p w14:paraId="68784520" w14:textId="77777777" w:rsidR="00CB2927" w:rsidRDefault="002100DC" w:rsidP="00D8309B">
            <w:pPr>
              <w:widowControl/>
              <w:snapToGrid w:val="0"/>
              <w:ind w:firstLineChars="0" w:firstLine="0"/>
              <w:rPr>
                <w:rFonts w:cs="Times New Roman"/>
              </w:rPr>
            </w:pPr>
            <w:r>
              <w:rPr>
                <w:rFonts w:cs="Times New Roman" w:hint="eastAsia"/>
              </w:rPr>
              <w:t>贵州清镇农商行</w:t>
            </w:r>
          </w:p>
          <w:p w14:paraId="6900D9FA" w14:textId="77777777" w:rsidR="00CB2927" w:rsidRDefault="002100DC" w:rsidP="00D8309B">
            <w:pPr>
              <w:snapToGrid w:val="0"/>
              <w:ind w:firstLineChars="0" w:firstLine="0"/>
              <w:rPr>
                <w:rFonts w:cs="Times New Roman"/>
              </w:rPr>
            </w:pPr>
            <w:r>
              <w:rPr>
                <w:rFonts w:cs="Times New Roman" w:hint="eastAsia"/>
              </w:rPr>
              <w:t>安徽濉溪农商行</w:t>
            </w:r>
          </w:p>
        </w:tc>
        <w:tc>
          <w:tcPr>
            <w:tcW w:w="895" w:type="pct"/>
            <w:shd w:val="clear" w:color="auto" w:fill="auto"/>
            <w:vAlign w:val="center"/>
          </w:tcPr>
          <w:p w14:paraId="60B7479A" w14:textId="77777777" w:rsidR="00CB2927" w:rsidRDefault="002100DC" w:rsidP="00D8309B">
            <w:pPr>
              <w:widowControl/>
              <w:snapToGrid w:val="0"/>
              <w:ind w:firstLineChars="0" w:firstLine="0"/>
              <w:rPr>
                <w:rFonts w:cs="Times New Roman"/>
              </w:rPr>
            </w:pPr>
            <w:r>
              <w:rPr>
                <w:rFonts w:cs="Times New Roman"/>
              </w:rPr>
              <w:t>30</w:t>
            </w:r>
            <w:r>
              <w:rPr>
                <w:rFonts w:cs="Times New Roman" w:hint="eastAsia"/>
              </w:rPr>
              <w:t>家中小银行</w:t>
            </w:r>
          </w:p>
          <w:p w14:paraId="7242BB7B" w14:textId="77777777" w:rsidR="00CB2927" w:rsidRDefault="002100DC" w:rsidP="00D8309B">
            <w:pPr>
              <w:snapToGrid w:val="0"/>
              <w:ind w:firstLineChars="0" w:firstLine="0"/>
              <w:rPr>
                <w:rFonts w:cs="Times New Roman"/>
              </w:rPr>
            </w:pPr>
            <w:r>
              <w:rPr>
                <w:rFonts w:cs="Times New Roman" w:hint="eastAsia"/>
              </w:rPr>
              <w:t>延边农商行</w:t>
            </w:r>
          </w:p>
          <w:p w14:paraId="051F440A" w14:textId="77777777" w:rsidR="00CB2927" w:rsidRDefault="002100DC" w:rsidP="00D8309B">
            <w:pPr>
              <w:snapToGrid w:val="0"/>
              <w:ind w:firstLineChars="0" w:firstLine="0"/>
              <w:rPr>
                <w:rFonts w:cs="Times New Roman"/>
              </w:rPr>
            </w:pPr>
            <w:r>
              <w:rPr>
                <w:rFonts w:cs="Times New Roman" w:hint="eastAsia"/>
              </w:rPr>
              <w:t>山东青州农商行</w:t>
            </w:r>
          </w:p>
          <w:p w14:paraId="1B81EBE8" w14:textId="77777777" w:rsidR="00CB2927" w:rsidRDefault="002100DC" w:rsidP="00D8309B">
            <w:pPr>
              <w:snapToGrid w:val="0"/>
              <w:ind w:firstLineChars="0" w:firstLine="0"/>
              <w:rPr>
                <w:rFonts w:cs="Times New Roman"/>
              </w:rPr>
            </w:pPr>
            <w:r>
              <w:rPr>
                <w:rFonts w:cs="Times New Roman" w:hint="eastAsia"/>
              </w:rPr>
              <w:t>山东寿光农商行</w:t>
            </w:r>
          </w:p>
          <w:p w14:paraId="6243E691" w14:textId="77777777" w:rsidR="00CB2927" w:rsidRDefault="002100DC" w:rsidP="00D8309B">
            <w:pPr>
              <w:snapToGrid w:val="0"/>
              <w:ind w:firstLineChars="0" w:firstLine="0"/>
              <w:rPr>
                <w:rFonts w:cs="Times New Roman"/>
              </w:rPr>
            </w:pPr>
            <w:r>
              <w:rPr>
                <w:rFonts w:cs="Times New Roman" w:hint="eastAsia"/>
              </w:rPr>
              <w:t>福建福清汇通农商行</w:t>
            </w:r>
          </w:p>
          <w:p w14:paraId="61F126DC" w14:textId="77777777" w:rsidR="00CB2927" w:rsidRDefault="002100DC" w:rsidP="00D8309B">
            <w:pPr>
              <w:widowControl/>
              <w:snapToGrid w:val="0"/>
              <w:ind w:firstLineChars="0" w:firstLine="0"/>
              <w:rPr>
                <w:rFonts w:cs="Times New Roman"/>
              </w:rPr>
            </w:pPr>
            <w:r>
              <w:rPr>
                <w:rFonts w:cs="Times New Roman" w:hint="eastAsia"/>
              </w:rPr>
              <w:t>山东诸城农商行</w:t>
            </w:r>
          </w:p>
          <w:p w14:paraId="7B6CAC1F" w14:textId="77777777" w:rsidR="00CB2927" w:rsidRDefault="002100DC" w:rsidP="00D8309B">
            <w:pPr>
              <w:snapToGrid w:val="0"/>
              <w:ind w:firstLineChars="0" w:firstLine="0"/>
              <w:rPr>
                <w:rFonts w:cs="Times New Roman"/>
              </w:rPr>
            </w:pPr>
            <w:r>
              <w:rPr>
                <w:rFonts w:cs="Times New Roman" w:hint="eastAsia"/>
              </w:rPr>
              <w:t>贵州乌当农商行</w:t>
            </w:r>
          </w:p>
          <w:p w14:paraId="1314182D" w14:textId="77777777" w:rsidR="00CB2927" w:rsidRDefault="002100DC" w:rsidP="00D8309B">
            <w:pPr>
              <w:snapToGrid w:val="0"/>
              <w:ind w:firstLineChars="0" w:firstLine="0"/>
              <w:rPr>
                <w:rFonts w:cs="Times New Roman"/>
              </w:rPr>
            </w:pPr>
            <w:r>
              <w:rPr>
                <w:rFonts w:cs="Times New Roman" w:hint="eastAsia"/>
              </w:rPr>
              <w:t>安徽太和农商行</w:t>
            </w:r>
          </w:p>
          <w:p w14:paraId="04F03404" w14:textId="77777777" w:rsidR="00CB2927" w:rsidRDefault="002100DC" w:rsidP="00D8309B">
            <w:pPr>
              <w:snapToGrid w:val="0"/>
              <w:ind w:firstLineChars="0" w:firstLine="0"/>
              <w:rPr>
                <w:rFonts w:cs="Times New Roman"/>
              </w:rPr>
            </w:pPr>
            <w:r>
              <w:rPr>
                <w:rFonts w:cs="Times New Roman" w:hint="eastAsia"/>
              </w:rPr>
              <w:t>福建长乐农商行</w:t>
            </w:r>
          </w:p>
          <w:p w14:paraId="0E0843BD" w14:textId="77777777" w:rsidR="00CB2927" w:rsidRDefault="002100DC" w:rsidP="00D8309B">
            <w:pPr>
              <w:snapToGrid w:val="0"/>
              <w:ind w:firstLineChars="0" w:firstLine="0"/>
              <w:rPr>
                <w:rFonts w:cs="Times New Roman"/>
              </w:rPr>
            </w:pPr>
            <w:r>
              <w:rPr>
                <w:rFonts w:cs="Times New Roman" w:hint="eastAsia"/>
              </w:rPr>
              <w:t>江西新建农商行</w:t>
            </w:r>
          </w:p>
          <w:p w14:paraId="6E1B6BAB" w14:textId="77777777" w:rsidR="00CB2927" w:rsidRDefault="002100DC" w:rsidP="00D8309B">
            <w:pPr>
              <w:widowControl/>
              <w:snapToGrid w:val="0"/>
              <w:ind w:firstLineChars="0" w:firstLine="0"/>
              <w:rPr>
                <w:rFonts w:cs="Times New Roman"/>
              </w:rPr>
            </w:pPr>
            <w:r>
              <w:rPr>
                <w:rFonts w:cs="Times New Roman" w:hint="eastAsia"/>
              </w:rPr>
              <w:t>贵州清镇农商行</w:t>
            </w:r>
          </w:p>
          <w:p w14:paraId="2CFE804D" w14:textId="77777777" w:rsidR="00CB2927" w:rsidRDefault="00CB2927" w:rsidP="00D8309B">
            <w:pPr>
              <w:snapToGrid w:val="0"/>
              <w:ind w:firstLine="420"/>
              <w:rPr>
                <w:rFonts w:cs="Times New Roman"/>
              </w:rPr>
            </w:pPr>
          </w:p>
        </w:tc>
      </w:tr>
      <w:tr w:rsidR="00CB2927" w14:paraId="5869E416" w14:textId="77777777">
        <w:trPr>
          <w:trHeight w:val="394"/>
          <w:jc w:val="center"/>
        </w:trPr>
        <w:tc>
          <w:tcPr>
            <w:tcW w:w="819" w:type="pct"/>
            <w:shd w:val="clear" w:color="auto" w:fill="auto"/>
            <w:vAlign w:val="center"/>
          </w:tcPr>
          <w:p w14:paraId="45272C9F" w14:textId="77777777" w:rsidR="00CB2927" w:rsidRDefault="002100DC" w:rsidP="00D8309B">
            <w:pPr>
              <w:snapToGrid w:val="0"/>
              <w:ind w:firstLineChars="0" w:firstLine="0"/>
              <w:rPr>
                <w:rFonts w:cs="Times New Roman"/>
              </w:rPr>
            </w:pPr>
            <w:r>
              <w:rPr>
                <w:rFonts w:cs="Times New Roman" w:hint="eastAsia"/>
              </w:rPr>
              <w:t>第二层</w:t>
            </w:r>
          </w:p>
        </w:tc>
        <w:tc>
          <w:tcPr>
            <w:tcW w:w="972" w:type="pct"/>
            <w:vAlign w:val="center"/>
          </w:tcPr>
          <w:p w14:paraId="0AE7A2DC" w14:textId="77777777" w:rsidR="00CB2927" w:rsidRDefault="002100DC" w:rsidP="00D8309B">
            <w:pPr>
              <w:snapToGrid w:val="0"/>
              <w:ind w:firstLineChars="0" w:firstLine="0"/>
              <w:rPr>
                <w:rFonts w:cs="Times New Roman"/>
                <w:szCs w:val="18"/>
              </w:rPr>
            </w:pPr>
            <w:r>
              <w:rPr>
                <w:rFonts w:cs="Times New Roman" w:hint="eastAsia"/>
                <w:szCs w:val="18"/>
              </w:rPr>
              <w:t>山东青州农商行</w:t>
            </w:r>
          </w:p>
        </w:tc>
        <w:tc>
          <w:tcPr>
            <w:tcW w:w="1114" w:type="pct"/>
            <w:shd w:val="clear" w:color="auto" w:fill="auto"/>
            <w:vAlign w:val="center"/>
          </w:tcPr>
          <w:p w14:paraId="735F9641" w14:textId="77777777" w:rsidR="00CB2927" w:rsidRDefault="002100DC" w:rsidP="00D8309B">
            <w:pPr>
              <w:snapToGrid w:val="0"/>
              <w:ind w:firstLineChars="0" w:firstLine="0"/>
              <w:rPr>
                <w:rFonts w:cs="Times New Roman"/>
              </w:rPr>
            </w:pPr>
            <w:r>
              <w:rPr>
                <w:rFonts w:cs="Times New Roman" w:hint="eastAsia"/>
              </w:rPr>
              <w:t>安徽濉溪农商行</w:t>
            </w:r>
          </w:p>
        </w:tc>
        <w:tc>
          <w:tcPr>
            <w:tcW w:w="1200" w:type="pct"/>
            <w:shd w:val="clear" w:color="auto" w:fill="auto"/>
            <w:vAlign w:val="center"/>
          </w:tcPr>
          <w:p w14:paraId="35142EA1" w14:textId="77777777" w:rsidR="00CB2927" w:rsidRDefault="00CB2927" w:rsidP="00D8309B">
            <w:pPr>
              <w:snapToGrid w:val="0"/>
              <w:ind w:firstLineChars="0" w:firstLine="0"/>
              <w:rPr>
                <w:rFonts w:cs="Times New Roman"/>
              </w:rPr>
            </w:pPr>
          </w:p>
        </w:tc>
        <w:tc>
          <w:tcPr>
            <w:tcW w:w="895" w:type="pct"/>
            <w:shd w:val="clear" w:color="auto" w:fill="auto"/>
            <w:vAlign w:val="center"/>
          </w:tcPr>
          <w:p w14:paraId="624DA96F" w14:textId="77777777" w:rsidR="00CB2927" w:rsidRDefault="002100DC" w:rsidP="00D8309B">
            <w:pPr>
              <w:snapToGrid w:val="0"/>
              <w:ind w:firstLineChars="0" w:firstLine="0"/>
              <w:rPr>
                <w:rFonts w:cs="Times New Roman"/>
              </w:rPr>
            </w:pPr>
            <w:r>
              <w:rPr>
                <w:rFonts w:cs="Times New Roman" w:hint="eastAsia"/>
              </w:rPr>
              <w:t>浙江青田农商行</w:t>
            </w:r>
          </w:p>
        </w:tc>
      </w:tr>
    </w:tbl>
    <w:p w14:paraId="715FF4E2" w14:textId="77777777" w:rsidR="00CB2927" w:rsidRDefault="00CB2927" w:rsidP="00D8309B">
      <w:pPr>
        <w:ind w:firstLineChars="0"/>
        <w:rPr>
          <w:rFonts w:cs="Times New Roman"/>
          <w:sz w:val="15"/>
          <w:szCs w:val="21"/>
        </w:rPr>
      </w:pPr>
    </w:p>
    <w:p w14:paraId="09427A97" w14:textId="77777777" w:rsidR="00CB2927" w:rsidRDefault="002100DC" w:rsidP="00D8309B">
      <w:pPr>
        <w:ind w:firstLineChars="0" w:firstLine="0"/>
        <w:rPr>
          <w:rFonts w:ascii="楷体" w:eastAsia="楷体" w:hAnsi="楷体" w:cs="Times New Roman"/>
          <w:szCs w:val="21"/>
        </w:rPr>
      </w:pPr>
      <w:r>
        <w:rPr>
          <w:rFonts w:ascii="楷体" w:eastAsia="楷体" w:hAnsi="楷体" w:cs="Times New Roman" w:hint="eastAsia"/>
          <w:szCs w:val="21"/>
        </w:rPr>
        <w:t>表</w:t>
      </w:r>
      <w:r>
        <w:rPr>
          <w:rFonts w:ascii="楷体" w:eastAsia="楷体" w:hAnsi="楷体" w:cs="Times New Roman"/>
          <w:szCs w:val="21"/>
        </w:rPr>
        <w:t>8  100</w:t>
      </w:r>
      <w:r>
        <w:rPr>
          <w:rFonts w:ascii="楷体" w:eastAsia="楷体" w:hAnsi="楷体" w:cs="Times New Roman" w:hint="eastAsia"/>
          <w:szCs w:val="21"/>
        </w:rPr>
        <w:t>家中小银行联合倒闭的级联故障（排除大银行）</w:t>
      </w:r>
    </w:p>
    <w:tbl>
      <w:tblPr>
        <w:tblW w:w="5547"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861"/>
        <w:gridCol w:w="1841"/>
        <w:gridCol w:w="1839"/>
        <w:gridCol w:w="2122"/>
      </w:tblGrid>
      <w:tr w:rsidR="00CB2927" w14:paraId="725DD1F3" w14:textId="77777777">
        <w:tc>
          <w:tcPr>
            <w:tcW w:w="837" w:type="pct"/>
            <w:shd w:val="clear" w:color="auto" w:fill="auto"/>
            <w:vAlign w:val="center"/>
          </w:tcPr>
          <w:p w14:paraId="5665A954" w14:textId="77777777" w:rsidR="00CB2927" w:rsidRDefault="002100DC" w:rsidP="00D8309B">
            <w:pPr>
              <w:ind w:firstLineChars="0" w:firstLine="0"/>
              <w:rPr>
                <w:rFonts w:cs="Times New Roman"/>
              </w:rPr>
            </w:pPr>
            <w:r>
              <w:rPr>
                <w:rFonts w:cs="Times New Roman" w:hint="eastAsia"/>
              </w:rPr>
              <w:t>冲击级联层数</w:t>
            </w:r>
          </w:p>
        </w:tc>
        <w:tc>
          <w:tcPr>
            <w:tcW w:w="1011" w:type="pct"/>
            <w:vAlign w:val="center"/>
          </w:tcPr>
          <w:p w14:paraId="151DD761" w14:textId="77777777" w:rsidR="00CB2927" w:rsidRDefault="002100DC" w:rsidP="00D8309B">
            <w:pPr>
              <w:ind w:firstLineChars="0" w:firstLine="0"/>
              <w:rPr>
                <w:rFonts w:cs="Times New Roman"/>
              </w:rPr>
            </w:pPr>
            <w:r>
              <w:rPr>
                <w:rFonts w:cs="Times New Roman"/>
              </w:rPr>
              <w:t>0</w:t>
            </w:r>
          </w:p>
        </w:tc>
        <w:tc>
          <w:tcPr>
            <w:tcW w:w="1000" w:type="pct"/>
            <w:shd w:val="clear" w:color="auto" w:fill="auto"/>
            <w:vAlign w:val="center"/>
          </w:tcPr>
          <w:p w14:paraId="34DC723D" w14:textId="77777777" w:rsidR="00CB2927" w:rsidRDefault="002100DC" w:rsidP="00D8309B">
            <w:pPr>
              <w:ind w:firstLineChars="0" w:firstLine="0"/>
              <w:rPr>
                <w:rFonts w:cs="Times New Roman"/>
              </w:rPr>
            </w:pPr>
            <w:r>
              <w:rPr>
                <w:rFonts w:cs="Times New Roman"/>
              </w:rPr>
              <w:t>0.1</w:t>
            </w:r>
          </w:p>
        </w:tc>
        <w:tc>
          <w:tcPr>
            <w:tcW w:w="999" w:type="pct"/>
            <w:shd w:val="clear" w:color="auto" w:fill="auto"/>
            <w:vAlign w:val="center"/>
          </w:tcPr>
          <w:p w14:paraId="08176B60" w14:textId="77777777" w:rsidR="00CB2927" w:rsidRDefault="002100DC" w:rsidP="00D8309B">
            <w:pPr>
              <w:ind w:firstLineChars="0" w:firstLine="0"/>
              <w:rPr>
                <w:rFonts w:cs="Times New Roman"/>
              </w:rPr>
            </w:pPr>
            <w:r>
              <w:rPr>
                <w:rFonts w:cs="Times New Roman"/>
              </w:rPr>
              <w:t>0.2</w:t>
            </w:r>
          </w:p>
        </w:tc>
        <w:tc>
          <w:tcPr>
            <w:tcW w:w="1153" w:type="pct"/>
            <w:shd w:val="clear" w:color="auto" w:fill="auto"/>
            <w:vAlign w:val="center"/>
          </w:tcPr>
          <w:p w14:paraId="057EF3DB" w14:textId="77777777" w:rsidR="00CB2927" w:rsidRDefault="002100DC" w:rsidP="00D8309B">
            <w:pPr>
              <w:ind w:firstLineChars="0" w:firstLine="0"/>
              <w:rPr>
                <w:rFonts w:cs="Times New Roman"/>
              </w:rPr>
            </w:pPr>
            <w:r>
              <w:rPr>
                <w:rFonts w:cs="Times New Roman"/>
              </w:rPr>
              <w:t>0.265</w:t>
            </w:r>
          </w:p>
        </w:tc>
      </w:tr>
      <w:tr w:rsidR="00CB2927" w14:paraId="2D42D760" w14:textId="77777777">
        <w:trPr>
          <w:trHeight w:val="4680"/>
        </w:trPr>
        <w:tc>
          <w:tcPr>
            <w:tcW w:w="837" w:type="pct"/>
            <w:shd w:val="clear" w:color="auto" w:fill="auto"/>
            <w:vAlign w:val="center"/>
          </w:tcPr>
          <w:p w14:paraId="144C5CBA" w14:textId="77777777" w:rsidR="00CB2927" w:rsidRDefault="002100DC" w:rsidP="00D8309B">
            <w:pPr>
              <w:ind w:firstLineChars="0" w:firstLine="0"/>
              <w:rPr>
                <w:rFonts w:cs="Times New Roman"/>
              </w:rPr>
            </w:pPr>
            <w:r>
              <w:rPr>
                <w:rFonts w:cs="Times New Roman" w:hint="eastAsia"/>
              </w:rPr>
              <w:t>第一层</w:t>
            </w:r>
          </w:p>
        </w:tc>
        <w:tc>
          <w:tcPr>
            <w:tcW w:w="1011" w:type="pct"/>
            <w:vAlign w:val="center"/>
          </w:tcPr>
          <w:p w14:paraId="508E1260" w14:textId="77777777" w:rsidR="00CB2927" w:rsidRDefault="002100DC" w:rsidP="00D8309B">
            <w:pPr>
              <w:ind w:firstLineChars="0" w:firstLine="0"/>
              <w:rPr>
                <w:rFonts w:cs="Times New Roman"/>
                <w:szCs w:val="18"/>
              </w:rPr>
            </w:pPr>
            <w:r>
              <w:rPr>
                <w:rFonts w:cs="Times New Roman"/>
                <w:szCs w:val="18"/>
              </w:rPr>
              <w:t>100</w:t>
            </w:r>
            <w:r>
              <w:rPr>
                <w:rFonts w:cs="Times New Roman" w:hint="eastAsia"/>
                <w:szCs w:val="18"/>
              </w:rPr>
              <w:t>家中小银行</w:t>
            </w:r>
          </w:p>
          <w:p w14:paraId="7563DFAA" w14:textId="77777777" w:rsidR="00CB2927" w:rsidRDefault="002100DC" w:rsidP="00D8309B">
            <w:pPr>
              <w:ind w:firstLineChars="0" w:firstLine="0"/>
              <w:rPr>
                <w:rFonts w:cs="Times New Roman"/>
              </w:rPr>
            </w:pPr>
            <w:r>
              <w:rPr>
                <w:rFonts w:cs="Times New Roman" w:hint="eastAsia"/>
              </w:rPr>
              <w:t>延边农商行</w:t>
            </w:r>
          </w:p>
          <w:p w14:paraId="13886117" w14:textId="77777777" w:rsidR="00CB2927" w:rsidRDefault="002100DC" w:rsidP="00D8309B">
            <w:pPr>
              <w:ind w:firstLineChars="0" w:firstLine="0"/>
              <w:rPr>
                <w:rFonts w:cs="Times New Roman"/>
              </w:rPr>
            </w:pPr>
            <w:r>
              <w:rPr>
                <w:rFonts w:cs="Times New Roman" w:hint="eastAsia"/>
              </w:rPr>
              <w:t>山东青州农商行</w:t>
            </w:r>
          </w:p>
          <w:p w14:paraId="72016B38" w14:textId="77777777" w:rsidR="00CB2927" w:rsidRDefault="002100DC" w:rsidP="00D8309B">
            <w:pPr>
              <w:ind w:firstLineChars="0" w:firstLine="0"/>
              <w:rPr>
                <w:rFonts w:cs="Times New Roman"/>
              </w:rPr>
            </w:pPr>
            <w:r>
              <w:rPr>
                <w:rFonts w:cs="Times New Roman" w:hint="eastAsia"/>
              </w:rPr>
              <w:t>山东寿光农商行</w:t>
            </w:r>
          </w:p>
          <w:p w14:paraId="3B7B4891" w14:textId="77777777" w:rsidR="00CB2927" w:rsidRDefault="002100DC" w:rsidP="00D8309B">
            <w:pPr>
              <w:ind w:firstLineChars="0" w:firstLine="0"/>
              <w:rPr>
                <w:rFonts w:cs="Times New Roman"/>
              </w:rPr>
            </w:pPr>
            <w:r>
              <w:rPr>
                <w:rFonts w:cs="Times New Roman" w:hint="eastAsia"/>
              </w:rPr>
              <w:t>福建福清汇通农商行</w:t>
            </w:r>
          </w:p>
          <w:p w14:paraId="039BBB05" w14:textId="77777777" w:rsidR="00CB2927" w:rsidRDefault="002100DC" w:rsidP="00D8309B">
            <w:pPr>
              <w:widowControl/>
              <w:spacing w:line="240" w:lineRule="auto"/>
              <w:ind w:firstLineChars="0" w:firstLine="0"/>
              <w:rPr>
                <w:rFonts w:cs="Times New Roman"/>
              </w:rPr>
            </w:pPr>
            <w:r>
              <w:rPr>
                <w:rFonts w:cs="Times New Roman" w:hint="eastAsia"/>
              </w:rPr>
              <w:t>山东诸城农商行</w:t>
            </w:r>
          </w:p>
          <w:p w14:paraId="08626837" w14:textId="77777777" w:rsidR="00CB2927" w:rsidRDefault="002100DC" w:rsidP="00D8309B">
            <w:pPr>
              <w:ind w:firstLineChars="0" w:firstLine="0"/>
              <w:rPr>
                <w:rFonts w:cs="Times New Roman"/>
                <w:szCs w:val="18"/>
              </w:rPr>
            </w:pPr>
            <w:r>
              <w:rPr>
                <w:rFonts w:cs="Times New Roman" w:hint="eastAsia"/>
                <w:szCs w:val="18"/>
              </w:rPr>
              <w:t>浙江江山农商行</w:t>
            </w:r>
          </w:p>
          <w:p w14:paraId="4244BEB4" w14:textId="77777777" w:rsidR="00CB2927" w:rsidRDefault="002100DC" w:rsidP="00D8309B">
            <w:pPr>
              <w:ind w:firstLineChars="0" w:firstLine="0"/>
              <w:rPr>
                <w:rFonts w:cs="Times New Roman"/>
                <w:szCs w:val="18"/>
              </w:rPr>
            </w:pPr>
            <w:r>
              <w:rPr>
                <w:rFonts w:cs="Times New Roman" w:hint="eastAsia"/>
                <w:szCs w:val="18"/>
              </w:rPr>
              <w:t>贵州乌当农商行</w:t>
            </w:r>
          </w:p>
          <w:p w14:paraId="6254C61F" w14:textId="77777777" w:rsidR="00CB2927" w:rsidRDefault="002100DC" w:rsidP="00D8309B">
            <w:pPr>
              <w:ind w:firstLineChars="0" w:firstLine="0"/>
              <w:rPr>
                <w:rFonts w:cs="Times New Roman"/>
                <w:szCs w:val="18"/>
              </w:rPr>
            </w:pPr>
            <w:r>
              <w:rPr>
                <w:rFonts w:cs="Times New Roman" w:hint="eastAsia"/>
                <w:szCs w:val="18"/>
              </w:rPr>
              <w:t>浙江青田农商行</w:t>
            </w:r>
          </w:p>
          <w:p w14:paraId="69417F15" w14:textId="77777777" w:rsidR="00CB2927" w:rsidRDefault="002100DC" w:rsidP="00D8309B">
            <w:pPr>
              <w:ind w:firstLineChars="0" w:firstLine="0"/>
              <w:rPr>
                <w:rFonts w:cs="Times New Roman"/>
                <w:szCs w:val="18"/>
              </w:rPr>
            </w:pPr>
            <w:r>
              <w:rPr>
                <w:rFonts w:cs="Times New Roman" w:hint="eastAsia"/>
                <w:szCs w:val="18"/>
              </w:rPr>
              <w:t>安徽太和农商行</w:t>
            </w:r>
          </w:p>
          <w:p w14:paraId="10B53115" w14:textId="77777777" w:rsidR="00CB2927" w:rsidRDefault="002100DC" w:rsidP="00D8309B">
            <w:pPr>
              <w:ind w:firstLineChars="0" w:firstLine="0"/>
              <w:rPr>
                <w:rFonts w:cs="Times New Roman"/>
                <w:szCs w:val="18"/>
              </w:rPr>
            </w:pPr>
            <w:r>
              <w:rPr>
                <w:rFonts w:cs="Times New Roman" w:hint="eastAsia"/>
                <w:szCs w:val="18"/>
              </w:rPr>
              <w:t>安徽濉溪农商行</w:t>
            </w:r>
          </w:p>
          <w:p w14:paraId="1228AE0D" w14:textId="77777777" w:rsidR="00CB2927" w:rsidRDefault="002100DC" w:rsidP="00D8309B">
            <w:pPr>
              <w:ind w:firstLineChars="0" w:firstLine="0"/>
              <w:rPr>
                <w:rFonts w:cs="Times New Roman"/>
                <w:szCs w:val="18"/>
              </w:rPr>
            </w:pPr>
            <w:r>
              <w:rPr>
                <w:rFonts w:cs="Times New Roman" w:hint="eastAsia"/>
                <w:szCs w:val="18"/>
              </w:rPr>
              <w:t>福建长乐农商行</w:t>
            </w:r>
          </w:p>
          <w:p w14:paraId="3DA9DDC6" w14:textId="77777777" w:rsidR="00CB2927" w:rsidRDefault="002100DC" w:rsidP="00D8309B">
            <w:pPr>
              <w:ind w:firstLineChars="0" w:firstLine="0"/>
              <w:rPr>
                <w:rFonts w:cs="Times New Roman"/>
                <w:szCs w:val="18"/>
              </w:rPr>
            </w:pPr>
            <w:r>
              <w:rPr>
                <w:rFonts w:cs="Times New Roman" w:hint="eastAsia"/>
                <w:szCs w:val="18"/>
              </w:rPr>
              <w:t>江西新建农商行</w:t>
            </w:r>
          </w:p>
          <w:p w14:paraId="38ADBF7C" w14:textId="77777777" w:rsidR="00CB2927" w:rsidRDefault="002100DC" w:rsidP="00D8309B">
            <w:pPr>
              <w:ind w:firstLineChars="0" w:firstLine="0"/>
              <w:rPr>
                <w:rFonts w:cs="Times New Roman"/>
                <w:szCs w:val="18"/>
              </w:rPr>
            </w:pPr>
            <w:r>
              <w:rPr>
                <w:rFonts w:cs="Times New Roman" w:hint="eastAsia"/>
                <w:szCs w:val="18"/>
              </w:rPr>
              <w:t>浙江三门农商行</w:t>
            </w:r>
          </w:p>
          <w:p w14:paraId="7C97C79E" w14:textId="77777777" w:rsidR="00CB2927" w:rsidRDefault="002100DC" w:rsidP="00D8309B">
            <w:pPr>
              <w:ind w:firstLineChars="0" w:firstLine="0"/>
              <w:rPr>
                <w:rFonts w:cs="Times New Roman"/>
                <w:szCs w:val="18"/>
              </w:rPr>
            </w:pPr>
            <w:r>
              <w:rPr>
                <w:rFonts w:cs="Times New Roman" w:hint="eastAsia"/>
                <w:szCs w:val="18"/>
              </w:rPr>
              <w:t>贵州清镇农商行</w:t>
            </w:r>
          </w:p>
        </w:tc>
        <w:tc>
          <w:tcPr>
            <w:tcW w:w="1000" w:type="pct"/>
            <w:shd w:val="clear" w:color="auto" w:fill="auto"/>
            <w:vAlign w:val="center"/>
          </w:tcPr>
          <w:p w14:paraId="65D1F4DA" w14:textId="77777777" w:rsidR="00CB2927" w:rsidRDefault="002100DC" w:rsidP="00D8309B">
            <w:pPr>
              <w:ind w:firstLineChars="0" w:firstLine="0"/>
              <w:rPr>
                <w:rFonts w:cs="Times New Roman"/>
                <w:szCs w:val="18"/>
              </w:rPr>
            </w:pPr>
            <w:r>
              <w:rPr>
                <w:rFonts w:cs="Times New Roman"/>
                <w:szCs w:val="18"/>
              </w:rPr>
              <w:t>100</w:t>
            </w:r>
            <w:r>
              <w:rPr>
                <w:rFonts w:cs="Times New Roman" w:hint="eastAsia"/>
                <w:szCs w:val="18"/>
              </w:rPr>
              <w:t>家中小银行</w:t>
            </w:r>
          </w:p>
          <w:p w14:paraId="42AB4429" w14:textId="77777777" w:rsidR="00CB2927" w:rsidRDefault="002100DC" w:rsidP="00D8309B">
            <w:pPr>
              <w:ind w:firstLineChars="0" w:firstLine="0"/>
              <w:rPr>
                <w:rFonts w:cs="Times New Roman"/>
              </w:rPr>
            </w:pPr>
            <w:r>
              <w:rPr>
                <w:rFonts w:cs="Times New Roman" w:hint="eastAsia"/>
              </w:rPr>
              <w:t>延边农商行</w:t>
            </w:r>
          </w:p>
          <w:p w14:paraId="3F62A120" w14:textId="77777777" w:rsidR="00CB2927" w:rsidRDefault="002100DC" w:rsidP="00D8309B">
            <w:pPr>
              <w:ind w:firstLineChars="0" w:firstLine="0"/>
              <w:rPr>
                <w:rFonts w:cs="Times New Roman"/>
              </w:rPr>
            </w:pPr>
            <w:r>
              <w:rPr>
                <w:rFonts w:cs="Times New Roman" w:hint="eastAsia"/>
              </w:rPr>
              <w:t>山东青州农商行</w:t>
            </w:r>
          </w:p>
          <w:p w14:paraId="45CC265C" w14:textId="77777777" w:rsidR="00CB2927" w:rsidRDefault="002100DC" w:rsidP="00D8309B">
            <w:pPr>
              <w:ind w:firstLineChars="0" w:firstLine="0"/>
              <w:rPr>
                <w:rFonts w:cs="Times New Roman"/>
              </w:rPr>
            </w:pPr>
            <w:r>
              <w:rPr>
                <w:rFonts w:cs="Times New Roman" w:hint="eastAsia"/>
              </w:rPr>
              <w:t>山东寿光农商行</w:t>
            </w:r>
          </w:p>
          <w:p w14:paraId="43E87A2D" w14:textId="77777777" w:rsidR="00CB2927" w:rsidRDefault="002100DC" w:rsidP="00D8309B">
            <w:pPr>
              <w:ind w:firstLineChars="0" w:firstLine="0"/>
              <w:rPr>
                <w:rFonts w:cs="Times New Roman"/>
              </w:rPr>
            </w:pPr>
            <w:r>
              <w:rPr>
                <w:rFonts w:cs="Times New Roman" w:hint="eastAsia"/>
              </w:rPr>
              <w:t>福建福清汇通农商行</w:t>
            </w:r>
          </w:p>
          <w:p w14:paraId="48A3F99F" w14:textId="77777777" w:rsidR="00CB2927" w:rsidRDefault="002100DC" w:rsidP="00D8309B">
            <w:pPr>
              <w:widowControl/>
              <w:spacing w:line="240" w:lineRule="auto"/>
              <w:ind w:firstLineChars="0" w:firstLine="0"/>
              <w:rPr>
                <w:rFonts w:cs="Times New Roman"/>
              </w:rPr>
            </w:pPr>
            <w:r>
              <w:rPr>
                <w:rFonts w:cs="Times New Roman" w:hint="eastAsia"/>
              </w:rPr>
              <w:t>山东诸城农商行</w:t>
            </w:r>
          </w:p>
          <w:p w14:paraId="55AC2A78" w14:textId="77777777" w:rsidR="00CB2927" w:rsidRDefault="002100DC" w:rsidP="00D8309B">
            <w:pPr>
              <w:ind w:firstLineChars="0" w:firstLine="0"/>
              <w:rPr>
                <w:rFonts w:cs="Times New Roman"/>
                <w:szCs w:val="18"/>
              </w:rPr>
            </w:pPr>
            <w:r>
              <w:rPr>
                <w:rFonts w:cs="Times New Roman" w:hint="eastAsia"/>
                <w:szCs w:val="18"/>
              </w:rPr>
              <w:t>浙江江山农商行</w:t>
            </w:r>
          </w:p>
          <w:p w14:paraId="48E6120A" w14:textId="77777777" w:rsidR="00CB2927" w:rsidRDefault="002100DC" w:rsidP="00D8309B">
            <w:pPr>
              <w:ind w:firstLineChars="0" w:firstLine="0"/>
              <w:rPr>
                <w:rFonts w:cs="Times New Roman"/>
                <w:szCs w:val="18"/>
              </w:rPr>
            </w:pPr>
            <w:r>
              <w:rPr>
                <w:rFonts w:cs="Times New Roman" w:hint="eastAsia"/>
                <w:szCs w:val="18"/>
              </w:rPr>
              <w:t>贵州乌当农商行</w:t>
            </w:r>
          </w:p>
          <w:p w14:paraId="3D4ED84F" w14:textId="77777777" w:rsidR="00CB2927" w:rsidRDefault="002100DC" w:rsidP="00D8309B">
            <w:pPr>
              <w:ind w:firstLineChars="0" w:firstLine="0"/>
              <w:rPr>
                <w:rFonts w:cs="Times New Roman"/>
                <w:szCs w:val="18"/>
              </w:rPr>
            </w:pPr>
            <w:r>
              <w:rPr>
                <w:rFonts w:cs="Times New Roman" w:hint="eastAsia"/>
                <w:szCs w:val="18"/>
              </w:rPr>
              <w:t>浙江青田农商行</w:t>
            </w:r>
          </w:p>
          <w:p w14:paraId="14CD1DE7" w14:textId="77777777" w:rsidR="00CB2927" w:rsidRDefault="002100DC" w:rsidP="00D8309B">
            <w:pPr>
              <w:ind w:firstLineChars="0" w:firstLine="0"/>
              <w:rPr>
                <w:rFonts w:cs="Times New Roman"/>
                <w:szCs w:val="18"/>
              </w:rPr>
            </w:pPr>
            <w:r>
              <w:rPr>
                <w:rFonts w:cs="Times New Roman" w:hint="eastAsia"/>
                <w:szCs w:val="18"/>
              </w:rPr>
              <w:t>安徽太和农商行</w:t>
            </w:r>
          </w:p>
          <w:p w14:paraId="1C00DA2C" w14:textId="77777777" w:rsidR="00CB2927" w:rsidRDefault="002100DC" w:rsidP="00D8309B">
            <w:pPr>
              <w:ind w:firstLineChars="0" w:firstLine="0"/>
              <w:rPr>
                <w:rFonts w:cs="Times New Roman"/>
                <w:szCs w:val="18"/>
              </w:rPr>
            </w:pPr>
            <w:r>
              <w:rPr>
                <w:rFonts w:cs="Times New Roman" w:hint="eastAsia"/>
                <w:szCs w:val="18"/>
              </w:rPr>
              <w:t>安徽濉溪农商行</w:t>
            </w:r>
          </w:p>
          <w:p w14:paraId="67BE86C0" w14:textId="77777777" w:rsidR="00CB2927" w:rsidRDefault="002100DC" w:rsidP="00D8309B">
            <w:pPr>
              <w:ind w:firstLineChars="0" w:firstLine="0"/>
              <w:rPr>
                <w:rFonts w:cs="Times New Roman"/>
                <w:szCs w:val="18"/>
              </w:rPr>
            </w:pPr>
            <w:r>
              <w:rPr>
                <w:rFonts w:cs="Times New Roman" w:hint="eastAsia"/>
                <w:szCs w:val="18"/>
              </w:rPr>
              <w:t>福建长乐农商行</w:t>
            </w:r>
          </w:p>
          <w:p w14:paraId="13445981" w14:textId="77777777" w:rsidR="00CB2927" w:rsidRDefault="002100DC" w:rsidP="00D8309B">
            <w:pPr>
              <w:ind w:firstLineChars="0" w:firstLine="0"/>
              <w:rPr>
                <w:rFonts w:cs="Times New Roman"/>
                <w:szCs w:val="18"/>
              </w:rPr>
            </w:pPr>
            <w:r>
              <w:rPr>
                <w:rFonts w:cs="Times New Roman" w:hint="eastAsia"/>
                <w:szCs w:val="18"/>
              </w:rPr>
              <w:t>江西新建农商行</w:t>
            </w:r>
          </w:p>
          <w:p w14:paraId="402A76F7" w14:textId="77777777" w:rsidR="00CB2927" w:rsidRDefault="002100DC" w:rsidP="00D8309B">
            <w:pPr>
              <w:ind w:firstLineChars="0" w:firstLine="0"/>
              <w:rPr>
                <w:rFonts w:cs="Times New Roman"/>
                <w:szCs w:val="18"/>
              </w:rPr>
            </w:pPr>
            <w:r>
              <w:rPr>
                <w:rFonts w:cs="Times New Roman" w:hint="eastAsia"/>
                <w:szCs w:val="18"/>
              </w:rPr>
              <w:t>浙江三门农商行</w:t>
            </w:r>
          </w:p>
          <w:p w14:paraId="3822B80C" w14:textId="77777777" w:rsidR="00CB2927" w:rsidRDefault="002100DC" w:rsidP="00D8309B">
            <w:pPr>
              <w:ind w:firstLineChars="0" w:firstLine="0"/>
              <w:rPr>
                <w:rFonts w:cs="Times New Roman"/>
              </w:rPr>
            </w:pPr>
            <w:r>
              <w:rPr>
                <w:rFonts w:cs="Times New Roman" w:hint="eastAsia"/>
                <w:szCs w:val="18"/>
              </w:rPr>
              <w:t>贵州清镇农商行</w:t>
            </w:r>
          </w:p>
        </w:tc>
        <w:tc>
          <w:tcPr>
            <w:tcW w:w="999" w:type="pct"/>
            <w:shd w:val="clear" w:color="auto" w:fill="auto"/>
            <w:vAlign w:val="center"/>
          </w:tcPr>
          <w:p w14:paraId="26FB87CB" w14:textId="77777777" w:rsidR="00CB2927" w:rsidRDefault="002100DC" w:rsidP="00D8309B">
            <w:pPr>
              <w:ind w:firstLineChars="0" w:firstLine="0"/>
              <w:rPr>
                <w:rFonts w:cs="Times New Roman"/>
                <w:szCs w:val="18"/>
              </w:rPr>
            </w:pPr>
            <w:r>
              <w:rPr>
                <w:rFonts w:cs="Times New Roman"/>
                <w:szCs w:val="18"/>
              </w:rPr>
              <w:t>100</w:t>
            </w:r>
            <w:r>
              <w:rPr>
                <w:rFonts w:cs="Times New Roman" w:hint="eastAsia"/>
                <w:szCs w:val="18"/>
              </w:rPr>
              <w:t>家中小银行</w:t>
            </w:r>
          </w:p>
          <w:p w14:paraId="1A952BA6" w14:textId="77777777" w:rsidR="00CB2927" w:rsidRDefault="002100DC" w:rsidP="00D8309B">
            <w:pPr>
              <w:ind w:firstLineChars="0" w:firstLine="0"/>
              <w:rPr>
                <w:rFonts w:cs="Times New Roman"/>
              </w:rPr>
            </w:pPr>
            <w:r>
              <w:rPr>
                <w:rFonts w:cs="Times New Roman" w:hint="eastAsia"/>
              </w:rPr>
              <w:t>延边农商行</w:t>
            </w:r>
          </w:p>
          <w:p w14:paraId="67B83BEB" w14:textId="77777777" w:rsidR="00CB2927" w:rsidRDefault="002100DC" w:rsidP="00D8309B">
            <w:pPr>
              <w:ind w:firstLineChars="0" w:firstLine="0"/>
              <w:rPr>
                <w:rFonts w:cs="Times New Roman"/>
              </w:rPr>
            </w:pPr>
            <w:r>
              <w:rPr>
                <w:rFonts w:cs="Times New Roman" w:hint="eastAsia"/>
              </w:rPr>
              <w:t>山东青州农商行</w:t>
            </w:r>
          </w:p>
          <w:p w14:paraId="21DFA48D" w14:textId="77777777" w:rsidR="00CB2927" w:rsidRDefault="002100DC" w:rsidP="00D8309B">
            <w:pPr>
              <w:ind w:firstLineChars="0" w:firstLine="0"/>
              <w:rPr>
                <w:rFonts w:cs="Times New Roman"/>
              </w:rPr>
            </w:pPr>
            <w:r>
              <w:rPr>
                <w:rFonts w:cs="Times New Roman" w:hint="eastAsia"/>
              </w:rPr>
              <w:t>山东寿光农商行</w:t>
            </w:r>
          </w:p>
          <w:p w14:paraId="1BB88A92" w14:textId="77777777" w:rsidR="00CB2927" w:rsidRDefault="002100DC" w:rsidP="00D8309B">
            <w:pPr>
              <w:ind w:firstLineChars="0" w:firstLine="0"/>
              <w:rPr>
                <w:rFonts w:cs="Times New Roman"/>
              </w:rPr>
            </w:pPr>
            <w:r>
              <w:rPr>
                <w:rFonts w:cs="Times New Roman" w:hint="eastAsia"/>
              </w:rPr>
              <w:t>福建福清汇通农商行</w:t>
            </w:r>
          </w:p>
          <w:p w14:paraId="11A8B23F" w14:textId="77777777" w:rsidR="00CB2927" w:rsidRDefault="002100DC" w:rsidP="00D8309B">
            <w:pPr>
              <w:widowControl/>
              <w:spacing w:line="240" w:lineRule="auto"/>
              <w:ind w:firstLineChars="0" w:firstLine="0"/>
              <w:rPr>
                <w:rFonts w:cs="Times New Roman"/>
              </w:rPr>
            </w:pPr>
            <w:r>
              <w:rPr>
                <w:rFonts w:cs="Times New Roman" w:hint="eastAsia"/>
              </w:rPr>
              <w:t>山东诸城农商行</w:t>
            </w:r>
          </w:p>
          <w:p w14:paraId="0FCADF00" w14:textId="77777777" w:rsidR="00CB2927" w:rsidRDefault="002100DC" w:rsidP="00D8309B">
            <w:pPr>
              <w:ind w:firstLineChars="0" w:firstLine="0"/>
              <w:rPr>
                <w:rFonts w:cs="Times New Roman"/>
                <w:szCs w:val="18"/>
              </w:rPr>
            </w:pPr>
            <w:r>
              <w:rPr>
                <w:rFonts w:cs="Times New Roman" w:hint="eastAsia"/>
                <w:szCs w:val="18"/>
              </w:rPr>
              <w:t>浙江江山农商行</w:t>
            </w:r>
          </w:p>
          <w:p w14:paraId="74D9BABE" w14:textId="77777777" w:rsidR="00CB2927" w:rsidRDefault="002100DC" w:rsidP="00D8309B">
            <w:pPr>
              <w:ind w:firstLineChars="0" w:firstLine="0"/>
              <w:rPr>
                <w:rFonts w:cs="Times New Roman"/>
                <w:szCs w:val="18"/>
              </w:rPr>
            </w:pPr>
            <w:r>
              <w:rPr>
                <w:rFonts w:cs="Times New Roman" w:hint="eastAsia"/>
                <w:szCs w:val="18"/>
              </w:rPr>
              <w:t>贵州乌当农商行</w:t>
            </w:r>
          </w:p>
          <w:p w14:paraId="5FDE109E" w14:textId="77777777" w:rsidR="00CB2927" w:rsidRDefault="002100DC" w:rsidP="00D8309B">
            <w:pPr>
              <w:ind w:firstLineChars="0" w:firstLine="0"/>
              <w:rPr>
                <w:rFonts w:cs="Times New Roman"/>
                <w:szCs w:val="18"/>
              </w:rPr>
            </w:pPr>
            <w:r>
              <w:rPr>
                <w:rFonts w:cs="Times New Roman" w:hint="eastAsia"/>
                <w:szCs w:val="18"/>
              </w:rPr>
              <w:t>浙江青田农商行</w:t>
            </w:r>
          </w:p>
          <w:p w14:paraId="65307881" w14:textId="77777777" w:rsidR="00CB2927" w:rsidRDefault="002100DC" w:rsidP="00D8309B">
            <w:pPr>
              <w:ind w:firstLineChars="0" w:firstLine="0"/>
              <w:rPr>
                <w:rFonts w:cs="Times New Roman"/>
                <w:szCs w:val="18"/>
              </w:rPr>
            </w:pPr>
            <w:r>
              <w:rPr>
                <w:rFonts w:cs="Times New Roman" w:hint="eastAsia"/>
                <w:szCs w:val="18"/>
              </w:rPr>
              <w:t>安徽太和农商行</w:t>
            </w:r>
          </w:p>
          <w:p w14:paraId="0F8BD76A" w14:textId="77777777" w:rsidR="00CB2927" w:rsidRDefault="002100DC" w:rsidP="00D8309B">
            <w:pPr>
              <w:ind w:firstLineChars="0" w:firstLine="0"/>
              <w:rPr>
                <w:rFonts w:cs="Times New Roman"/>
                <w:szCs w:val="18"/>
              </w:rPr>
            </w:pPr>
            <w:r>
              <w:rPr>
                <w:rFonts w:cs="Times New Roman" w:hint="eastAsia"/>
                <w:szCs w:val="18"/>
              </w:rPr>
              <w:t>安徽濉溪农商行</w:t>
            </w:r>
          </w:p>
          <w:p w14:paraId="02D3BC3A" w14:textId="77777777" w:rsidR="00CB2927" w:rsidRDefault="002100DC" w:rsidP="00D8309B">
            <w:pPr>
              <w:ind w:firstLineChars="0" w:firstLine="0"/>
              <w:rPr>
                <w:rFonts w:cs="Times New Roman"/>
                <w:szCs w:val="18"/>
              </w:rPr>
            </w:pPr>
            <w:r>
              <w:rPr>
                <w:rFonts w:cs="Times New Roman" w:hint="eastAsia"/>
                <w:szCs w:val="18"/>
              </w:rPr>
              <w:t>福建长乐农商行</w:t>
            </w:r>
          </w:p>
          <w:p w14:paraId="0FE8B1D3" w14:textId="77777777" w:rsidR="00CB2927" w:rsidRDefault="002100DC" w:rsidP="00D8309B">
            <w:pPr>
              <w:ind w:firstLineChars="0" w:firstLine="0"/>
              <w:rPr>
                <w:rFonts w:cs="Times New Roman"/>
                <w:szCs w:val="18"/>
              </w:rPr>
            </w:pPr>
            <w:r>
              <w:rPr>
                <w:rFonts w:cs="Times New Roman" w:hint="eastAsia"/>
                <w:szCs w:val="18"/>
              </w:rPr>
              <w:t>江西新建农商行</w:t>
            </w:r>
          </w:p>
          <w:p w14:paraId="6CFA9A55" w14:textId="77777777" w:rsidR="00CB2927" w:rsidRDefault="002100DC" w:rsidP="00D8309B">
            <w:pPr>
              <w:ind w:firstLineChars="0" w:firstLine="0"/>
              <w:rPr>
                <w:rFonts w:cs="Times New Roman"/>
                <w:szCs w:val="18"/>
              </w:rPr>
            </w:pPr>
            <w:r>
              <w:rPr>
                <w:rFonts w:cs="Times New Roman" w:hint="eastAsia"/>
                <w:szCs w:val="18"/>
              </w:rPr>
              <w:t>浙江三门农商行</w:t>
            </w:r>
          </w:p>
          <w:p w14:paraId="64FFA5F0" w14:textId="77777777" w:rsidR="00CB2927" w:rsidRDefault="002100DC" w:rsidP="00D8309B">
            <w:pPr>
              <w:spacing w:line="240" w:lineRule="auto"/>
              <w:ind w:firstLineChars="0" w:firstLine="0"/>
              <w:rPr>
                <w:rFonts w:cs="Times New Roman"/>
              </w:rPr>
            </w:pPr>
            <w:r>
              <w:rPr>
                <w:rFonts w:cs="Times New Roman" w:hint="eastAsia"/>
                <w:szCs w:val="18"/>
              </w:rPr>
              <w:t>贵州清镇农商行</w:t>
            </w:r>
          </w:p>
        </w:tc>
        <w:tc>
          <w:tcPr>
            <w:tcW w:w="1153" w:type="pct"/>
            <w:shd w:val="clear" w:color="auto" w:fill="auto"/>
            <w:vAlign w:val="center"/>
          </w:tcPr>
          <w:p w14:paraId="3E8DDA27" w14:textId="77777777" w:rsidR="00CB2927" w:rsidRDefault="002100DC" w:rsidP="00D8309B">
            <w:pPr>
              <w:widowControl/>
              <w:spacing w:line="240" w:lineRule="auto"/>
              <w:ind w:firstLineChars="0" w:firstLine="0"/>
              <w:rPr>
                <w:rFonts w:cs="Times New Roman"/>
              </w:rPr>
            </w:pPr>
            <w:r>
              <w:rPr>
                <w:rFonts w:cs="Times New Roman"/>
              </w:rPr>
              <w:t>100</w:t>
            </w:r>
            <w:r>
              <w:rPr>
                <w:rFonts w:cs="Times New Roman" w:hint="eastAsia"/>
              </w:rPr>
              <w:t>家中小银行</w:t>
            </w:r>
          </w:p>
          <w:p w14:paraId="62F6EE92" w14:textId="77777777" w:rsidR="00CB2927" w:rsidRDefault="002100DC" w:rsidP="00D8309B">
            <w:pPr>
              <w:ind w:firstLineChars="0" w:firstLine="0"/>
              <w:rPr>
                <w:rFonts w:cs="Times New Roman"/>
              </w:rPr>
            </w:pPr>
            <w:r>
              <w:rPr>
                <w:rFonts w:cs="Times New Roman" w:hint="eastAsia"/>
              </w:rPr>
              <w:t>延边农商行</w:t>
            </w:r>
          </w:p>
          <w:p w14:paraId="362B402A" w14:textId="77777777" w:rsidR="00CB2927" w:rsidRDefault="002100DC" w:rsidP="00D8309B">
            <w:pPr>
              <w:ind w:firstLineChars="0" w:firstLine="0"/>
              <w:rPr>
                <w:rFonts w:cs="Times New Roman"/>
              </w:rPr>
            </w:pPr>
            <w:r>
              <w:rPr>
                <w:rFonts w:cs="Times New Roman" w:hint="eastAsia"/>
              </w:rPr>
              <w:t>山东青州农商行</w:t>
            </w:r>
          </w:p>
          <w:p w14:paraId="34495F07" w14:textId="77777777" w:rsidR="00CB2927" w:rsidRDefault="002100DC" w:rsidP="00D8309B">
            <w:pPr>
              <w:ind w:firstLineChars="0" w:firstLine="0"/>
              <w:rPr>
                <w:rFonts w:cs="Times New Roman"/>
              </w:rPr>
            </w:pPr>
            <w:r>
              <w:rPr>
                <w:rFonts w:cs="Times New Roman" w:hint="eastAsia"/>
              </w:rPr>
              <w:t>山东寿光农商行</w:t>
            </w:r>
          </w:p>
          <w:p w14:paraId="7DCF6C3A" w14:textId="77777777" w:rsidR="00CB2927" w:rsidRDefault="002100DC" w:rsidP="00D8309B">
            <w:pPr>
              <w:ind w:firstLineChars="0" w:firstLine="0"/>
              <w:rPr>
                <w:rFonts w:cs="Times New Roman"/>
              </w:rPr>
            </w:pPr>
            <w:r>
              <w:rPr>
                <w:rFonts w:cs="Times New Roman" w:hint="eastAsia"/>
              </w:rPr>
              <w:t>福建福清汇通农商行</w:t>
            </w:r>
          </w:p>
          <w:p w14:paraId="1977E15D" w14:textId="77777777" w:rsidR="00CB2927" w:rsidRDefault="002100DC" w:rsidP="00D8309B">
            <w:pPr>
              <w:widowControl/>
              <w:spacing w:line="240" w:lineRule="auto"/>
              <w:ind w:firstLineChars="0" w:firstLine="0"/>
              <w:rPr>
                <w:rFonts w:cs="Times New Roman"/>
              </w:rPr>
            </w:pPr>
            <w:r>
              <w:rPr>
                <w:rFonts w:cs="Times New Roman" w:hint="eastAsia"/>
              </w:rPr>
              <w:t>山东诸城农商行</w:t>
            </w:r>
          </w:p>
          <w:p w14:paraId="270D5CAB" w14:textId="77777777" w:rsidR="00CB2927" w:rsidRDefault="002100DC" w:rsidP="00D8309B">
            <w:pPr>
              <w:ind w:firstLineChars="0" w:firstLine="0"/>
              <w:rPr>
                <w:rFonts w:cs="Times New Roman"/>
              </w:rPr>
            </w:pPr>
            <w:r>
              <w:rPr>
                <w:rFonts w:cs="Times New Roman" w:hint="eastAsia"/>
              </w:rPr>
              <w:t>贵州乌当农商行</w:t>
            </w:r>
          </w:p>
          <w:p w14:paraId="46A8C238" w14:textId="77777777" w:rsidR="00CB2927" w:rsidRDefault="002100DC" w:rsidP="00D8309B">
            <w:pPr>
              <w:ind w:firstLineChars="0" w:firstLine="0"/>
              <w:rPr>
                <w:rFonts w:cs="Times New Roman"/>
              </w:rPr>
            </w:pPr>
            <w:r>
              <w:rPr>
                <w:rFonts w:cs="Times New Roman" w:hint="eastAsia"/>
              </w:rPr>
              <w:t>安徽太和农商行</w:t>
            </w:r>
          </w:p>
          <w:p w14:paraId="532FBDBA" w14:textId="77777777" w:rsidR="00CB2927" w:rsidRDefault="002100DC" w:rsidP="00D8309B">
            <w:pPr>
              <w:ind w:firstLineChars="0" w:firstLine="0"/>
              <w:rPr>
                <w:rFonts w:cs="Times New Roman"/>
              </w:rPr>
            </w:pPr>
            <w:r>
              <w:rPr>
                <w:rFonts w:cs="Times New Roman" w:hint="eastAsia"/>
              </w:rPr>
              <w:t>福建长乐农商行</w:t>
            </w:r>
          </w:p>
          <w:p w14:paraId="698E6B2C" w14:textId="77777777" w:rsidR="00CB2927" w:rsidRDefault="002100DC" w:rsidP="00D8309B">
            <w:pPr>
              <w:ind w:firstLineChars="0" w:firstLine="0"/>
              <w:rPr>
                <w:rFonts w:cs="Times New Roman"/>
              </w:rPr>
            </w:pPr>
            <w:r>
              <w:rPr>
                <w:rFonts w:cs="Times New Roman" w:hint="eastAsia"/>
              </w:rPr>
              <w:t>江西新建农商行</w:t>
            </w:r>
          </w:p>
          <w:p w14:paraId="17B278B0" w14:textId="77777777" w:rsidR="00CB2927" w:rsidRDefault="002100DC" w:rsidP="00D8309B">
            <w:pPr>
              <w:widowControl/>
              <w:spacing w:line="240" w:lineRule="auto"/>
              <w:ind w:firstLineChars="0" w:firstLine="0"/>
              <w:rPr>
                <w:rFonts w:cs="Times New Roman"/>
              </w:rPr>
            </w:pPr>
            <w:r>
              <w:rPr>
                <w:rFonts w:cs="Times New Roman" w:hint="eastAsia"/>
              </w:rPr>
              <w:t>贵州清镇农商行</w:t>
            </w:r>
          </w:p>
          <w:p w14:paraId="34CCBB86" w14:textId="77777777" w:rsidR="00CB2927" w:rsidRDefault="00CB2927" w:rsidP="00D8309B">
            <w:pPr>
              <w:spacing w:line="240" w:lineRule="auto"/>
              <w:ind w:firstLine="420"/>
              <w:rPr>
                <w:rFonts w:cs="Times New Roman"/>
              </w:rPr>
            </w:pPr>
          </w:p>
        </w:tc>
      </w:tr>
      <w:tr w:rsidR="00CB2927" w14:paraId="14167DC6" w14:textId="77777777">
        <w:tc>
          <w:tcPr>
            <w:tcW w:w="837" w:type="pct"/>
            <w:shd w:val="clear" w:color="auto" w:fill="auto"/>
            <w:vAlign w:val="center"/>
          </w:tcPr>
          <w:p w14:paraId="784D5397" w14:textId="77777777" w:rsidR="00CB2927" w:rsidRDefault="002100DC" w:rsidP="00D8309B">
            <w:pPr>
              <w:ind w:firstLineChars="0" w:firstLine="0"/>
              <w:rPr>
                <w:rFonts w:cs="Times New Roman"/>
              </w:rPr>
            </w:pPr>
            <w:r>
              <w:rPr>
                <w:rFonts w:cs="Times New Roman" w:hint="eastAsia"/>
              </w:rPr>
              <w:t>第二层</w:t>
            </w:r>
          </w:p>
        </w:tc>
        <w:tc>
          <w:tcPr>
            <w:tcW w:w="1011" w:type="pct"/>
            <w:vAlign w:val="center"/>
          </w:tcPr>
          <w:p w14:paraId="498CC044" w14:textId="77777777" w:rsidR="00CB2927" w:rsidRDefault="00CB2927" w:rsidP="00D8309B">
            <w:pPr>
              <w:ind w:firstLineChars="0" w:firstLine="0"/>
              <w:rPr>
                <w:rFonts w:cs="Times New Roman"/>
                <w:szCs w:val="18"/>
              </w:rPr>
            </w:pPr>
          </w:p>
        </w:tc>
        <w:tc>
          <w:tcPr>
            <w:tcW w:w="1000" w:type="pct"/>
            <w:shd w:val="clear" w:color="auto" w:fill="auto"/>
            <w:vAlign w:val="center"/>
          </w:tcPr>
          <w:p w14:paraId="37B8C6A6" w14:textId="77777777" w:rsidR="00CB2927" w:rsidRDefault="00CB2927" w:rsidP="00D8309B">
            <w:pPr>
              <w:ind w:firstLineChars="0" w:firstLine="0"/>
              <w:rPr>
                <w:rFonts w:cs="Times New Roman"/>
              </w:rPr>
            </w:pPr>
          </w:p>
        </w:tc>
        <w:tc>
          <w:tcPr>
            <w:tcW w:w="999" w:type="pct"/>
            <w:shd w:val="clear" w:color="auto" w:fill="auto"/>
            <w:vAlign w:val="center"/>
          </w:tcPr>
          <w:p w14:paraId="46A98EE5" w14:textId="77777777" w:rsidR="00CB2927" w:rsidRDefault="00CB2927" w:rsidP="00D8309B">
            <w:pPr>
              <w:ind w:firstLineChars="0" w:firstLine="0"/>
              <w:rPr>
                <w:rFonts w:cs="Times New Roman"/>
              </w:rPr>
            </w:pPr>
          </w:p>
        </w:tc>
        <w:tc>
          <w:tcPr>
            <w:tcW w:w="1153" w:type="pct"/>
            <w:shd w:val="clear" w:color="auto" w:fill="auto"/>
            <w:vAlign w:val="center"/>
          </w:tcPr>
          <w:p w14:paraId="71DBB0B1" w14:textId="77777777" w:rsidR="00CB2927" w:rsidRDefault="002100DC" w:rsidP="00D8309B">
            <w:pPr>
              <w:ind w:firstLineChars="0" w:firstLine="0"/>
              <w:rPr>
                <w:rFonts w:cs="Times New Roman"/>
              </w:rPr>
            </w:pPr>
            <w:r>
              <w:rPr>
                <w:rFonts w:cs="Times New Roman" w:hint="eastAsia"/>
              </w:rPr>
              <w:t>朝阳银行</w:t>
            </w:r>
          </w:p>
        </w:tc>
      </w:tr>
    </w:tbl>
    <w:p w14:paraId="3DE3D7FE" w14:textId="77777777" w:rsidR="00CB2927" w:rsidRDefault="00CB2927" w:rsidP="00D8309B">
      <w:pPr>
        <w:ind w:firstLineChars="0" w:firstLine="0"/>
        <w:rPr>
          <w:rFonts w:eastAsia="黑体" w:cs="Times New Roman"/>
          <w:b/>
          <w:szCs w:val="21"/>
        </w:rPr>
      </w:pPr>
    </w:p>
    <w:p w14:paraId="68E1F48D" w14:textId="77777777" w:rsidR="00CB2927" w:rsidRDefault="00CB2927" w:rsidP="00D8309B">
      <w:pPr>
        <w:ind w:firstLineChars="0" w:firstLine="0"/>
        <w:rPr>
          <w:rFonts w:eastAsia="黑体" w:cs="Times New Roman"/>
          <w:b/>
          <w:szCs w:val="21"/>
        </w:rPr>
      </w:pPr>
    </w:p>
    <w:p w14:paraId="3F6FB7CA" w14:textId="77777777" w:rsidR="00CB2927" w:rsidRDefault="002100DC" w:rsidP="00D8309B">
      <w:pPr>
        <w:ind w:firstLineChars="0" w:firstLine="0"/>
        <w:rPr>
          <w:rFonts w:eastAsia="黑体" w:cs="Times New Roman"/>
          <w:b/>
          <w:szCs w:val="21"/>
        </w:rPr>
      </w:pPr>
      <w:r>
        <w:rPr>
          <w:rFonts w:eastAsia="黑体" w:cs="Times New Roman"/>
          <w:b/>
          <w:szCs w:val="21"/>
        </w:rPr>
        <w:lastRenderedPageBreak/>
        <w:t>附录</w:t>
      </w:r>
      <w:r>
        <w:rPr>
          <w:rFonts w:eastAsia="黑体" w:cs="Times New Roman"/>
          <w:b/>
          <w:szCs w:val="21"/>
        </w:rPr>
        <w:t>C:</w:t>
      </w:r>
    </w:p>
    <w:p w14:paraId="3BEA8FCF" w14:textId="77777777" w:rsidR="00CB2927" w:rsidRDefault="002100DC" w:rsidP="00D8309B">
      <w:pPr>
        <w:ind w:firstLineChars="0" w:firstLine="0"/>
        <w:rPr>
          <w:rFonts w:ascii="楷体" w:eastAsia="楷体" w:hAnsi="楷体" w:cs="Times New Roman"/>
          <w:szCs w:val="21"/>
        </w:rPr>
      </w:pPr>
      <w:r>
        <w:rPr>
          <w:rFonts w:ascii="楷体" w:eastAsia="楷体" w:hAnsi="楷体" w:cs="Times New Roman"/>
          <w:szCs w:val="21"/>
        </w:rPr>
        <w:t>表9</w:t>
      </w:r>
      <w:r>
        <w:rPr>
          <w:rFonts w:ascii="楷体" w:eastAsia="楷体" w:hAnsi="楷体" w:cs="Times New Roman" w:hint="eastAsia"/>
          <w:szCs w:val="21"/>
        </w:rPr>
        <w:t xml:space="preserve"> </w:t>
      </w:r>
      <w:r>
        <w:rPr>
          <w:rFonts w:ascii="楷体" w:eastAsia="楷体" w:hAnsi="楷体" w:cs="Times New Roman"/>
          <w:szCs w:val="21"/>
        </w:rPr>
        <w:t xml:space="preserve"> 30家中小银行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156"/>
        <w:gridCol w:w="636"/>
        <w:gridCol w:w="3156"/>
      </w:tblGrid>
      <w:tr w:rsidR="00CB2927" w14:paraId="1B0643C8" w14:textId="77777777">
        <w:trPr>
          <w:trHeight w:val="300"/>
          <w:jc w:val="center"/>
        </w:trPr>
        <w:tc>
          <w:tcPr>
            <w:tcW w:w="0" w:type="auto"/>
            <w:vAlign w:val="center"/>
          </w:tcPr>
          <w:p w14:paraId="309BC05B" w14:textId="77777777" w:rsidR="00CB2927" w:rsidRDefault="002100DC" w:rsidP="00D8309B">
            <w:pPr>
              <w:widowControl/>
              <w:spacing w:line="240" w:lineRule="auto"/>
              <w:ind w:firstLineChars="0" w:firstLine="0"/>
              <w:rPr>
                <w:rFonts w:ascii="Times" w:hAnsi="Times" w:cs="Times New Roman"/>
                <w:kern w:val="0"/>
                <w:szCs w:val="21"/>
              </w:rPr>
            </w:pPr>
            <w:r>
              <w:rPr>
                <w:rFonts w:ascii="Times" w:hAnsi="Times" w:cs="Times New Roman" w:hint="eastAsia"/>
                <w:kern w:val="0"/>
                <w:szCs w:val="21"/>
              </w:rPr>
              <w:t>序号</w:t>
            </w:r>
          </w:p>
        </w:tc>
        <w:tc>
          <w:tcPr>
            <w:tcW w:w="0" w:type="auto"/>
            <w:shd w:val="clear" w:color="auto" w:fill="auto"/>
            <w:noWrap/>
            <w:vAlign w:val="center"/>
          </w:tcPr>
          <w:p w14:paraId="622F39D3" w14:textId="77777777" w:rsidR="00CB2927" w:rsidRDefault="002100DC" w:rsidP="00D8309B">
            <w:pPr>
              <w:widowControl/>
              <w:spacing w:line="240" w:lineRule="auto"/>
              <w:ind w:firstLineChars="0" w:firstLine="0"/>
              <w:rPr>
                <w:rFonts w:ascii="Times" w:hAnsi="Times" w:cs="Times New Roman"/>
                <w:kern w:val="0"/>
                <w:szCs w:val="21"/>
              </w:rPr>
            </w:pPr>
            <w:r>
              <w:rPr>
                <w:rFonts w:ascii="Times" w:hAnsi="Times" w:cs="Times New Roman"/>
                <w:kern w:val="0"/>
                <w:szCs w:val="21"/>
              </w:rPr>
              <w:t>银行名称</w:t>
            </w:r>
          </w:p>
        </w:tc>
        <w:tc>
          <w:tcPr>
            <w:tcW w:w="0" w:type="auto"/>
            <w:vAlign w:val="center"/>
          </w:tcPr>
          <w:p w14:paraId="48CA3A87" w14:textId="77777777" w:rsidR="00CB2927" w:rsidRDefault="002100DC" w:rsidP="00D8309B">
            <w:pPr>
              <w:widowControl/>
              <w:spacing w:line="240" w:lineRule="auto"/>
              <w:ind w:firstLineChars="0" w:firstLine="0"/>
              <w:rPr>
                <w:rFonts w:ascii="Times" w:hAnsi="Times" w:cs="Times New Roman"/>
                <w:kern w:val="0"/>
                <w:szCs w:val="21"/>
              </w:rPr>
            </w:pPr>
            <w:r>
              <w:rPr>
                <w:rFonts w:ascii="Times" w:hAnsi="Times" w:cs="Times New Roman" w:hint="eastAsia"/>
                <w:kern w:val="0"/>
                <w:szCs w:val="21"/>
              </w:rPr>
              <w:t>序号</w:t>
            </w:r>
          </w:p>
        </w:tc>
        <w:tc>
          <w:tcPr>
            <w:tcW w:w="0" w:type="auto"/>
            <w:vAlign w:val="center"/>
          </w:tcPr>
          <w:p w14:paraId="113435F2" w14:textId="77777777" w:rsidR="00CB2927" w:rsidRDefault="002100DC" w:rsidP="00D8309B">
            <w:pPr>
              <w:widowControl/>
              <w:spacing w:line="240" w:lineRule="auto"/>
              <w:ind w:firstLineChars="0" w:firstLine="0"/>
              <w:rPr>
                <w:rFonts w:ascii="Times" w:hAnsi="Times" w:cs="Times New Roman"/>
                <w:kern w:val="0"/>
                <w:szCs w:val="21"/>
              </w:rPr>
            </w:pPr>
            <w:r>
              <w:rPr>
                <w:rFonts w:ascii="Times" w:hAnsi="Times" w:cs="Times New Roman"/>
                <w:kern w:val="0"/>
                <w:szCs w:val="21"/>
              </w:rPr>
              <w:t>银行名称</w:t>
            </w:r>
          </w:p>
        </w:tc>
      </w:tr>
      <w:tr w:rsidR="00CB2927" w14:paraId="2837535D" w14:textId="77777777">
        <w:trPr>
          <w:trHeight w:val="300"/>
          <w:jc w:val="center"/>
        </w:trPr>
        <w:tc>
          <w:tcPr>
            <w:tcW w:w="0" w:type="auto"/>
            <w:vAlign w:val="center"/>
          </w:tcPr>
          <w:p w14:paraId="5A631257"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1</w:t>
            </w:r>
          </w:p>
        </w:tc>
        <w:tc>
          <w:tcPr>
            <w:tcW w:w="0" w:type="auto"/>
            <w:shd w:val="clear" w:color="auto" w:fill="auto"/>
            <w:noWrap/>
            <w:vAlign w:val="center"/>
          </w:tcPr>
          <w:p w14:paraId="25C386C6"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北京银行股份有限公司</w:t>
            </w:r>
          </w:p>
        </w:tc>
        <w:tc>
          <w:tcPr>
            <w:tcW w:w="0" w:type="auto"/>
            <w:vAlign w:val="center"/>
          </w:tcPr>
          <w:p w14:paraId="5916145F"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16</w:t>
            </w:r>
          </w:p>
        </w:tc>
        <w:tc>
          <w:tcPr>
            <w:tcW w:w="0" w:type="auto"/>
            <w:vAlign w:val="center"/>
          </w:tcPr>
          <w:p w14:paraId="3F18746D"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厦门国际银行股份有限公司</w:t>
            </w:r>
          </w:p>
        </w:tc>
      </w:tr>
      <w:tr w:rsidR="00CB2927" w14:paraId="179430CA" w14:textId="77777777">
        <w:trPr>
          <w:trHeight w:val="300"/>
          <w:jc w:val="center"/>
        </w:trPr>
        <w:tc>
          <w:tcPr>
            <w:tcW w:w="0" w:type="auto"/>
            <w:vAlign w:val="center"/>
          </w:tcPr>
          <w:p w14:paraId="6D85E17C"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2</w:t>
            </w:r>
          </w:p>
        </w:tc>
        <w:tc>
          <w:tcPr>
            <w:tcW w:w="0" w:type="auto"/>
            <w:shd w:val="clear" w:color="auto" w:fill="auto"/>
            <w:noWrap/>
            <w:vAlign w:val="center"/>
          </w:tcPr>
          <w:p w14:paraId="442855EC"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广发银行股份有限公司</w:t>
            </w:r>
          </w:p>
        </w:tc>
        <w:tc>
          <w:tcPr>
            <w:tcW w:w="0" w:type="auto"/>
            <w:vAlign w:val="center"/>
          </w:tcPr>
          <w:p w14:paraId="5A750C95"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17</w:t>
            </w:r>
          </w:p>
        </w:tc>
        <w:tc>
          <w:tcPr>
            <w:tcW w:w="0" w:type="auto"/>
            <w:vAlign w:val="center"/>
          </w:tcPr>
          <w:p w14:paraId="5770A5C4"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广州农村商业银行股份有限公司</w:t>
            </w:r>
          </w:p>
        </w:tc>
      </w:tr>
      <w:tr w:rsidR="00CB2927" w14:paraId="52D47AC4" w14:textId="77777777">
        <w:trPr>
          <w:trHeight w:val="300"/>
          <w:jc w:val="center"/>
        </w:trPr>
        <w:tc>
          <w:tcPr>
            <w:tcW w:w="0" w:type="auto"/>
            <w:vAlign w:val="center"/>
          </w:tcPr>
          <w:p w14:paraId="2B206E08"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3</w:t>
            </w:r>
          </w:p>
        </w:tc>
        <w:tc>
          <w:tcPr>
            <w:tcW w:w="0" w:type="auto"/>
            <w:shd w:val="clear" w:color="auto" w:fill="auto"/>
            <w:noWrap/>
            <w:vAlign w:val="center"/>
          </w:tcPr>
          <w:p w14:paraId="1629E8AC"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上海银行股份有限公司</w:t>
            </w:r>
          </w:p>
        </w:tc>
        <w:tc>
          <w:tcPr>
            <w:tcW w:w="0" w:type="auto"/>
            <w:vAlign w:val="center"/>
          </w:tcPr>
          <w:p w14:paraId="60CFD810"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18</w:t>
            </w:r>
          </w:p>
        </w:tc>
        <w:tc>
          <w:tcPr>
            <w:tcW w:w="0" w:type="auto"/>
            <w:vAlign w:val="center"/>
          </w:tcPr>
          <w:p w14:paraId="20A0C5E4"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锦州银行股份有限公司</w:t>
            </w:r>
          </w:p>
        </w:tc>
      </w:tr>
      <w:tr w:rsidR="00CB2927" w14:paraId="47E644E7" w14:textId="77777777">
        <w:trPr>
          <w:trHeight w:val="300"/>
          <w:jc w:val="center"/>
        </w:trPr>
        <w:tc>
          <w:tcPr>
            <w:tcW w:w="0" w:type="auto"/>
            <w:vAlign w:val="center"/>
          </w:tcPr>
          <w:p w14:paraId="3C76A139"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4</w:t>
            </w:r>
          </w:p>
        </w:tc>
        <w:tc>
          <w:tcPr>
            <w:tcW w:w="0" w:type="auto"/>
            <w:shd w:val="clear" w:color="auto" w:fill="auto"/>
            <w:noWrap/>
            <w:vAlign w:val="center"/>
          </w:tcPr>
          <w:p w14:paraId="2E13D064"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江苏银行股份有限公司</w:t>
            </w:r>
          </w:p>
        </w:tc>
        <w:tc>
          <w:tcPr>
            <w:tcW w:w="0" w:type="auto"/>
            <w:vAlign w:val="center"/>
          </w:tcPr>
          <w:p w14:paraId="492E4726"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19</w:t>
            </w:r>
          </w:p>
        </w:tc>
        <w:tc>
          <w:tcPr>
            <w:tcW w:w="0" w:type="auto"/>
            <w:vAlign w:val="center"/>
          </w:tcPr>
          <w:p w14:paraId="0F6C46D6"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中原银行股份有限公司</w:t>
            </w:r>
          </w:p>
        </w:tc>
      </w:tr>
      <w:tr w:rsidR="00CB2927" w14:paraId="416C2DD8" w14:textId="77777777">
        <w:trPr>
          <w:trHeight w:val="300"/>
          <w:jc w:val="center"/>
        </w:trPr>
        <w:tc>
          <w:tcPr>
            <w:tcW w:w="0" w:type="auto"/>
            <w:vAlign w:val="center"/>
          </w:tcPr>
          <w:p w14:paraId="67EE1E7E"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5</w:t>
            </w:r>
          </w:p>
        </w:tc>
        <w:tc>
          <w:tcPr>
            <w:tcW w:w="0" w:type="auto"/>
            <w:shd w:val="clear" w:color="auto" w:fill="auto"/>
            <w:noWrap/>
            <w:vAlign w:val="center"/>
          </w:tcPr>
          <w:p w14:paraId="3514BA0A"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浙商银行股份有限公司</w:t>
            </w:r>
          </w:p>
        </w:tc>
        <w:tc>
          <w:tcPr>
            <w:tcW w:w="0" w:type="auto"/>
            <w:vAlign w:val="center"/>
          </w:tcPr>
          <w:p w14:paraId="7731EB8B"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20</w:t>
            </w:r>
          </w:p>
        </w:tc>
        <w:tc>
          <w:tcPr>
            <w:tcW w:w="0" w:type="auto"/>
            <w:vAlign w:val="center"/>
          </w:tcPr>
          <w:p w14:paraId="51263280"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天津银行股份有限公司</w:t>
            </w:r>
          </w:p>
        </w:tc>
      </w:tr>
      <w:tr w:rsidR="00CB2927" w14:paraId="27F20F00" w14:textId="77777777">
        <w:trPr>
          <w:trHeight w:val="300"/>
          <w:jc w:val="center"/>
        </w:trPr>
        <w:tc>
          <w:tcPr>
            <w:tcW w:w="0" w:type="auto"/>
            <w:vAlign w:val="center"/>
          </w:tcPr>
          <w:p w14:paraId="6E278D09"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6</w:t>
            </w:r>
          </w:p>
        </w:tc>
        <w:tc>
          <w:tcPr>
            <w:tcW w:w="0" w:type="auto"/>
            <w:shd w:val="clear" w:color="auto" w:fill="auto"/>
            <w:noWrap/>
            <w:vAlign w:val="center"/>
          </w:tcPr>
          <w:p w14:paraId="7E5A7CBD"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南京银行股份有限公司</w:t>
            </w:r>
          </w:p>
        </w:tc>
        <w:tc>
          <w:tcPr>
            <w:tcW w:w="0" w:type="auto"/>
            <w:vAlign w:val="center"/>
          </w:tcPr>
          <w:p w14:paraId="70706335"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21</w:t>
            </w:r>
          </w:p>
        </w:tc>
        <w:tc>
          <w:tcPr>
            <w:tcW w:w="0" w:type="auto"/>
            <w:vAlign w:val="center"/>
          </w:tcPr>
          <w:p w14:paraId="229ACE88"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长沙银行股份有限公司</w:t>
            </w:r>
          </w:p>
        </w:tc>
      </w:tr>
      <w:tr w:rsidR="00CB2927" w14:paraId="58F65922" w14:textId="77777777">
        <w:trPr>
          <w:trHeight w:val="300"/>
          <w:jc w:val="center"/>
        </w:trPr>
        <w:tc>
          <w:tcPr>
            <w:tcW w:w="0" w:type="auto"/>
            <w:vAlign w:val="center"/>
          </w:tcPr>
          <w:p w14:paraId="0C363371"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7</w:t>
            </w:r>
          </w:p>
        </w:tc>
        <w:tc>
          <w:tcPr>
            <w:tcW w:w="0" w:type="auto"/>
            <w:shd w:val="clear" w:color="auto" w:fill="auto"/>
            <w:noWrap/>
            <w:vAlign w:val="center"/>
          </w:tcPr>
          <w:p w14:paraId="1660319F"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宁波银行股份有限公司</w:t>
            </w:r>
          </w:p>
        </w:tc>
        <w:tc>
          <w:tcPr>
            <w:tcW w:w="0" w:type="auto"/>
            <w:vAlign w:val="center"/>
          </w:tcPr>
          <w:p w14:paraId="035C63C0"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22</w:t>
            </w:r>
          </w:p>
        </w:tc>
        <w:tc>
          <w:tcPr>
            <w:tcW w:w="0" w:type="auto"/>
            <w:vAlign w:val="center"/>
          </w:tcPr>
          <w:p w14:paraId="0A6B7F11"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哈尔滨银行股份有限公司</w:t>
            </w:r>
          </w:p>
        </w:tc>
      </w:tr>
      <w:tr w:rsidR="00CB2927" w14:paraId="103B9047" w14:textId="77777777">
        <w:trPr>
          <w:trHeight w:val="300"/>
          <w:jc w:val="center"/>
        </w:trPr>
        <w:tc>
          <w:tcPr>
            <w:tcW w:w="0" w:type="auto"/>
            <w:vAlign w:val="center"/>
          </w:tcPr>
          <w:p w14:paraId="7DC662C3"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8</w:t>
            </w:r>
          </w:p>
        </w:tc>
        <w:tc>
          <w:tcPr>
            <w:tcW w:w="0" w:type="auto"/>
            <w:shd w:val="clear" w:color="auto" w:fill="auto"/>
            <w:noWrap/>
            <w:vAlign w:val="center"/>
          </w:tcPr>
          <w:p w14:paraId="3EC7C4E2"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徽商银行股份有限公司</w:t>
            </w:r>
          </w:p>
        </w:tc>
        <w:tc>
          <w:tcPr>
            <w:tcW w:w="0" w:type="auto"/>
            <w:vAlign w:val="center"/>
          </w:tcPr>
          <w:p w14:paraId="10D8D743"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23</w:t>
            </w:r>
          </w:p>
        </w:tc>
        <w:tc>
          <w:tcPr>
            <w:tcW w:w="0" w:type="auto"/>
            <w:vAlign w:val="center"/>
          </w:tcPr>
          <w:p w14:paraId="69C6F1EA"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广州银行股份有限公司</w:t>
            </w:r>
          </w:p>
        </w:tc>
      </w:tr>
      <w:tr w:rsidR="00CB2927" w14:paraId="51247866" w14:textId="77777777">
        <w:trPr>
          <w:trHeight w:val="300"/>
          <w:jc w:val="center"/>
        </w:trPr>
        <w:tc>
          <w:tcPr>
            <w:tcW w:w="0" w:type="auto"/>
            <w:vAlign w:val="center"/>
          </w:tcPr>
          <w:p w14:paraId="581AA758"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9</w:t>
            </w:r>
          </w:p>
        </w:tc>
        <w:tc>
          <w:tcPr>
            <w:tcW w:w="0" w:type="auto"/>
            <w:shd w:val="clear" w:color="auto" w:fill="auto"/>
            <w:noWrap/>
            <w:vAlign w:val="center"/>
          </w:tcPr>
          <w:p w14:paraId="1192B39D"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渤海银行股份有限公司</w:t>
            </w:r>
          </w:p>
        </w:tc>
        <w:tc>
          <w:tcPr>
            <w:tcW w:w="0" w:type="auto"/>
            <w:vAlign w:val="center"/>
          </w:tcPr>
          <w:p w14:paraId="44013CF1"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24</w:t>
            </w:r>
          </w:p>
        </w:tc>
        <w:tc>
          <w:tcPr>
            <w:tcW w:w="0" w:type="auto"/>
            <w:vAlign w:val="center"/>
          </w:tcPr>
          <w:p w14:paraId="7E8BB826"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贵阳银行股份有限公司</w:t>
            </w:r>
          </w:p>
        </w:tc>
      </w:tr>
      <w:tr w:rsidR="00CB2927" w14:paraId="079299A1" w14:textId="77777777">
        <w:trPr>
          <w:trHeight w:val="300"/>
          <w:jc w:val="center"/>
        </w:trPr>
        <w:tc>
          <w:tcPr>
            <w:tcW w:w="0" w:type="auto"/>
            <w:vAlign w:val="center"/>
          </w:tcPr>
          <w:p w14:paraId="7F2BBEC9"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10</w:t>
            </w:r>
          </w:p>
        </w:tc>
        <w:tc>
          <w:tcPr>
            <w:tcW w:w="0" w:type="auto"/>
            <w:shd w:val="clear" w:color="auto" w:fill="auto"/>
            <w:noWrap/>
            <w:vAlign w:val="center"/>
          </w:tcPr>
          <w:p w14:paraId="4C432E23"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重庆农村商业银行股份有限公司</w:t>
            </w:r>
          </w:p>
        </w:tc>
        <w:tc>
          <w:tcPr>
            <w:tcW w:w="0" w:type="auto"/>
            <w:vAlign w:val="center"/>
          </w:tcPr>
          <w:p w14:paraId="484DDE24"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25</w:t>
            </w:r>
          </w:p>
        </w:tc>
        <w:tc>
          <w:tcPr>
            <w:tcW w:w="0" w:type="auto"/>
            <w:vAlign w:val="center"/>
          </w:tcPr>
          <w:p w14:paraId="6E4FD45B"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成都银行股份有限公司</w:t>
            </w:r>
          </w:p>
        </w:tc>
      </w:tr>
      <w:tr w:rsidR="00CB2927" w14:paraId="536D486E" w14:textId="77777777">
        <w:trPr>
          <w:trHeight w:val="300"/>
          <w:jc w:val="center"/>
        </w:trPr>
        <w:tc>
          <w:tcPr>
            <w:tcW w:w="0" w:type="auto"/>
            <w:vAlign w:val="center"/>
          </w:tcPr>
          <w:p w14:paraId="1E1C5EA0"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11</w:t>
            </w:r>
          </w:p>
        </w:tc>
        <w:tc>
          <w:tcPr>
            <w:tcW w:w="0" w:type="auto"/>
            <w:shd w:val="clear" w:color="auto" w:fill="auto"/>
            <w:noWrap/>
            <w:vAlign w:val="center"/>
          </w:tcPr>
          <w:p w14:paraId="4166EF40"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杭州银行股份有限公司</w:t>
            </w:r>
          </w:p>
        </w:tc>
        <w:tc>
          <w:tcPr>
            <w:tcW w:w="0" w:type="auto"/>
            <w:vAlign w:val="center"/>
          </w:tcPr>
          <w:p w14:paraId="24F53CE6"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26</w:t>
            </w:r>
          </w:p>
        </w:tc>
        <w:tc>
          <w:tcPr>
            <w:tcW w:w="0" w:type="auto"/>
            <w:vAlign w:val="center"/>
          </w:tcPr>
          <w:p w14:paraId="6F2E0471"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重庆银行股份有限公司</w:t>
            </w:r>
          </w:p>
        </w:tc>
      </w:tr>
      <w:tr w:rsidR="00CB2927" w14:paraId="2D51DB0C" w14:textId="77777777">
        <w:trPr>
          <w:trHeight w:val="300"/>
          <w:jc w:val="center"/>
        </w:trPr>
        <w:tc>
          <w:tcPr>
            <w:tcW w:w="0" w:type="auto"/>
            <w:vAlign w:val="center"/>
          </w:tcPr>
          <w:p w14:paraId="228074A9"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12</w:t>
            </w:r>
          </w:p>
        </w:tc>
        <w:tc>
          <w:tcPr>
            <w:tcW w:w="0" w:type="auto"/>
            <w:shd w:val="clear" w:color="auto" w:fill="auto"/>
            <w:noWrap/>
            <w:vAlign w:val="center"/>
          </w:tcPr>
          <w:p w14:paraId="350842EC"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盛京银行股份有限公司</w:t>
            </w:r>
          </w:p>
        </w:tc>
        <w:tc>
          <w:tcPr>
            <w:tcW w:w="0" w:type="auto"/>
            <w:vAlign w:val="center"/>
          </w:tcPr>
          <w:p w14:paraId="18FC352C"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27</w:t>
            </w:r>
          </w:p>
        </w:tc>
        <w:tc>
          <w:tcPr>
            <w:tcW w:w="0" w:type="auto"/>
            <w:vAlign w:val="center"/>
          </w:tcPr>
          <w:p w14:paraId="1E909FDE"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郑州银行股份有限公司</w:t>
            </w:r>
          </w:p>
        </w:tc>
      </w:tr>
      <w:tr w:rsidR="00CB2927" w14:paraId="215D1629" w14:textId="77777777">
        <w:trPr>
          <w:trHeight w:val="300"/>
          <w:jc w:val="center"/>
        </w:trPr>
        <w:tc>
          <w:tcPr>
            <w:tcW w:w="0" w:type="auto"/>
            <w:vAlign w:val="center"/>
          </w:tcPr>
          <w:p w14:paraId="384D1534"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13</w:t>
            </w:r>
          </w:p>
        </w:tc>
        <w:tc>
          <w:tcPr>
            <w:tcW w:w="0" w:type="auto"/>
            <w:shd w:val="clear" w:color="auto" w:fill="auto"/>
            <w:noWrap/>
            <w:vAlign w:val="center"/>
          </w:tcPr>
          <w:p w14:paraId="00334E6D"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北京农村商业银行股份有限公司</w:t>
            </w:r>
          </w:p>
        </w:tc>
        <w:tc>
          <w:tcPr>
            <w:tcW w:w="0" w:type="auto"/>
            <w:vAlign w:val="center"/>
          </w:tcPr>
          <w:p w14:paraId="4B54599A"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28</w:t>
            </w:r>
          </w:p>
        </w:tc>
        <w:tc>
          <w:tcPr>
            <w:tcW w:w="0" w:type="auto"/>
            <w:vAlign w:val="center"/>
          </w:tcPr>
          <w:p w14:paraId="7DFE5703"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东莞农村商业银行股份有限公司</w:t>
            </w:r>
          </w:p>
        </w:tc>
      </w:tr>
      <w:tr w:rsidR="00CB2927" w14:paraId="0AECB59E" w14:textId="77777777">
        <w:trPr>
          <w:trHeight w:val="300"/>
          <w:jc w:val="center"/>
        </w:trPr>
        <w:tc>
          <w:tcPr>
            <w:tcW w:w="0" w:type="auto"/>
            <w:vAlign w:val="center"/>
          </w:tcPr>
          <w:p w14:paraId="0B27F758"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14</w:t>
            </w:r>
          </w:p>
        </w:tc>
        <w:tc>
          <w:tcPr>
            <w:tcW w:w="0" w:type="auto"/>
            <w:shd w:val="clear" w:color="auto" w:fill="auto"/>
            <w:noWrap/>
            <w:vAlign w:val="center"/>
          </w:tcPr>
          <w:p w14:paraId="17489348"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上海农村商业银行股份有限公司</w:t>
            </w:r>
          </w:p>
        </w:tc>
        <w:tc>
          <w:tcPr>
            <w:tcW w:w="0" w:type="auto"/>
            <w:vAlign w:val="center"/>
          </w:tcPr>
          <w:p w14:paraId="5647005B"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29</w:t>
            </w:r>
          </w:p>
        </w:tc>
        <w:tc>
          <w:tcPr>
            <w:tcW w:w="0" w:type="auto"/>
            <w:vAlign w:val="center"/>
          </w:tcPr>
          <w:p w14:paraId="7CE57CAB"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江西银行股份有限公司</w:t>
            </w:r>
          </w:p>
        </w:tc>
      </w:tr>
      <w:tr w:rsidR="00CB2927" w14:paraId="1497B19D" w14:textId="77777777">
        <w:trPr>
          <w:trHeight w:val="300"/>
          <w:jc w:val="center"/>
        </w:trPr>
        <w:tc>
          <w:tcPr>
            <w:tcW w:w="0" w:type="auto"/>
            <w:vAlign w:val="center"/>
          </w:tcPr>
          <w:p w14:paraId="36002DDD"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15</w:t>
            </w:r>
          </w:p>
        </w:tc>
        <w:tc>
          <w:tcPr>
            <w:tcW w:w="0" w:type="auto"/>
            <w:shd w:val="clear" w:color="auto" w:fill="auto"/>
            <w:noWrap/>
            <w:vAlign w:val="center"/>
          </w:tcPr>
          <w:p w14:paraId="3FEC4B5B"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大连银行股份有限公司</w:t>
            </w:r>
          </w:p>
        </w:tc>
        <w:tc>
          <w:tcPr>
            <w:tcW w:w="0" w:type="auto"/>
            <w:vAlign w:val="center"/>
          </w:tcPr>
          <w:p w14:paraId="6713B441"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szCs w:val="18"/>
              </w:rPr>
              <w:t>30</w:t>
            </w:r>
          </w:p>
        </w:tc>
        <w:tc>
          <w:tcPr>
            <w:tcW w:w="0" w:type="auto"/>
            <w:vAlign w:val="center"/>
          </w:tcPr>
          <w:p w14:paraId="79F7056A" w14:textId="77777777" w:rsidR="00CB2927" w:rsidRDefault="002100DC" w:rsidP="00D8309B">
            <w:pPr>
              <w:widowControl/>
              <w:spacing w:line="240" w:lineRule="auto"/>
              <w:ind w:firstLineChars="0" w:firstLine="0"/>
              <w:rPr>
                <w:rFonts w:ascii="Times" w:hAnsi="Times" w:cs="Times New Roman"/>
                <w:kern w:val="0"/>
                <w:szCs w:val="18"/>
              </w:rPr>
            </w:pPr>
            <w:r>
              <w:rPr>
                <w:rFonts w:ascii="Times" w:hAnsi="Times" w:cs="Times New Roman"/>
                <w:kern w:val="0"/>
                <w:szCs w:val="18"/>
              </w:rPr>
              <w:t>深圳农村商业银行股份有限公司</w:t>
            </w:r>
          </w:p>
        </w:tc>
      </w:tr>
    </w:tbl>
    <w:p w14:paraId="1A85A27D" w14:textId="77777777" w:rsidR="00CB2927" w:rsidRDefault="00CB2927" w:rsidP="005543C3">
      <w:pPr>
        <w:ind w:firstLineChars="0" w:firstLine="0"/>
        <w:rPr>
          <w:rFonts w:eastAsia="黑体" w:cs="Times New Roman"/>
          <w:sz w:val="18"/>
          <w:szCs w:val="18"/>
        </w:rPr>
      </w:pPr>
    </w:p>
    <w:p w14:paraId="13B74FB5" w14:textId="77777777" w:rsidR="00CB2927" w:rsidRDefault="002100DC" w:rsidP="00D8309B">
      <w:pPr>
        <w:ind w:firstLineChars="0" w:firstLine="0"/>
        <w:rPr>
          <w:rFonts w:ascii="楷体" w:eastAsia="楷体" w:hAnsi="楷体" w:cs="Times New Roman"/>
          <w:szCs w:val="21"/>
        </w:rPr>
      </w:pPr>
      <w:r>
        <w:rPr>
          <w:rFonts w:ascii="楷体" w:eastAsia="楷体" w:hAnsi="楷体" w:cs="Times New Roman"/>
          <w:szCs w:val="21"/>
        </w:rPr>
        <w:t>表10  100家中小银行</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3189"/>
        <w:gridCol w:w="1005"/>
        <w:gridCol w:w="3673"/>
      </w:tblGrid>
      <w:tr w:rsidR="00CB2927" w14:paraId="2134EBA5" w14:textId="77777777">
        <w:trPr>
          <w:trHeight w:val="300"/>
          <w:jc w:val="center"/>
        </w:trPr>
        <w:tc>
          <w:tcPr>
            <w:tcW w:w="1059" w:type="dxa"/>
            <w:vAlign w:val="center"/>
          </w:tcPr>
          <w:p w14:paraId="7A79925D" w14:textId="77777777" w:rsidR="00CB2927" w:rsidRDefault="002100DC" w:rsidP="00D8309B">
            <w:pPr>
              <w:widowControl/>
              <w:spacing w:line="240" w:lineRule="auto"/>
              <w:ind w:firstLineChars="0" w:firstLine="0"/>
              <w:rPr>
                <w:rFonts w:cs="Times New Roman"/>
                <w:kern w:val="0"/>
                <w:szCs w:val="18"/>
              </w:rPr>
            </w:pPr>
            <w:r>
              <w:rPr>
                <w:rFonts w:cs="Times New Roman"/>
                <w:kern w:val="0"/>
                <w:szCs w:val="18"/>
              </w:rPr>
              <w:t>序号</w:t>
            </w:r>
          </w:p>
        </w:tc>
        <w:tc>
          <w:tcPr>
            <w:tcW w:w="3189" w:type="dxa"/>
            <w:shd w:val="clear" w:color="auto" w:fill="auto"/>
            <w:noWrap/>
            <w:vAlign w:val="center"/>
          </w:tcPr>
          <w:p w14:paraId="24F10228" w14:textId="77777777" w:rsidR="00CB2927" w:rsidRDefault="002100DC" w:rsidP="00D8309B">
            <w:pPr>
              <w:widowControl/>
              <w:spacing w:line="240" w:lineRule="auto"/>
              <w:ind w:firstLineChars="0" w:firstLine="0"/>
              <w:rPr>
                <w:rFonts w:cs="Times New Roman"/>
                <w:kern w:val="0"/>
                <w:szCs w:val="18"/>
              </w:rPr>
            </w:pPr>
            <w:r>
              <w:rPr>
                <w:rFonts w:cs="Times New Roman"/>
                <w:kern w:val="0"/>
                <w:szCs w:val="18"/>
              </w:rPr>
              <w:t>银行名称</w:t>
            </w:r>
          </w:p>
        </w:tc>
        <w:tc>
          <w:tcPr>
            <w:tcW w:w="1005" w:type="dxa"/>
            <w:vAlign w:val="center"/>
          </w:tcPr>
          <w:p w14:paraId="4CEC827C" w14:textId="77777777" w:rsidR="00CB2927" w:rsidRDefault="002100DC" w:rsidP="00D8309B">
            <w:pPr>
              <w:widowControl/>
              <w:spacing w:line="240" w:lineRule="auto"/>
              <w:ind w:firstLineChars="0" w:firstLine="0"/>
              <w:rPr>
                <w:rFonts w:cs="Times New Roman"/>
                <w:kern w:val="0"/>
                <w:szCs w:val="18"/>
              </w:rPr>
            </w:pPr>
            <w:r>
              <w:rPr>
                <w:rFonts w:cs="Times New Roman"/>
                <w:kern w:val="0"/>
                <w:szCs w:val="18"/>
              </w:rPr>
              <w:t>序号</w:t>
            </w:r>
          </w:p>
        </w:tc>
        <w:tc>
          <w:tcPr>
            <w:tcW w:w="3673" w:type="dxa"/>
            <w:vAlign w:val="center"/>
          </w:tcPr>
          <w:p w14:paraId="2856B39A" w14:textId="77777777" w:rsidR="00CB2927" w:rsidRDefault="002100DC" w:rsidP="00D8309B">
            <w:pPr>
              <w:widowControl/>
              <w:spacing w:line="240" w:lineRule="auto"/>
              <w:ind w:firstLineChars="0" w:firstLine="0"/>
              <w:rPr>
                <w:rFonts w:cs="Times New Roman"/>
                <w:kern w:val="0"/>
                <w:szCs w:val="18"/>
              </w:rPr>
            </w:pPr>
            <w:r>
              <w:rPr>
                <w:rFonts w:cs="Times New Roman"/>
                <w:kern w:val="0"/>
                <w:szCs w:val="18"/>
              </w:rPr>
              <w:t>银行名称</w:t>
            </w:r>
          </w:p>
        </w:tc>
      </w:tr>
      <w:tr w:rsidR="00CB2927" w14:paraId="68086380" w14:textId="77777777">
        <w:trPr>
          <w:trHeight w:val="300"/>
          <w:jc w:val="center"/>
        </w:trPr>
        <w:tc>
          <w:tcPr>
            <w:tcW w:w="1059" w:type="dxa"/>
            <w:vAlign w:val="center"/>
          </w:tcPr>
          <w:p w14:paraId="0640E479" w14:textId="77777777" w:rsidR="00CB2927" w:rsidRDefault="002100DC" w:rsidP="00D8309B">
            <w:pPr>
              <w:widowControl/>
              <w:spacing w:line="240" w:lineRule="auto"/>
              <w:ind w:firstLineChars="0" w:firstLine="0"/>
              <w:rPr>
                <w:rFonts w:cs="Times New Roman"/>
                <w:szCs w:val="18"/>
              </w:rPr>
            </w:pPr>
            <w:r>
              <w:rPr>
                <w:rFonts w:cs="Times New Roman"/>
                <w:szCs w:val="18"/>
              </w:rPr>
              <w:t>1</w:t>
            </w:r>
          </w:p>
        </w:tc>
        <w:tc>
          <w:tcPr>
            <w:tcW w:w="3189" w:type="dxa"/>
            <w:shd w:val="clear" w:color="auto" w:fill="auto"/>
            <w:noWrap/>
            <w:vAlign w:val="center"/>
          </w:tcPr>
          <w:p w14:paraId="0289AD09" w14:textId="77777777" w:rsidR="00CB2927" w:rsidRDefault="002100DC" w:rsidP="00D8309B">
            <w:pPr>
              <w:widowControl/>
              <w:spacing w:line="240" w:lineRule="auto"/>
              <w:ind w:firstLineChars="0" w:firstLine="0"/>
              <w:rPr>
                <w:rFonts w:cs="Times New Roman"/>
                <w:kern w:val="0"/>
                <w:szCs w:val="18"/>
              </w:rPr>
            </w:pPr>
            <w:r>
              <w:rPr>
                <w:rFonts w:cs="Times New Roman"/>
                <w:szCs w:val="18"/>
              </w:rPr>
              <w:t>北京银行股份有限公司</w:t>
            </w:r>
          </w:p>
        </w:tc>
        <w:tc>
          <w:tcPr>
            <w:tcW w:w="1005" w:type="dxa"/>
            <w:vAlign w:val="center"/>
          </w:tcPr>
          <w:p w14:paraId="76BFD2C9" w14:textId="77777777" w:rsidR="00CB2927" w:rsidRDefault="002100DC" w:rsidP="00D8309B">
            <w:pPr>
              <w:widowControl/>
              <w:spacing w:line="240" w:lineRule="auto"/>
              <w:ind w:firstLineChars="0" w:firstLine="0"/>
              <w:rPr>
                <w:rFonts w:cs="Times New Roman"/>
                <w:szCs w:val="18"/>
              </w:rPr>
            </w:pPr>
            <w:r>
              <w:rPr>
                <w:rFonts w:cs="Times New Roman"/>
                <w:szCs w:val="18"/>
              </w:rPr>
              <w:t>51</w:t>
            </w:r>
          </w:p>
        </w:tc>
        <w:tc>
          <w:tcPr>
            <w:tcW w:w="3673" w:type="dxa"/>
            <w:vAlign w:val="center"/>
          </w:tcPr>
          <w:p w14:paraId="380662C8" w14:textId="77777777" w:rsidR="00CB2927" w:rsidRDefault="002100DC" w:rsidP="00D8309B">
            <w:pPr>
              <w:widowControl/>
              <w:spacing w:line="240" w:lineRule="auto"/>
              <w:ind w:firstLineChars="0" w:firstLine="0"/>
              <w:rPr>
                <w:rFonts w:cs="Times New Roman"/>
                <w:kern w:val="0"/>
                <w:szCs w:val="18"/>
              </w:rPr>
            </w:pPr>
            <w:r>
              <w:rPr>
                <w:rFonts w:cs="Times New Roman"/>
                <w:szCs w:val="18"/>
              </w:rPr>
              <w:t>富滇银行股份有限公司</w:t>
            </w:r>
          </w:p>
        </w:tc>
      </w:tr>
      <w:tr w:rsidR="00CB2927" w14:paraId="6A384DCE" w14:textId="77777777">
        <w:trPr>
          <w:trHeight w:val="300"/>
          <w:jc w:val="center"/>
        </w:trPr>
        <w:tc>
          <w:tcPr>
            <w:tcW w:w="1059" w:type="dxa"/>
            <w:vAlign w:val="center"/>
          </w:tcPr>
          <w:p w14:paraId="24DE2554" w14:textId="77777777" w:rsidR="00CB2927" w:rsidRDefault="002100DC" w:rsidP="00D8309B">
            <w:pPr>
              <w:widowControl/>
              <w:spacing w:line="240" w:lineRule="auto"/>
              <w:ind w:firstLineChars="0" w:firstLine="0"/>
              <w:rPr>
                <w:rFonts w:cs="Times New Roman"/>
                <w:szCs w:val="18"/>
              </w:rPr>
            </w:pPr>
            <w:r>
              <w:rPr>
                <w:rFonts w:cs="Times New Roman"/>
                <w:szCs w:val="18"/>
              </w:rPr>
              <w:t>2</w:t>
            </w:r>
          </w:p>
        </w:tc>
        <w:tc>
          <w:tcPr>
            <w:tcW w:w="3189" w:type="dxa"/>
            <w:shd w:val="clear" w:color="auto" w:fill="auto"/>
            <w:noWrap/>
            <w:vAlign w:val="center"/>
          </w:tcPr>
          <w:p w14:paraId="794ADCB5" w14:textId="77777777" w:rsidR="00CB2927" w:rsidRDefault="002100DC" w:rsidP="00D8309B">
            <w:pPr>
              <w:widowControl/>
              <w:spacing w:line="240" w:lineRule="auto"/>
              <w:ind w:firstLineChars="0" w:firstLine="0"/>
              <w:rPr>
                <w:rFonts w:cs="Times New Roman"/>
                <w:kern w:val="0"/>
                <w:szCs w:val="18"/>
              </w:rPr>
            </w:pPr>
            <w:r>
              <w:rPr>
                <w:rFonts w:cs="Times New Roman"/>
                <w:szCs w:val="18"/>
              </w:rPr>
              <w:t>广发银行股份有限公司</w:t>
            </w:r>
          </w:p>
        </w:tc>
        <w:tc>
          <w:tcPr>
            <w:tcW w:w="1005" w:type="dxa"/>
            <w:vAlign w:val="center"/>
          </w:tcPr>
          <w:p w14:paraId="4801F9C0" w14:textId="77777777" w:rsidR="00CB2927" w:rsidRDefault="002100DC" w:rsidP="00D8309B">
            <w:pPr>
              <w:widowControl/>
              <w:spacing w:line="240" w:lineRule="auto"/>
              <w:ind w:firstLineChars="0" w:firstLine="0"/>
              <w:rPr>
                <w:rFonts w:cs="Times New Roman"/>
                <w:szCs w:val="18"/>
              </w:rPr>
            </w:pPr>
            <w:r>
              <w:rPr>
                <w:rFonts w:cs="Times New Roman"/>
                <w:szCs w:val="18"/>
              </w:rPr>
              <w:t>52</w:t>
            </w:r>
          </w:p>
        </w:tc>
        <w:tc>
          <w:tcPr>
            <w:tcW w:w="3673" w:type="dxa"/>
            <w:vAlign w:val="center"/>
          </w:tcPr>
          <w:p w14:paraId="0ED7071B" w14:textId="77777777" w:rsidR="00CB2927" w:rsidRDefault="002100DC" w:rsidP="00D8309B">
            <w:pPr>
              <w:widowControl/>
              <w:spacing w:line="240" w:lineRule="auto"/>
              <w:ind w:firstLineChars="0" w:firstLine="0"/>
              <w:rPr>
                <w:rFonts w:cs="Times New Roman"/>
                <w:kern w:val="0"/>
                <w:szCs w:val="18"/>
              </w:rPr>
            </w:pPr>
            <w:r>
              <w:rPr>
                <w:rFonts w:cs="Times New Roman"/>
                <w:szCs w:val="18"/>
              </w:rPr>
              <w:t>龙江银行股份有限公司</w:t>
            </w:r>
          </w:p>
        </w:tc>
      </w:tr>
      <w:tr w:rsidR="00CB2927" w14:paraId="5B6A9F30" w14:textId="77777777">
        <w:trPr>
          <w:trHeight w:val="300"/>
          <w:jc w:val="center"/>
        </w:trPr>
        <w:tc>
          <w:tcPr>
            <w:tcW w:w="1059" w:type="dxa"/>
            <w:vAlign w:val="center"/>
          </w:tcPr>
          <w:p w14:paraId="0D0DBE1E" w14:textId="77777777" w:rsidR="00CB2927" w:rsidRDefault="002100DC" w:rsidP="00D8309B">
            <w:pPr>
              <w:widowControl/>
              <w:spacing w:line="240" w:lineRule="auto"/>
              <w:ind w:firstLineChars="0" w:firstLine="0"/>
              <w:rPr>
                <w:rFonts w:cs="Times New Roman"/>
                <w:szCs w:val="18"/>
              </w:rPr>
            </w:pPr>
            <w:r>
              <w:rPr>
                <w:rFonts w:cs="Times New Roman"/>
                <w:szCs w:val="18"/>
              </w:rPr>
              <w:t>3</w:t>
            </w:r>
          </w:p>
        </w:tc>
        <w:tc>
          <w:tcPr>
            <w:tcW w:w="3189" w:type="dxa"/>
            <w:shd w:val="clear" w:color="auto" w:fill="auto"/>
            <w:noWrap/>
            <w:vAlign w:val="center"/>
          </w:tcPr>
          <w:p w14:paraId="6343360D" w14:textId="77777777" w:rsidR="00CB2927" w:rsidRDefault="002100DC" w:rsidP="00D8309B">
            <w:pPr>
              <w:widowControl/>
              <w:spacing w:line="240" w:lineRule="auto"/>
              <w:ind w:firstLineChars="0" w:firstLine="0"/>
              <w:rPr>
                <w:rFonts w:cs="Times New Roman"/>
                <w:kern w:val="0"/>
                <w:szCs w:val="18"/>
              </w:rPr>
            </w:pPr>
            <w:r>
              <w:rPr>
                <w:rFonts w:cs="Times New Roman"/>
                <w:szCs w:val="18"/>
              </w:rPr>
              <w:t>上海银行股份有限公司</w:t>
            </w:r>
          </w:p>
        </w:tc>
        <w:tc>
          <w:tcPr>
            <w:tcW w:w="1005" w:type="dxa"/>
            <w:vAlign w:val="center"/>
          </w:tcPr>
          <w:p w14:paraId="247D708F" w14:textId="77777777" w:rsidR="00CB2927" w:rsidRDefault="002100DC" w:rsidP="00D8309B">
            <w:pPr>
              <w:widowControl/>
              <w:spacing w:line="240" w:lineRule="auto"/>
              <w:ind w:firstLineChars="0" w:firstLine="0"/>
              <w:rPr>
                <w:rFonts w:cs="Times New Roman"/>
                <w:szCs w:val="18"/>
              </w:rPr>
            </w:pPr>
            <w:r>
              <w:rPr>
                <w:rFonts w:cs="Times New Roman"/>
                <w:szCs w:val="18"/>
              </w:rPr>
              <w:t>53</w:t>
            </w:r>
          </w:p>
        </w:tc>
        <w:tc>
          <w:tcPr>
            <w:tcW w:w="3673" w:type="dxa"/>
            <w:vAlign w:val="center"/>
          </w:tcPr>
          <w:p w14:paraId="7B53DDA3" w14:textId="77777777" w:rsidR="00CB2927" w:rsidRDefault="002100DC" w:rsidP="00D8309B">
            <w:pPr>
              <w:widowControl/>
              <w:spacing w:line="240" w:lineRule="auto"/>
              <w:ind w:firstLineChars="0" w:firstLine="0"/>
              <w:rPr>
                <w:rFonts w:cs="Times New Roman"/>
                <w:kern w:val="0"/>
                <w:szCs w:val="18"/>
              </w:rPr>
            </w:pPr>
            <w:r>
              <w:rPr>
                <w:rFonts w:cs="Times New Roman"/>
                <w:szCs w:val="18"/>
              </w:rPr>
              <w:t>晋商银行股份有限公司</w:t>
            </w:r>
          </w:p>
        </w:tc>
      </w:tr>
      <w:tr w:rsidR="00CB2927" w14:paraId="5FA33C6F" w14:textId="77777777">
        <w:trPr>
          <w:trHeight w:val="300"/>
          <w:jc w:val="center"/>
        </w:trPr>
        <w:tc>
          <w:tcPr>
            <w:tcW w:w="1059" w:type="dxa"/>
            <w:vAlign w:val="center"/>
          </w:tcPr>
          <w:p w14:paraId="2469E0B6" w14:textId="77777777" w:rsidR="00CB2927" w:rsidRDefault="002100DC" w:rsidP="00D8309B">
            <w:pPr>
              <w:widowControl/>
              <w:spacing w:line="240" w:lineRule="auto"/>
              <w:ind w:firstLineChars="0" w:firstLine="0"/>
              <w:rPr>
                <w:rFonts w:cs="Times New Roman"/>
                <w:szCs w:val="18"/>
              </w:rPr>
            </w:pPr>
            <w:r>
              <w:rPr>
                <w:rFonts w:cs="Times New Roman"/>
                <w:szCs w:val="18"/>
              </w:rPr>
              <w:t>4</w:t>
            </w:r>
          </w:p>
        </w:tc>
        <w:tc>
          <w:tcPr>
            <w:tcW w:w="3189" w:type="dxa"/>
            <w:shd w:val="clear" w:color="auto" w:fill="auto"/>
            <w:noWrap/>
            <w:vAlign w:val="center"/>
          </w:tcPr>
          <w:p w14:paraId="0CDE6BA7" w14:textId="77777777" w:rsidR="00CB2927" w:rsidRDefault="002100DC" w:rsidP="00D8309B">
            <w:pPr>
              <w:widowControl/>
              <w:spacing w:line="240" w:lineRule="auto"/>
              <w:ind w:firstLineChars="0" w:firstLine="0"/>
              <w:rPr>
                <w:rFonts w:cs="Times New Roman"/>
                <w:kern w:val="0"/>
                <w:szCs w:val="18"/>
              </w:rPr>
            </w:pPr>
            <w:r>
              <w:rPr>
                <w:rFonts w:cs="Times New Roman"/>
                <w:szCs w:val="18"/>
              </w:rPr>
              <w:t>江苏银行股份有限公司</w:t>
            </w:r>
          </w:p>
        </w:tc>
        <w:tc>
          <w:tcPr>
            <w:tcW w:w="1005" w:type="dxa"/>
            <w:vAlign w:val="center"/>
          </w:tcPr>
          <w:p w14:paraId="4BD4AEB9" w14:textId="77777777" w:rsidR="00CB2927" w:rsidRDefault="002100DC" w:rsidP="00D8309B">
            <w:pPr>
              <w:widowControl/>
              <w:spacing w:line="240" w:lineRule="auto"/>
              <w:ind w:firstLineChars="0" w:firstLine="0"/>
              <w:rPr>
                <w:rFonts w:cs="Times New Roman"/>
                <w:szCs w:val="18"/>
              </w:rPr>
            </w:pPr>
            <w:r>
              <w:rPr>
                <w:rFonts w:cs="Times New Roman"/>
                <w:szCs w:val="18"/>
              </w:rPr>
              <w:t>54</w:t>
            </w:r>
          </w:p>
        </w:tc>
        <w:tc>
          <w:tcPr>
            <w:tcW w:w="3673" w:type="dxa"/>
            <w:vAlign w:val="center"/>
          </w:tcPr>
          <w:p w14:paraId="393FCCDE" w14:textId="77777777" w:rsidR="00CB2927" w:rsidRDefault="002100DC" w:rsidP="00D8309B">
            <w:pPr>
              <w:widowControl/>
              <w:spacing w:line="240" w:lineRule="auto"/>
              <w:ind w:firstLineChars="0" w:firstLine="0"/>
              <w:rPr>
                <w:rFonts w:cs="Times New Roman"/>
                <w:kern w:val="0"/>
                <w:szCs w:val="18"/>
              </w:rPr>
            </w:pPr>
            <w:r>
              <w:rPr>
                <w:rFonts w:cs="Times New Roman"/>
                <w:szCs w:val="18"/>
              </w:rPr>
              <w:t>厦门银行股份有限公司</w:t>
            </w:r>
          </w:p>
        </w:tc>
      </w:tr>
      <w:tr w:rsidR="00CB2927" w14:paraId="1EC5B24C" w14:textId="77777777">
        <w:trPr>
          <w:trHeight w:val="300"/>
          <w:jc w:val="center"/>
        </w:trPr>
        <w:tc>
          <w:tcPr>
            <w:tcW w:w="1059" w:type="dxa"/>
            <w:vAlign w:val="center"/>
          </w:tcPr>
          <w:p w14:paraId="14525BB9" w14:textId="77777777" w:rsidR="00CB2927" w:rsidRDefault="002100DC" w:rsidP="00D8309B">
            <w:pPr>
              <w:widowControl/>
              <w:spacing w:line="240" w:lineRule="auto"/>
              <w:ind w:firstLineChars="0" w:firstLine="0"/>
              <w:rPr>
                <w:rFonts w:cs="Times New Roman"/>
                <w:szCs w:val="18"/>
              </w:rPr>
            </w:pPr>
            <w:r>
              <w:rPr>
                <w:rFonts w:cs="Times New Roman"/>
                <w:szCs w:val="18"/>
              </w:rPr>
              <w:t>5</w:t>
            </w:r>
          </w:p>
        </w:tc>
        <w:tc>
          <w:tcPr>
            <w:tcW w:w="3189" w:type="dxa"/>
            <w:shd w:val="clear" w:color="auto" w:fill="auto"/>
            <w:noWrap/>
            <w:vAlign w:val="center"/>
          </w:tcPr>
          <w:p w14:paraId="3695832D" w14:textId="77777777" w:rsidR="00CB2927" w:rsidRDefault="002100DC" w:rsidP="00D8309B">
            <w:pPr>
              <w:widowControl/>
              <w:spacing w:line="240" w:lineRule="auto"/>
              <w:ind w:firstLineChars="0" w:firstLine="0"/>
              <w:rPr>
                <w:rFonts w:cs="Times New Roman"/>
                <w:kern w:val="0"/>
                <w:szCs w:val="18"/>
              </w:rPr>
            </w:pPr>
            <w:r>
              <w:rPr>
                <w:rFonts w:cs="Times New Roman"/>
                <w:szCs w:val="18"/>
              </w:rPr>
              <w:t>浙商银行股份有限公司</w:t>
            </w:r>
          </w:p>
        </w:tc>
        <w:tc>
          <w:tcPr>
            <w:tcW w:w="1005" w:type="dxa"/>
            <w:vAlign w:val="center"/>
          </w:tcPr>
          <w:p w14:paraId="20D62D51" w14:textId="77777777" w:rsidR="00CB2927" w:rsidRDefault="002100DC" w:rsidP="00D8309B">
            <w:pPr>
              <w:widowControl/>
              <w:spacing w:line="240" w:lineRule="auto"/>
              <w:ind w:firstLineChars="0" w:firstLine="0"/>
              <w:rPr>
                <w:rFonts w:cs="Times New Roman"/>
                <w:szCs w:val="18"/>
              </w:rPr>
            </w:pPr>
            <w:r>
              <w:rPr>
                <w:rFonts w:cs="Times New Roman"/>
                <w:szCs w:val="18"/>
              </w:rPr>
              <w:t>55</w:t>
            </w:r>
          </w:p>
        </w:tc>
        <w:tc>
          <w:tcPr>
            <w:tcW w:w="3673" w:type="dxa"/>
            <w:vAlign w:val="center"/>
          </w:tcPr>
          <w:p w14:paraId="53953957" w14:textId="77777777" w:rsidR="00CB2927" w:rsidRDefault="002100DC" w:rsidP="00D8309B">
            <w:pPr>
              <w:widowControl/>
              <w:spacing w:line="240" w:lineRule="auto"/>
              <w:ind w:firstLineChars="0" w:firstLine="0"/>
              <w:rPr>
                <w:rFonts w:cs="Times New Roman"/>
                <w:kern w:val="0"/>
                <w:szCs w:val="18"/>
              </w:rPr>
            </w:pPr>
            <w:r>
              <w:rPr>
                <w:rFonts w:cs="Times New Roman"/>
                <w:szCs w:val="18"/>
              </w:rPr>
              <w:t>杭州联合农村商业银行股份有限公司</w:t>
            </w:r>
          </w:p>
        </w:tc>
      </w:tr>
      <w:tr w:rsidR="00CB2927" w14:paraId="178CD924" w14:textId="77777777">
        <w:trPr>
          <w:trHeight w:val="300"/>
          <w:jc w:val="center"/>
        </w:trPr>
        <w:tc>
          <w:tcPr>
            <w:tcW w:w="1059" w:type="dxa"/>
            <w:vAlign w:val="center"/>
          </w:tcPr>
          <w:p w14:paraId="2155D278" w14:textId="77777777" w:rsidR="00CB2927" w:rsidRDefault="002100DC" w:rsidP="00D8309B">
            <w:pPr>
              <w:widowControl/>
              <w:spacing w:line="240" w:lineRule="auto"/>
              <w:ind w:firstLineChars="0" w:firstLine="0"/>
              <w:rPr>
                <w:rFonts w:cs="Times New Roman"/>
                <w:szCs w:val="18"/>
              </w:rPr>
            </w:pPr>
            <w:r>
              <w:rPr>
                <w:rFonts w:cs="Times New Roman"/>
                <w:szCs w:val="18"/>
              </w:rPr>
              <w:t>6</w:t>
            </w:r>
          </w:p>
        </w:tc>
        <w:tc>
          <w:tcPr>
            <w:tcW w:w="3189" w:type="dxa"/>
            <w:shd w:val="clear" w:color="auto" w:fill="auto"/>
            <w:noWrap/>
            <w:vAlign w:val="center"/>
          </w:tcPr>
          <w:p w14:paraId="74781CA8" w14:textId="77777777" w:rsidR="00CB2927" w:rsidRDefault="002100DC" w:rsidP="00D8309B">
            <w:pPr>
              <w:widowControl/>
              <w:spacing w:line="240" w:lineRule="auto"/>
              <w:ind w:firstLineChars="0" w:firstLine="0"/>
              <w:rPr>
                <w:rFonts w:cs="Times New Roman"/>
                <w:kern w:val="0"/>
                <w:szCs w:val="18"/>
              </w:rPr>
            </w:pPr>
            <w:r>
              <w:rPr>
                <w:rFonts w:cs="Times New Roman"/>
                <w:szCs w:val="18"/>
              </w:rPr>
              <w:t>南京银行股份有限公司</w:t>
            </w:r>
          </w:p>
        </w:tc>
        <w:tc>
          <w:tcPr>
            <w:tcW w:w="1005" w:type="dxa"/>
            <w:vAlign w:val="center"/>
          </w:tcPr>
          <w:p w14:paraId="3EF05BC8" w14:textId="77777777" w:rsidR="00CB2927" w:rsidRDefault="002100DC" w:rsidP="00D8309B">
            <w:pPr>
              <w:widowControl/>
              <w:spacing w:line="240" w:lineRule="auto"/>
              <w:ind w:firstLineChars="0" w:firstLine="0"/>
              <w:rPr>
                <w:rFonts w:cs="Times New Roman"/>
                <w:szCs w:val="18"/>
              </w:rPr>
            </w:pPr>
            <w:r>
              <w:rPr>
                <w:rFonts w:cs="Times New Roman"/>
                <w:szCs w:val="18"/>
              </w:rPr>
              <w:t>56</w:t>
            </w:r>
          </w:p>
        </w:tc>
        <w:tc>
          <w:tcPr>
            <w:tcW w:w="3673" w:type="dxa"/>
            <w:vAlign w:val="center"/>
          </w:tcPr>
          <w:p w14:paraId="25FDE026" w14:textId="77777777" w:rsidR="00CB2927" w:rsidRDefault="002100DC" w:rsidP="00D8309B">
            <w:pPr>
              <w:widowControl/>
              <w:spacing w:line="240" w:lineRule="auto"/>
              <w:ind w:firstLineChars="0" w:firstLine="0"/>
              <w:rPr>
                <w:rFonts w:cs="Times New Roman"/>
                <w:kern w:val="0"/>
                <w:szCs w:val="18"/>
              </w:rPr>
            </w:pPr>
            <w:r>
              <w:rPr>
                <w:rFonts w:cs="Times New Roman"/>
                <w:szCs w:val="18"/>
              </w:rPr>
              <w:t>广西北部湾银行股份有限公司</w:t>
            </w:r>
          </w:p>
        </w:tc>
      </w:tr>
      <w:tr w:rsidR="00CB2927" w14:paraId="5C5AC65E" w14:textId="77777777">
        <w:trPr>
          <w:trHeight w:val="300"/>
          <w:jc w:val="center"/>
        </w:trPr>
        <w:tc>
          <w:tcPr>
            <w:tcW w:w="1059" w:type="dxa"/>
            <w:vAlign w:val="center"/>
          </w:tcPr>
          <w:p w14:paraId="1172EA8F" w14:textId="77777777" w:rsidR="00CB2927" w:rsidRDefault="002100DC" w:rsidP="00D8309B">
            <w:pPr>
              <w:widowControl/>
              <w:spacing w:line="240" w:lineRule="auto"/>
              <w:ind w:firstLineChars="0" w:firstLine="0"/>
              <w:rPr>
                <w:rFonts w:cs="Times New Roman"/>
                <w:szCs w:val="18"/>
              </w:rPr>
            </w:pPr>
            <w:r>
              <w:rPr>
                <w:rFonts w:cs="Times New Roman"/>
                <w:szCs w:val="18"/>
              </w:rPr>
              <w:t>7</w:t>
            </w:r>
          </w:p>
        </w:tc>
        <w:tc>
          <w:tcPr>
            <w:tcW w:w="3189" w:type="dxa"/>
            <w:shd w:val="clear" w:color="auto" w:fill="auto"/>
            <w:noWrap/>
            <w:vAlign w:val="center"/>
          </w:tcPr>
          <w:p w14:paraId="009D376F" w14:textId="77777777" w:rsidR="00CB2927" w:rsidRDefault="002100DC" w:rsidP="00D8309B">
            <w:pPr>
              <w:widowControl/>
              <w:spacing w:line="240" w:lineRule="auto"/>
              <w:ind w:firstLineChars="0" w:firstLine="0"/>
              <w:rPr>
                <w:rFonts w:cs="Times New Roman"/>
                <w:kern w:val="0"/>
                <w:szCs w:val="18"/>
              </w:rPr>
            </w:pPr>
            <w:r>
              <w:rPr>
                <w:rFonts w:cs="Times New Roman"/>
                <w:szCs w:val="18"/>
              </w:rPr>
              <w:t>宁波银行股份有限公司</w:t>
            </w:r>
          </w:p>
        </w:tc>
        <w:tc>
          <w:tcPr>
            <w:tcW w:w="1005" w:type="dxa"/>
            <w:vAlign w:val="center"/>
          </w:tcPr>
          <w:p w14:paraId="2A645BBE" w14:textId="77777777" w:rsidR="00CB2927" w:rsidRDefault="002100DC" w:rsidP="00D8309B">
            <w:pPr>
              <w:widowControl/>
              <w:spacing w:line="240" w:lineRule="auto"/>
              <w:ind w:firstLineChars="0" w:firstLine="0"/>
              <w:rPr>
                <w:rFonts w:cs="Times New Roman"/>
                <w:szCs w:val="18"/>
              </w:rPr>
            </w:pPr>
            <w:r>
              <w:rPr>
                <w:rFonts w:cs="Times New Roman"/>
                <w:szCs w:val="18"/>
              </w:rPr>
              <w:t>57</w:t>
            </w:r>
          </w:p>
        </w:tc>
        <w:tc>
          <w:tcPr>
            <w:tcW w:w="3673" w:type="dxa"/>
            <w:vAlign w:val="center"/>
          </w:tcPr>
          <w:p w14:paraId="67204743" w14:textId="77777777" w:rsidR="00CB2927" w:rsidRDefault="002100DC" w:rsidP="00D8309B">
            <w:pPr>
              <w:widowControl/>
              <w:spacing w:line="240" w:lineRule="auto"/>
              <w:ind w:firstLineChars="0" w:firstLine="0"/>
              <w:rPr>
                <w:rFonts w:cs="Times New Roman"/>
                <w:kern w:val="0"/>
                <w:szCs w:val="18"/>
              </w:rPr>
            </w:pPr>
            <w:r>
              <w:rPr>
                <w:rFonts w:cs="Times New Roman"/>
                <w:szCs w:val="18"/>
              </w:rPr>
              <w:t>浙江稠州商业银行股份有限公司</w:t>
            </w:r>
          </w:p>
        </w:tc>
      </w:tr>
      <w:tr w:rsidR="00CB2927" w14:paraId="402C39E5" w14:textId="77777777">
        <w:trPr>
          <w:trHeight w:val="300"/>
          <w:jc w:val="center"/>
        </w:trPr>
        <w:tc>
          <w:tcPr>
            <w:tcW w:w="1059" w:type="dxa"/>
            <w:vAlign w:val="center"/>
          </w:tcPr>
          <w:p w14:paraId="2178F165" w14:textId="77777777" w:rsidR="00CB2927" w:rsidRDefault="002100DC" w:rsidP="00D8309B">
            <w:pPr>
              <w:widowControl/>
              <w:spacing w:line="240" w:lineRule="auto"/>
              <w:ind w:firstLineChars="0" w:firstLine="0"/>
              <w:rPr>
                <w:rFonts w:cs="Times New Roman"/>
                <w:szCs w:val="18"/>
              </w:rPr>
            </w:pPr>
            <w:r>
              <w:rPr>
                <w:rFonts w:cs="Times New Roman"/>
                <w:szCs w:val="18"/>
              </w:rPr>
              <w:t>8</w:t>
            </w:r>
          </w:p>
        </w:tc>
        <w:tc>
          <w:tcPr>
            <w:tcW w:w="3189" w:type="dxa"/>
            <w:shd w:val="clear" w:color="auto" w:fill="auto"/>
            <w:noWrap/>
            <w:vAlign w:val="center"/>
          </w:tcPr>
          <w:p w14:paraId="37D18316" w14:textId="77777777" w:rsidR="00CB2927" w:rsidRDefault="002100DC" w:rsidP="00D8309B">
            <w:pPr>
              <w:widowControl/>
              <w:spacing w:line="240" w:lineRule="auto"/>
              <w:ind w:firstLineChars="0" w:firstLine="0"/>
              <w:rPr>
                <w:rFonts w:cs="Times New Roman"/>
                <w:kern w:val="0"/>
                <w:szCs w:val="18"/>
              </w:rPr>
            </w:pPr>
            <w:r>
              <w:rPr>
                <w:rFonts w:cs="Times New Roman"/>
                <w:szCs w:val="18"/>
              </w:rPr>
              <w:t>徽商银行股份有限公司</w:t>
            </w:r>
          </w:p>
        </w:tc>
        <w:tc>
          <w:tcPr>
            <w:tcW w:w="1005" w:type="dxa"/>
            <w:vAlign w:val="center"/>
          </w:tcPr>
          <w:p w14:paraId="7B9EC332" w14:textId="77777777" w:rsidR="00CB2927" w:rsidRDefault="002100DC" w:rsidP="00D8309B">
            <w:pPr>
              <w:widowControl/>
              <w:spacing w:line="240" w:lineRule="auto"/>
              <w:ind w:firstLineChars="0" w:firstLine="0"/>
              <w:rPr>
                <w:rFonts w:cs="Times New Roman"/>
                <w:szCs w:val="18"/>
              </w:rPr>
            </w:pPr>
            <w:r>
              <w:rPr>
                <w:rFonts w:cs="Times New Roman"/>
                <w:szCs w:val="18"/>
              </w:rPr>
              <w:t>58</w:t>
            </w:r>
          </w:p>
        </w:tc>
        <w:tc>
          <w:tcPr>
            <w:tcW w:w="3673" w:type="dxa"/>
            <w:vAlign w:val="center"/>
          </w:tcPr>
          <w:p w14:paraId="14B35E10" w14:textId="77777777" w:rsidR="00CB2927" w:rsidRDefault="002100DC" w:rsidP="00D8309B">
            <w:pPr>
              <w:widowControl/>
              <w:spacing w:line="240" w:lineRule="auto"/>
              <w:ind w:firstLineChars="0" w:firstLine="0"/>
              <w:rPr>
                <w:rFonts w:cs="Times New Roman"/>
                <w:kern w:val="0"/>
                <w:szCs w:val="18"/>
              </w:rPr>
            </w:pPr>
            <w:r>
              <w:rPr>
                <w:rFonts w:cs="Times New Roman"/>
                <w:szCs w:val="18"/>
              </w:rPr>
              <w:t>广东华兴银行股份有限公司</w:t>
            </w:r>
          </w:p>
        </w:tc>
      </w:tr>
      <w:tr w:rsidR="00CB2927" w14:paraId="249C7D24" w14:textId="77777777">
        <w:trPr>
          <w:trHeight w:val="300"/>
          <w:jc w:val="center"/>
        </w:trPr>
        <w:tc>
          <w:tcPr>
            <w:tcW w:w="1059" w:type="dxa"/>
            <w:vAlign w:val="center"/>
          </w:tcPr>
          <w:p w14:paraId="7BB5D4DD" w14:textId="77777777" w:rsidR="00CB2927" w:rsidRDefault="002100DC" w:rsidP="00D8309B">
            <w:pPr>
              <w:widowControl/>
              <w:spacing w:line="240" w:lineRule="auto"/>
              <w:ind w:firstLineChars="0" w:firstLine="0"/>
              <w:rPr>
                <w:rFonts w:cs="Times New Roman"/>
                <w:szCs w:val="18"/>
              </w:rPr>
            </w:pPr>
            <w:r>
              <w:rPr>
                <w:rFonts w:cs="Times New Roman"/>
                <w:szCs w:val="18"/>
              </w:rPr>
              <w:t>9</w:t>
            </w:r>
          </w:p>
        </w:tc>
        <w:tc>
          <w:tcPr>
            <w:tcW w:w="3189" w:type="dxa"/>
            <w:shd w:val="clear" w:color="auto" w:fill="auto"/>
            <w:noWrap/>
            <w:vAlign w:val="center"/>
          </w:tcPr>
          <w:p w14:paraId="09B417DA" w14:textId="77777777" w:rsidR="00CB2927" w:rsidRDefault="002100DC" w:rsidP="00D8309B">
            <w:pPr>
              <w:widowControl/>
              <w:spacing w:line="240" w:lineRule="auto"/>
              <w:ind w:firstLineChars="0" w:firstLine="0"/>
              <w:rPr>
                <w:rFonts w:cs="Times New Roman"/>
                <w:kern w:val="0"/>
                <w:szCs w:val="18"/>
              </w:rPr>
            </w:pPr>
            <w:r>
              <w:rPr>
                <w:rFonts w:cs="Times New Roman"/>
                <w:szCs w:val="18"/>
              </w:rPr>
              <w:t>渤海银行股份有限公司</w:t>
            </w:r>
          </w:p>
        </w:tc>
        <w:tc>
          <w:tcPr>
            <w:tcW w:w="1005" w:type="dxa"/>
            <w:vAlign w:val="center"/>
          </w:tcPr>
          <w:p w14:paraId="5D03B985" w14:textId="77777777" w:rsidR="00CB2927" w:rsidRDefault="002100DC" w:rsidP="00D8309B">
            <w:pPr>
              <w:widowControl/>
              <w:spacing w:line="240" w:lineRule="auto"/>
              <w:ind w:firstLineChars="0" w:firstLine="0"/>
              <w:rPr>
                <w:rFonts w:cs="Times New Roman"/>
                <w:szCs w:val="18"/>
              </w:rPr>
            </w:pPr>
            <w:r>
              <w:rPr>
                <w:rFonts w:cs="Times New Roman"/>
                <w:szCs w:val="18"/>
              </w:rPr>
              <w:t>59</w:t>
            </w:r>
          </w:p>
        </w:tc>
        <w:tc>
          <w:tcPr>
            <w:tcW w:w="3673" w:type="dxa"/>
            <w:vAlign w:val="center"/>
          </w:tcPr>
          <w:p w14:paraId="72F10D69" w14:textId="77777777" w:rsidR="00CB2927" w:rsidRDefault="002100DC" w:rsidP="00D8309B">
            <w:pPr>
              <w:widowControl/>
              <w:spacing w:line="240" w:lineRule="auto"/>
              <w:ind w:firstLineChars="0" w:firstLine="0"/>
              <w:rPr>
                <w:rFonts w:cs="Times New Roman"/>
                <w:kern w:val="0"/>
                <w:szCs w:val="18"/>
              </w:rPr>
            </w:pPr>
            <w:r>
              <w:rPr>
                <w:rFonts w:cs="Times New Roman"/>
                <w:szCs w:val="18"/>
              </w:rPr>
              <w:t>温州银行股份有限公司</w:t>
            </w:r>
          </w:p>
        </w:tc>
      </w:tr>
      <w:tr w:rsidR="00CB2927" w14:paraId="740BFA09" w14:textId="77777777">
        <w:trPr>
          <w:trHeight w:val="300"/>
          <w:jc w:val="center"/>
        </w:trPr>
        <w:tc>
          <w:tcPr>
            <w:tcW w:w="1059" w:type="dxa"/>
            <w:vAlign w:val="center"/>
          </w:tcPr>
          <w:p w14:paraId="22799BA2" w14:textId="77777777" w:rsidR="00CB2927" w:rsidRDefault="002100DC" w:rsidP="00D8309B">
            <w:pPr>
              <w:widowControl/>
              <w:spacing w:line="240" w:lineRule="auto"/>
              <w:ind w:firstLineChars="0" w:firstLine="0"/>
              <w:rPr>
                <w:rFonts w:cs="Times New Roman"/>
                <w:szCs w:val="18"/>
              </w:rPr>
            </w:pPr>
            <w:r>
              <w:rPr>
                <w:rFonts w:cs="Times New Roman"/>
                <w:szCs w:val="18"/>
              </w:rPr>
              <w:t>10</w:t>
            </w:r>
          </w:p>
        </w:tc>
        <w:tc>
          <w:tcPr>
            <w:tcW w:w="3189" w:type="dxa"/>
            <w:shd w:val="clear" w:color="auto" w:fill="auto"/>
            <w:noWrap/>
            <w:vAlign w:val="center"/>
          </w:tcPr>
          <w:p w14:paraId="2E544941" w14:textId="77777777" w:rsidR="00CB2927" w:rsidRDefault="002100DC" w:rsidP="00D8309B">
            <w:pPr>
              <w:widowControl/>
              <w:spacing w:line="240" w:lineRule="auto"/>
              <w:ind w:firstLineChars="0" w:firstLine="0"/>
              <w:rPr>
                <w:rFonts w:cs="Times New Roman"/>
                <w:kern w:val="0"/>
                <w:szCs w:val="18"/>
              </w:rPr>
            </w:pPr>
            <w:r>
              <w:rPr>
                <w:rFonts w:cs="Times New Roman"/>
                <w:szCs w:val="18"/>
              </w:rPr>
              <w:t>重庆农村商业银行股份有限公司</w:t>
            </w:r>
          </w:p>
        </w:tc>
        <w:tc>
          <w:tcPr>
            <w:tcW w:w="1005" w:type="dxa"/>
            <w:vAlign w:val="center"/>
          </w:tcPr>
          <w:p w14:paraId="728B0D50" w14:textId="77777777" w:rsidR="00CB2927" w:rsidRDefault="002100DC" w:rsidP="00D8309B">
            <w:pPr>
              <w:widowControl/>
              <w:spacing w:line="240" w:lineRule="auto"/>
              <w:ind w:firstLineChars="0" w:firstLine="0"/>
              <w:rPr>
                <w:rFonts w:cs="Times New Roman"/>
                <w:szCs w:val="18"/>
              </w:rPr>
            </w:pPr>
            <w:r>
              <w:rPr>
                <w:rFonts w:cs="Times New Roman"/>
                <w:szCs w:val="18"/>
              </w:rPr>
              <w:t>60</w:t>
            </w:r>
          </w:p>
        </w:tc>
        <w:tc>
          <w:tcPr>
            <w:tcW w:w="3673" w:type="dxa"/>
            <w:vAlign w:val="center"/>
          </w:tcPr>
          <w:p w14:paraId="5B8AB9EF" w14:textId="77777777" w:rsidR="00CB2927" w:rsidRDefault="002100DC" w:rsidP="00D8309B">
            <w:pPr>
              <w:widowControl/>
              <w:spacing w:line="240" w:lineRule="auto"/>
              <w:ind w:firstLineChars="0" w:firstLine="0"/>
              <w:rPr>
                <w:rFonts w:cs="Times New Roman"/>
                <w:kern w:val="0"/>
                <w:szCs w:val="18"/>
              </w:rPr>
            </w:pPr>
            <w:r>
              <w:rPr>
                <w:rFonts w:cs="Times New Roman"/>
                <w:szCs w:val="18"/>
              </w:rPr>
              <w:t>张家口银行股份有限公司</w:t>
            </w:r>
          </w:p>
        </w:tc>
      </w:tr>
      <w:tr w:rsidR="00CB2927" w14:paraId="475B7CDC" w14:textId="77777777">
        <w:trPr>
          <w:trHeight w:val="300"/>
          <w:jc w:val="center"/>
        </w:trPr>
        <w:tc>
          <w:tcPr>
            <w:tcW w:w="1059" w:type="dxa"/>
            <w:vAlign w:val="center"/>
          </w:tcPr>
          <w:p w14:paraId="0A8420E9" w14:textId="77777777" w:rsidR="00CB2927" w:rsidRDefault="002100DC" w:rsidP="00D8309B">
            <w:pPr>
              <w:widowControl/>
              <w:spacing w:line="240" w:lineRule="auto"/>
              <w:ind w:firstLineChars="0" w:firstLine="0"/>
              <w:rPr>
                <w:rFonts w:cs="Times New Roman"/>
                <w:szCs w:val="18"/>
              </w:rPr>
            </w:pPr>
            <w:r>
              <w:rPr>
                <w:rFonts w:cs="Times New Roman"/>
                <w:szCs w:val="18"/>
              </w:rPr>
              <w:t>11</w:t>
            </w:r>
          </w:p>
        </w:tc>
        <w:tc>
          <w:tcPr>
            <w:tcW w:w="3189" w:type="dxa"/>
            <w:shd w:val="clear" w:color="auto" w:fill="auto"/>
            <w:noWrap/>
            <w:vAlign w:val="center"/>
          </w:tcPr>
          <w:p w14:paraId="09EF4504" w14:textId="77777777" w:rsidR="00CB2927" w:rsidRDefault="002100DC" w:rsidP="00D8309B">
            <w:pPr>
              <w:widowControl/>
              <w:spacing w:line="240" w:lineRule="auto"/>
              <w:ind w:firstLineChars="0" w:firstLine="0"/>
              <w:rPr>
                <w:rFonts w:cs="Times New Roman"/>
                <w:kern w:val="0"/>
                <w:szCs w:val="18"/>
              </w:rPr>
            </w:pPr>
            <w:r>
              <w:rPr>
                <w:rFonts w:cs="Times New Roman"/>
                <w:szCs w:val="18"/>
              </w:rPr>
              <w:t>杭州银行股份有限公司</w:t>
            </w:r>
          </w:p>
        </w:tc>
        <w:tc>
          <w:tcPr>
            <w:tcW w:w="1005" w:type="dxa"/>
            <w:vAlign w:val="center"/>
          </w:tcPr>
          <w:p w14:paraId="3B377109" w14:textId="77777777" w:rsidR="00CB2927" w:rsidRDefault="002100DC" w:rsidP="00D8309B">
            <w:pPr>
              <w:widowControl/>
              <w:spacing w:line="240" w:lineRule="auto"/>
              <w:ind w:firstLineChars="0" w:firstLine="0"/>
              <w:rPr>
                <w:rFonts w:cs="Times New Roman"/>
                <w:szCs w:val="18"/>
              </w:rPr>
            </w:pPr>
            <w:r>
              <w:rPr>
                <w:rFonts w:cs="Times New Roman"/>
                <w:szCs w:val="18"/>
              </w:rPr>
              <w:t>61</w:t>
            </w:r>
          </w:p>
        </w:tc>
        <w:tc>
          <w:tcPr>
            <w:tcW w:w="3673" w:type="dxa"/>
            <w:vAlign w:val="center"/>
          </w:tcPr>
          <w:p w14:paraId="58F84427" w14:textId="77777777" w:rsidR="00CB2927" w:rsidRDefault="002100DC" w:rsidP="00D8309B">
            <w:pPr>
              <w:widowControl/>
              <w:spacing w:line="240" w:lineRule="auto"/>
              <w:ind w:firstLineChars="0" w:firstLine="0"/>
              <w:rPr>
                <w:rFonts w:cs="Times New Roman"/>
                <w:kern w:val="0"/>
                <w:szCs w:val="18"/>
              </w:rPr>
            </w:pPr>
            <w:r>
              <w:rPr>
                <w:rFonts w:cs="Times New Roman"/>
                <w:szCs w:val="18"/>
              </w:rPr>
              <w:t>威海市商业银行股份有限公司</w:t>
            </w:r>
          </w:p>
        </w:tc>
      </w:tr>
      <w:tr w:rsidR="00CB2927" w14:paraId="25149353" w14:textId="77777777">
        <w:trPr>
          <w:trHeight w:val="300"/>
          <w:jc w:val="center"/>
        </w:trPr>
        <w:tc>
          <w:tcPr>
            <w:tcW w:w="1059" w:type="dxa"/>
            <w:vAlign w:val="center"/>
          </w:tcPr>
          <w:p w14:paraId="1BD1E4F5" w14:textId="77777777" w:rsidR="00CB2927" w:rsidRDefault="002100DC" w:rsidP="00D8309B">
            <w:pPr>
              <w:widowControl/>
              <w:spacing w:line="240" w:lineRule="auto"/>
              <w:ind w:firstLineChars="0" w:firstLine="0"/>
              <w:rPr>
                <w:rFonts w:cs="Times New Roman"/>
                <w:szCs w:val="18"/>
              </w:rPr>
            </w:pPr>
            <w:r>
              <w:rPr>
                <w:rFonts w:cs="Times New Roman"/>
                <w:szCs w:val="18"/>
              </w:rPr>
              <w:t>12</w:t>
            </w:r>
          </w:p>
        </w:tc>
        <w:tc>
          <w:tcPr>
            <w:tcW w:w="3189" w:type="dxa"/>
            <w:shd w:val="clear" w:color="auto" w:fill="auto"/>
            <w:noWrap/>
            <w:vAlign w:val="center"/>
          </w:tcPr>
          <w:p w14:paraId="5E494718" w14:textId="77777777" w:rsidR="00CB2927" w:rsidRDefault="002100DC" w:rsidP="00D8309B">
            <w:pPr>
              <w:widowControl/>
              <w:spacing w:line="240" w:lineRule="auto"/>
              <w:ind w:firstLineChars="0" w:firstLine="0"/>
              <w:rPr>
                <w:rFonts w:cs="Times New Roman"/>
                <w:kern w:val="0"/>
                <w:szCs w:val="18"/>
              </w:rPr>
            </w:pPr>
            <w:r>
              <w:rPr>
                <w:rFonts w:cs="Times New Roman"/>
                <w:szCs w:val="18"/>
              </w:rPr>
              <w:t>盛京银行股份有限公司</w:t>
            </w:r>
          </w:p>
        </w:tc>
        <w:tc>
          <w:tcPr>
            <w:tcW w:w="1005" w:type="dxa"/>
            <w:vAlign w:val="center"/>
          </w:tcPr>
          <w:p w14:paraId="3C39577C" w14:textId="77777777" w:rsidR="00CB2927" w:rsidRDefault="002100DC" w:rsidP="00D8309B">
            <w:pPr>
              <w:widowControl/>
              <w:spacing w:line="240" w:lineRule="auto"/>
              <w:ind w:firstLineChars="0" w:firstLine="0"/>
              <w:rPr>
                <w:rFonts w:cs="Times New Roman"/>
                <w:szCs w:val="18"/>
              </w:rPr>
            </w:pPr>
            <w:r>
              <w:rPr>
                <w:rFonts w:cs="Times New Roman"/>
                <w:szCs w:val="18"/>
              </w:rPr>
              <w:t>62</w:t>
            </w:r>
          </w:p>
        </w:tc>
        <w:tc>
          <w:tcPr>
            <w:tcW w:w="3673" w:type="dxa"/>
            <w:vAlign w:val="center"/>
          </w:tcPr>
          <w:p w14:paraId="7EDDFBDF" w14:textId="77777777" w:rsidR="00CB2927" w:rsidRDefault="002100DC" w:rsidP="00D8309B">
            <w:pPr>
              <w:widowControl/>
              <w:spacing w:line="240" w:lineRule="auto"/>
              <w:ind w:firstLineChars="0" w:firstLine="0"/>
              <w:rPr>
                <w:rFonts w:cs="Times New Roman"/>
                <w:kern w:val="0"/>
                <w:szCs w:val="18"/>
              </w:rPr>
            </w:pPr>
            <w:r>
              <w:rPr>
                <w:rFonts w:cs="Times New Roman"/>
                <w:szCs w:val="18"/>
              </w:rPr>
              <w:t>台州银行股份有限公司</w:t>
            </w:r>
          </w:p>
        </w:tc>
      </w:tr>
      <w:tr w:rsidR="00CB2927" w14:paraId="1CF1E9E7" w14:textId="77777777">
        <w:trPr>
          <w:trHeight w:val="300"/>
          <w:jc w:val="center"/>
        </w:trPr>
        <w:tc>
          <w:tcPr>
            <w:tcW w:w="1059" w:type="dxa"/>
            <w:vAlign w:val="center"/>
          </w:tcPr>
          <w:p w14:paraId="21648DA1" w14:textId="77777777" w:rsidR="00CB2927" w:rsidRDefault="002100DC" w:rsidP="00D8309B">
            <w:pPr>
              <w:widowControl/>
              <w:spacing w:line="240" w:lineRule="auto"/>
              <w:ind w:firstLineChars="0" w:firstLine="0"/>
              <w:rPr>
                <w:rFonts w:cs="Times New Roman"/>
                <w:szCs w:val="18"/>
              </w:rPr>
            </w:pPr>
            <w:r>
              <w:rPr>
                <w:rFonts w:cs="Times New Roman"/>
                <w:szCs w:val="18"/>
              </w:rPr>
              <w:t>13</w:t>
            </w:r>
          </w:p>
        </w:tc>
        <w:tc>
          <w:tcPr>
            <w:tcW w:w="3189" w:type="dxa"/>
            <w:shd w:val="clear" w:color="auto" w:fill="auto"/>
            <w:noWrap/>
            <w:vAlign w:val="center"/>
          </w:tcPr>
          <w:p w14:paraId="299A0EFD" w14:textId="77777777" w:rsidR="00CB2927" w:rsidRDefault="002100DC" w:rsidP="00D8309B">
            <w:pPr>
              <w:widowControl/>
              <w:spacing w:line="240" w:lineRule="auto"/>
              <w:ind w:firstLineChars="0" w:firstLine="0"/>
              <w:rPr>
                <w:rFonts w:cs="Times New Roman"/>
                <w:kern w:val="0"/>
                <w:szCs w:val="18"/>
              </w:rPr>
            </w:pPr>
            <w:r>
              <w:rPr>
                <w:rFonts w:cs="Times New Roman"/>
                <w:szCs w:val="18"/>
              </w:rPr>
              <w:t>北京农村商业银行股份有限公司</w:t>
            </w:r>
          </w:p>
        </w:tc>
        <w:tc>
          <w:tcPr>
            <w:tcW w:w="1005" w:type="dxa"/>
            <w:vAlign w:val="center"/>
          </w:tcPr>
          <w:p w14:paraId="163DCDEA" w14:textId="77777777" w:rsidR="00CB2927" w:rsidRDefault="002100DC" w:rsidP="00D8309B">
            <w:pPr>
              <w:widowControl/>
              <w:spacing w:line="240" w:lineRule="auto"/>
              <w:ind w:firstLineChars="0" w:firstLine="0"/>
              <w:rPr>
                <w:rFonts w:cs="Times New Roman"/>
                <w:szCs w:val="18"/>
              </w:rPr>
            </w:pPr>
            <w:r>
              <w:rPr>
                <w:rFonts w:cs="Times New Roman"/>
                <w:szCs w:val="18"/>
              </w:rPr>
              <w:t>63</w:t>
            </w:r>
          </w:p>
        </w:tc>
        <w:tc>
          <w:tcPr>
            <w:tcW w:w="3673" w:type="dxa"/>
            <w:vAlign w:val="center"/>
          </w:tcPr>
          <w:p w14:paraId="5C1140DB" w14:textId="77777777" w:rsidR="00CB2927" w:rsidRDefault="002100DC" w:rsidP="00D8309B">
            <w:pPr>
              <w:widowControl/>
              <w:spacing w:line="240" w:lineRule="auto"/>
              <w:ind w:firstLineChars="0" w:firstLine="0"/>
              <w:rPr>
                <w:rFonts w:cs="Times New Roman"/>
                <w:kern w:val="0"/>
                <w:szCs w:val="18"/>
              </w:rPr>
            </w:pPr>
            <w:r>
              <w:rPr>
                <w:rFonts w:cs="Times New Roman"/>
                <w:szCs w:val="18"/>
              </w:rPr>
              <w:t>四川天府银行股份有限公司</w:t>
            </w:r>
          </w:p>
        </w:tc>
      </w:tr>
      <w:tr w:rsidR="00CB2927" w14:paraId="0F889062" w14:textId="77777777">
        <w:trPr>
          <w:trHeight w:val="300"/>
          <w:jc w:val="center"/>
        </w:trPr>
        <w:tc>
          <w:tcPr>
            <w:tcW w:w="1059" w:type="dxa"/>
            <w:vAlign w:val="center"/>
          </w:tcPr>
          <w:p w14:paraId="07A6FC51" w14:textId="77777777" w:rsidR="00CB2927" w:rsidRDefault="002100DC" w:rsidP="00D8309B">
            <w:pPr>
              <w:widowControl/>
              <w:spacing w:line="240" w:lineRule="auto"/>
              <w:ind w:firstLineChars="0" w:firstLine="0"/>
              <w:rPr>
                <w:rFonts w:cs="Times New Roman"/>
                <w:szCs w:val="18"/>
              </w:rPr>
            </w:pPr>
            <w:r>
              <w:rPr>
                <w:rFonts w:cs="Times New Roman"/>
                <w:szCs w:val="18"/>
              </w:rPr>
              <w:t>14</w:t>
            </w:r>
          </w:p>
        </w:tc>
        <w:tc>
          <w:tcPr>
            <w:tcW w:w="3189" w:type="dxa"/>
            <w:shd w:val="clear" w:color="auto" w:fill="auto"/>
            <w:noWrap/>
            <w:vAlign w:val="center"/>
          </w:tcPr>
          <w:p w14:paraId="2C2A6826" w14:textId="77777777" w:rsidR="00CB2927" w:rsidRDefault="002100DC" w:rsidP="00D8309B">
            <w:pPr>
              <w:widowControl/>
              <w:spacing w:line="240" w:lineRule="auto"/>
              <w:ind w:firstLineChars="0" w:firstLine="0"/>
              <w:rPr>
                <w:rFonts w:cs="Times New Roman"/>
                <w:kern w:val="0"/>
                <w:szCs w:val="18"/>
              </w:rPr>
            </w:pPr>
            <w:r>
              <w:rPr>
                <w:rFonts w:cs="Times New Roman"/>
                <w:szCs w:val="18"/>
              </w:rPr>
              <w:t>上海农村商业银行股份有限公司</w:t>
            </w:r>
          </w:p>
        </w:tc>
        <w:tc>
          <w:tcPr>
            <w:tcW w:w="1005" w:type="dxa"/>
            <w:vAlign w:val="center"/>
          </w:tcPr>
          <w:p w14:paraId="71EA4089" w14:textId="77777777" w:rsidR="00CB2927" w:rsidRDefault="002100DC" w:rsidP="00D8309B">
            <w:pPr>
              <w:widowControl/>
              <w:spacing w:line="240" w:lineRule="auto"/>
              <w:ind w:firstLineChars="0" w:firstLine="0"/>
              <w:rPr>
                <w:rFonts w:cs="Times New Roman"/>
                <w:szCs w:val="18"/>
              </w:rPr>
            </w:pPr>
            <w:r>
              <w:rPr>
                <w:rFonts w:cs="Times New Roman"/>
                <w:szCs w:val="18"/>
              </w:rPr>
              <w:t>64</w:t>
            </w:r>
          </w:p>
        </w:tc>
        <w:tc>
          <w:tcPr>
            <w:tcW w:w="3673" w:type="dxa"/>
            <w:vAlign w:val="center"/>
          </w:tcPr>
          <w:p w14:paraId="42BAB397" w14:textId="77777777" w:rsidR="00CB2927" w:rsidRDefault="002100DC" w:rsidP="00D8309B">
            <w:pPr>
              <w:widowControl/>
              <w:spacing w:line="240" w:lineRule="auto"/>
              <w:ind w:firstLineChars="0" w:firstLine="0"/>
              <w:rPr>
                <w:rFonts w:cs="Times New Roman"/>
                <w:kern w:val="0"/>
                <w:szCs w:val="18"/>
              </w:rPr>
            </w:pPr>
            <w:r>
              <w:rPr>
                <w:rFonts w:cs="Times New Roman"/>
                <w:szCs w:val="18"/>
              </w:rPr>
              <w:t>廊坊银行股份有限公司</w:t>
            </w:r>
          </w:p>
        </w:tc>
      </w:tr>
      <w:tr w:rsidR="00CB2927" w14:paraId="4541F875" w14:textId="77777777">
        <w:trPr>
          <w:trHeight w:val="300"/>
          <w:jc w:val="center"/>
        </w:trPr>
        <w:tc>
          <w:tcPr>
            <w:tcW w:w="1059" w:type="dxa"/>
            <w:vAlign w:val="center"/>
          </w:tcPr>
          <w:p w14:paraId="0517C1FE" w14:textId="77777777" w:rsidR="00CB2927" w:rsidRDefault="002100DC" w:rsidP="00D8309B">
            <w:pPr>
              <w:widowControl/>
              <w:spacing w:line="240" w:lineRule="auto"/>
              <w:ind w:firstLineChars="0" w:firstLine="0"/>
              <w:rPr>
                <w:rFonts w:cs="Times New Roman"/>
                <w:szCs w:val="18"/>
              </w:rPr>
            </w:pPr>
            <w:r>
              <w:rPr>
                <w:rFonts w:cs="Times New Roman"/>
                <w:szCs w:val="18"/>
              </w:rPr>
              <w:t>15</w:t>
            </w:r>
          </w:p>
        </w:tc>
        <w:tc>
          <w:tcPr>
            <w:tcW w:w="3189" w:type="dxa"/>
            <w:shd w:val="clear" w:color="auto" w:fill="auto"/>
            <w:noWrap/>
            <w:vAlign w:val="center"/>
          </w:tcPr>
          <w:p w14:paraId="7B79DE33" w14:textId="77777777" w:rsidR="00CB2927" w:rsidRDefault="002100DC" w:rsidP="00D8309B">
            <w:pPr>
              <w:widowControl/>
              <w:spacing w:line="240" w:lineRule="auto"/>
              <w:ind w:firstLineChars="0" w:firstLine="0"/>
              <w:rPr>
                <w:rFonts w:cs="Times New Roman"/>
                <w:kern w:val="0"/>
                <w:szCs w:val="18"/>
              </w:rPr>
            </w:pPr>
            <w:r>
              <w:rPr>
                <w:rFonts w:cs="Times New Roman"/>
                <w:szCs w:val="18"/>
              </w:rPr>
              <w:t>厦门国际银行股份有限公司</w:t>
            </w:r>
          </w:p>
        </w:tc>
        <w:tc>
          <w:tcPr>
            <w:tcW w:w="1005" w:type="dxa"/>
            <w:vAlign w:val="center"/>
          </w:tcPr>
          <w:p w14:paraId="0D4E3BD3" w14:textId="77777777" w:rsidR="00CB2927" w:rsidRDefault="002100DC" w:rsidP="00D8309B">
            <w:pPr>
              <w:widowControl/>
              <w:spacing w:line="240" w:lineRule="auto"/>
              <w:ind w:firstLineChars="0" w:firstLine="0"/>
              <w:rPr>
                <w:rFonts w:cs="Times New Roman"/>
                <w:szCs w:val="18"/>
              </w:rPr>
            </w:pPr>
            <w:r>
              <w:rPr>
                <w:rFonts w:cs="Times New Roman"/>
                <w:szCs w:val="18"/>
              </w:rPr>
              <w:t>65</w:t>
            </w:r>
          </w:p>
        </w:tc>
        <w:tc>
          <w:tcPr>
            <w:tcW w:w="3673" w:type="dxa"/>
            <w:vAlign w:val="center"/>
          </w:tcPr>
          <w:p w14:paraId="0D59B358" w14:textId="77777777" w:rsidR="00CB2927" w:rsidRDefault="002100DC" w:rsidP="00D8309B">
            <w:pPr>
              <w:widowControl/>
              <w:spacing w:line="240" w:lineRule="auto"/>
              <w:ind w:firstLineChars="0" w:firstLine="0"/>
              <w:rPr>
                <w:rFonts w:cs="Times New Roman"/>
                <w:kern w:val="0"/>
                <w:szCs w:val="18"/>
              </w:rPr>
            </w:pPr>
            <w:r>
              <w:rPr>
                <w:rFonts w:cs="Times New Roman"/>
                <w:szCs w:val="18"/>
              </w:rPr>
              <w:t>重庆三峡银行股份有限公司</w:t>
            </w:r>
          </w:p>
        </w:tc>
      </w:tr>
      <w:tr w:rsidR="00CB2927" w14:paraId="11BC980D" w14:textId="77777777">
        <w:trPr>
          <w:trHeight w:val="300"/>
          <w:jc w:val="center"/>
        </w:trPr>
        <w:tc>
          <w:tcPr>
            <w:tcW w:w="1059" w:type="dxa"/>
            <w:vAlign w:val="center"/>
          </w:tcPr>
          <w:p w14:paraId="0EE570E8" w14:textId="77777777" w:rsidR="00CB2927" w:rsidRDefault="002100DC" w:rsidP="00D8309B">
            <w:pPr>
              <w:widowControl/>
              <w:spacing w:line="240" w:lineRule="auto"/>
              <w:ind w:firstLineChars="0" w:firstLine="0"/>
              <w:rPr>
                <w:rFonts w:cs="Times New Roman"/>
                <w:szCs w:val="18"/>
              </w:rPr>
            </w:pPr>
            <w:r>
              <w:rPr>
                <w:rFonts w:cs="Times New Roman"/>
                <w:szCs w:val="18"/>
              </w:rPr>
              <w:t>16</w:t>
            </w:r>
          </w:p>
        </w:tc>
        <w:tc>
          <w:tcPr>
            <w:tcW w:w="3189" w:type="dxa"/>
            <w:shd w:val="clear" w:color="auto" w:fill="auto"/>
            <w:noWrap/>
            <w:vAlign w:val="center"/>
          </w:tcPr>
          <w:p w14:paraId="132923F0" w14:textId="77777777" w:rsidR="00CB2927" w:rsidRDefault="002100DC" w:rsidP="00D8309B">
            <w:pPr>
              <w:widowControl/>
              <w:spacing w:line="240" w:lineRule="auto"/>
              <w:ind w:firstLineChars="0" w:firstLine="0"/>
              <w:rPr>
                <w:rFonts w:cs="Times New Roman"/>
                <w:kern w:val="0"/>
                <w:szCs w:val="18"/>
              </w:rPr>
            </w:pPr>
            <w:r>
              <w:rPr>
                <w:rFonts w:cs="Times New Roman"/>
                <w:szCs w:val="18"/>
              </w:rPr>
              <w:t>广州农村商业银行股份有限公司</w:t>
            </w:r>
          </w:p>
        </w:tc>
        <w:tc>
          <w:tcPr>
            <w:tcW w:w="1005" w:type="dxa"/>
            <w:vAlign w:val="center"/>
          </w:tcPr>
          <w:p w14:paraId="2C5475BF" w14:textId="77777777" w:rsidR="00CB2927" w:rsidRDefault="002100DC" w:rsidP="00D8309B">
            <w:pPr>
              <w:widowControl/>
              <w:spacing w:line="240" w:lineRule="auto"/>
              <w:ind w:firstLineChars="0" w:firstLine="0"/>
              <w:rPr>
                <w:rFonts w:cs="Times New Roman"/>
                <w:szCs w:val="18"/>
              </w:rPr>
            </w:pPr>
            <w:r>
              <w:rPr>
                <w:rFonts w:cs="Times New Roman"/>
                <w:szCs w:val="18"/>
              </w:rPr>
              <w:t>66</w:t>
            </w:r>
          </w:p>
        </w:tc>
        <w:tc>
          <w:tcPr>
            <w:tcW w:w="3673" w:type="dxa"/>
            <w:vAlign w:val="center"/>
          </w:tcPr>
          <w:p w14:paraId="3F35E5C5" w14:textId="77777777" w:rsidR="00CB2927" w:rsidRDefault="002100DC" w:rsidP="00D8309B">
            <w:pPr>
              <w:widowControl/>
              <w:spacing w:line="240" w:lineRule="auto"/>
              <w:ind w:firstLineChars="0" w:firstLine="0"/>
              <w:rPr>
                <w:rFonts w:cs="Times New Roman"/>
                <w:kern w:val="0"/>
                <w:szCs w:val="18"/>
              </w:rPr>
            </w:pPr>
            <w:r>
              <w:rPr>
                <w:rFonts w:cs="Times New Roman"/>
                <w:szCs w:val="18"/>
              </w:rPr>
              <w:t>浙江泰隆商业银行股份有限公司</w:t>
            </w:r>
          </w:p>
        </w:tc>
      </w:tr>
      <w:tr w:rsidR="00CB2927" w14:paraId="2A68ADBF" w14:textId="77777777">
        <w:trPr>
          <w:trHeight w:val="300"/>
          <w:jc w:val="center"/>
        </w:trPr>
        <w:tc>
          <w:tcPr>
            <w:tcW w:w="1059" w:type="dxa"/>
            <w:vAlign w:val="center"/>
          </w:tcPr>
          <w:p w14:paraId="0B21EA44" w14:textId="77777777" w:rsidR="00CB2927" w:rsidRDefault="002100DC" w:rsidP="00D8309B">
            <w:pPr>
              <w:widowControl/>
              <w:spacing w:line="240" w:lineRule="auto"/>
              <w:ind w:firstLineChars="0" w:firstLine="0"/>
              <w:rPr>
                <w:rFonts w:cs="Times New Roman"/>
                <w:szCs w:val="18"/>
              </w:rPr>
            </w:pPr>
            <w:r>
              <w:rPr>
                <w:rFonts w:cs="Times New Roman"/>
                <w:szCs w:val="18"/>
              </w:rPr>
              <w:t>17</w:t>
            </w:r>
          </w:p>
        </w:tc>
        <w:tc>
          <w:tcPr>
            <w:tcW w:w="3189" w:type="dxa"/>
            <w:shd w:val="clear" w:color="auto" w:fill="auto"/>
            <w:noWrap/>
            <w:vAlign w:val="center"/>
          </w:tcPr>
          <w:p w14:paraId="2F24E761" w14:textId="77777777" w:rsidR="00CB2927" w:rsidRDefault="002100DC" w:rsidP="00D8309B">
            <w:pPr>
              <w:widowControl/>
              <w:spacing w:line="240" w:lineRule="auto"/>
              <w:ind w:firstLineChars="0" w:firstLine="0"/>
              <w:rPr>
                <w:rFonts w:cs="Times New Roman"/>
                <w:kern w:val="0"/>
                <w:szCs w:val="18"/>
              </w:rPr>
            </w:pPr>
            <w:r>
              <w:rPr>
                <w:rFonts w:cs="Times New Roman"/>
                <w:szCs w:val="18"/>
              </w:rPr>
              <w:t>锦州银行股份有限公司</w:t>
            </w:r>
          </w:p>
        </w:tc>
        <w:tc>
          <w:tcPr>
            <w:tcW w:w="1005" w:type="dxa"/>
            <w:vAlign w:val="center"/>
          </w:tcPr>
          <w:p w14:paraId="35CD4251" w14:textId="77777777" w:rsidR="00CB2927" w:rsidRDefault="002100DC" w:rsidP="00D8309B">
            <w:pPr>
              <w:widowControl/>
              <w:spacing w:line="240" w:lineRule="auto"/>
              <w:ind w:firstLineChars="0" w:firstLine="0"/>
              <w:rPr>
                <w:rFonts w:cs="Times New Roman"/>
                <w:szCs w:val="18"/>
              </w:rPr>
            </w:pPr>
            <w:r>
              <w:rPr>
                <w:rFonts w:cs="Times New Roman"/>
                <w:szCs w:val="18"/>
              </w:rPr>
              <w:t>67</w:t>
            </w:r>
          </w:p>
        </w:tc>
        <w:tc>
          <w:tcPr>
            <w:tcW w:w="3673" w:type="dxa"/>
            <w:vAlign w:val="center"/>
          </w:tcPr>
          <w:p w14:paraId="1E75DB3E" w14:textId="77777777" w:rsidR="00CB2927" w:rsidRDefault="002100DC" w:rsidP="00D8309B">
            <w:pPr>
              <w:widowControl/>
              <w:spacing w:line="240" w:lineRule="auto"/>
              <w:ind w:firstLineChars="0" w:firstLine="0"/>
              <w:rPr>
                <w:rFonts w:cs="Times New Roman"/>
                <w:kern w:val="0"/>
                <w:szCs w:val="18"/>
              </w:rPr>
            </w:pPr>
            <w:r>
              <w:rPr>
                <w:rFonts w:cs="Times New Roman"/>
                <w:szCs w:val="18"/>
              </w:rPr>
              <w:t>广东南粤银行股份有限公司</w:t>
            </w:r>
          </w:p>
        </w:tc>
      </w:tr>
      <w:tr w:rsidR="00CB2927" w14:paraId="5442B41E" w14:textId="77777777">
        <w:trPr>
          <w:trHeight w:val="300"/>
          <w:jc w:val="center"/>
        </w:trPr>
        <w:tc>
          <w:tcPr>
            <w:tcW w:w="1059" w:type="dxa"/>
            <w:vAlign w:val="center"/>
          </w:tcPr>
          <w:p w14:paraId="0CDE3229" w14:textId="77777777" w:rsidR="00CB2927" w:rsidRDefault="002100DC" w:rsidP="00D8309B">
            <w:pPr>
              <w:widowControl/>
              <w:spacing w:line="240" w:lineRule="auto"/>
              <w:ind w:firstLineChars="0" w:firstLine="0"/>
              <w:rPr>
                <w:rFonts w:cs="Times New Roman"/>
                <w:szCs w:val="18"/>
              </w:rPr>
            </w:pPr>
            <w:r>
              <w:rPr>
                <w:rFonts w:cs="Times New Roman"/>
                <w:szCs w:val="18"/>
              </w:rPr>
              <w:t>18</w:t>
            </w:r>
          </w:p>
        </w:tc>
        <w:tc>
          <w:tcPr>
            <w:tcW w:w="3189" w:type="dxa"/>
            <w:shd w:val="clear" w:color="auto" w:fill="auto"/>
            <w:noWrap/>
            <w:vAlign w:val="center"/>
          </w:tcPr>
          <w:p w14:paraId="43370418" w14:textId="77777777" w:rsidR="00CB2927" w:rsidRDefault="002100DC" w:rsidP="00D8309B">
            <w:pPr>
              <w:widowControl/>
              <w:spacing w:line="240" w:lineRule="auto"/>
              <w:ind w:firstLineChars="0" w:firstLine="0"/>
              <w:rPr>
                <w:rFonts w:cs="Times New Roman"/>
                <w:kern w:val="0"/>
                <w:szCs w:val="18"/>
              </w:rPr>
            </w:pPr>
            <w:r>
              <w:rPr>
                <w:rFonts w:cs="Times New Roman"/>
                <w:szCs w:val="18"/>
              </w:rPr>
              <w:t>中原银行股份有限公司</w:t>
            </w:r>
          </w:p>
        </w:tc>
        <w:tc>
          <w:tcPr>
            <w:tcW w:w="1005" w:type="dxa"/>
            <w:vAlign w:val="center"/>
          </w:tcPr>
          <w:p w14:paraId="30A4E536" w14:textId="77777777" w:rsidR="00CB2927" w:rsidRDefault="002100DC" w:rsidP="00D8309B">
            <w:pPr>
              <w:widowControl/>
              <w:spacing w:line="240" w:lineRule="auto"/>
              <w:ind w:firstLineChars="0" w:firstLine="0"/>
              <w:rPr>
                <w:rFonts w:cs="Times New Roman"/>
                <w:szCs w:val="18"/>
              </w:rPr>
            </w:pPr>
            <w:r>
              <w:rPr>
                <w:rFonts w:cs="Times New Roman"/>
                <w:szCs w:val="18"/>
              </w:rPr>
              <w:t>68</w:t>
            </w:r>
          </w:p>
        </w:tc>
        <w:tc>
          <w:tcPr>
            <w:tcW w:w="3673" w:type="dxa"/>
            <w:vAlign w:val="center"/>
          </w:tcPr>
          <w:p w14:paraId="40FA0FF3" w14:textId="77777777" w:rsidR="00CB2927" w:rsidRDefault="002100DC" w:rsidP="00D8309B">
            <w:pPr>
              <w:widowControl/>
              <w:spacing w:line="240" w:lineRule="auto"/>
              <w:ind w:firstLineChars="0" w:firstLine="0"/>
              <w:rPr>
                <w:rFonts w:cs="Times New Roman"/>
                <w:kern w:val="0"/>
                <w:szCs w:val="18"/>
              </w:rPr>
            </w:pPr>
            <w:r>
              <w:rPr>
                <w:rFonts w:cs="Times New Roman"/>
                <w:szCs w:val="18"/>
              </w:rPr>
              <w:t>珠海华润银行股份有限公司</w:t>
            </w:r>
          </w:p>
        </w:tc>
      </w:tr>
      <w:tr w:rsidR="00CB2927" w14:paraId="22030F99" w14:textId="77777777">
        <w:trPr>
          <w:trHeight w:val="300"/>
          <w:jc w:val="center"/>
        </w:trPr>
        <w:tc>
          <w:tcPr>
            <w:tcW w:w="1059" w:type="dxa"/>
            <w:vAlign w:val="center"/>
          </w:tcPr>
          <w:p w14:paraId="1E04D0BF" w14:textId="77777777" w:rsidR="00CB2927" w:rsidRDefault="002100DC" w:rsidP="00D8309B">
            <w:pPr>
              <w:widowControl/>
              <w:spacing w:line="240" w:lineRule="auto"/>
              <w:ind w:firstLineChars="0" w:firstLine="0"/>
              <w:rPr>
                <w:rFonts w:cs="Times New Roman"/>
                <w:szCs w:val="18"/>
              </w:rPr>
            </w:pPr>
            <w:r>
              <w:rPr>
                <w:rFonts w:cs="Times New Roman"/>
                <w:szCs w:val="18"/>
              </w:rPr>
              <w:t>19</w:t>
            </w:r>
          </w:p>
        </w:tc>
        <w:tc>
          <w:tcPr>
            <w:tcW w:w="3189" w:type="dxa"/>
            <w:shd w:val="clear" w:color="auto" w:fill="auto"/>
            <w:noWrap/>
            <w:vAlign w:val="center"/>
          </w:tcPr>
          <w:p w14:paraId="39C8EDCD" w14:textId="77777777" w:rsidR="00CB2927" w:rsidRDefault="002100DC" w:rsidP="00D8309B">
            <w:pPr>
              <w:widowControl/>
              <w:spacing w:line="240" w:lineRule="auto"/>
              <w:ind w:firstLineChars="0" w:firstLine="0"/>
              <w:rPr>
                <w:rFonts w:cs="Times New Roman"/>
                <w:kern w:val="0"/>
                <w:szCs w:val="18"/>
              </w:rPr>
            </w:pPr>
            <w:r>
              <w:rPr>
                <w:rFonts w:cs="Times New Roman"/>
                <w:szCs w:val="18"/>
              </w:rPr>
              <w:t>天津银行股份有限公司</w:t>
            </w:r>
          </w:p>
        </w:tc>
        <w:tc>
          <w:tcPr>
            <w:tcW w:w="1005" w:type="dxa"/>
            <w:vAlign w:val="center"/>
          </w:tcPr>
          <w:p w14:paraId="6C57B713" w14:textId="77777777" w:rsidR="00CB2927" w:rsidRDefault="002100DC" w:rsidP="00D8309B">
            <w:pPr>
              <w:widowControl/>
              <w:spacing w:line="240" w:lineRule="auto"/>
              <w:ind w:firstLineChars="0" w:firstLine="0"/>
              <w:rPr>
                <w:rFonts w:cs="Times New Roman"/>
                <w:szCs w:val="18"/>
              </w:rPr>
            </w:pPr>
            <w:r>
              <w:rPr>
                <w:rFonts w:cs="Times New Roman"/>
                <w:szCs w:val="18"/>
              </w:rPr>
              <w:t>69</w:t>
            </w:r>
          </w:p>
        </w:tc>
        <w:tc>
          <w:tcPr>
            <w:tcW w:w="3673" w:type="dxa"/>
            <w:vAlign w:val="center"/>
          </w:tcPr>
          <w:p w14:paraId="7C17396D" w14:textId="77777777" w:rsidR="00CB2927" w:rsidRDefault="002100DC" w:rsidP="00D8309B">
            <w:pPr>
              <w:widowControl/>
              <w:spacing w:line="240" w:lineRule="auto"/>
              <w:ind w:firstLineChars="0" w:firstLine="0"/>
              <w:rPr>
                <w:rFonts w:cs="Times New Roman"/>
                <w:kern w:val="0"/>
                <w:szCs w:val="18"/>
              </w:rPr>
            </w:pPr>
            <w:r>
              <w:rPr>
                <w:rFonts w:cs="Times New Roman"/>
                <w:szCs w:val="18"/>
              </w:rPr>
              <w:t>江苏紫金农村商业银行股份有限公司</w:t>
            </w:r>
          </w:p>
        </w:tc>
      </w:tr>
      <w:tr w:rsidR="00CB2927" w14:paraId="1AA3122C" w14:textId="77777777">
        <w:trPr>
          <w:trHeight w:val="300"/>
          <w:jc w:val="center"/>
        </w:trPr>
        <w:tc>
          <w:tcPr>
            <w:tcW w:w="1059" w:type="dxa"/>
            <w:vAlign w:val="center"/>
          </w:tcPr>
          <w:p w14:paraId="6A7A23F1" w14:textId="77777777" w:rsidR="00CB2927" w:rsidRDefault="002100DC" w:rsidP="00D8309B">
            <w:pPr>
              <w:widowControl/>
              <w:spacing w:line="240" w:lineRule="auto"/>
              <w:ind w:firstLineChars="0" w:firstLine="0"/>
              <w:rPr>
                <w:rFonts w:cs="Times New Roman"/>
                <w:szCs w:val="18"/>
              </w:rPr>
            </w:pPr>
            <w:r>
              <w:rPr>
                <w:rFonts w:cs="Times New Roman"/>
                <w:szCs w:val="18"/>
              </w:rPr>
              <w:t>20</w:t>
            </w:r>
          </w:p>
        </w:tc>
        <w:tc>
          <w:tcPr>
            <w:tcW w:w="3189" w:type="dxa"/>
            <w:shd w:val="clear" w:color="auto" w:fill="auto"/>
            <w:noWrap/>
            <w:vAlign w:val="center"/>
          </w:tcPr>
          <w:p w14:paraId="6AC1B9B4" w14:textId="77777777" w:rsidR="00CB2927" w:rsidRDefault="002100DC" w:rsidP="00D8309B">
            <w:pPr>
              <w:widowControl/>
              <w:spacing w:line="240" w:lineRule="auto"/>
              <w:ind w:firstLineChars="0" w:firstLine="0"/>
              <w:rPr>
                <w:rFonts w:cs="Times New Roman"/>
                <w:kern w:val="0"/>
                <w:szCs w:val="18"/>
              </w:rPr>
            </w:pPr>
            <w:r>
              <w:rPr>
                <w:rFonts w:cs="Times New Roman"/>
                <w:szCs w:val="18"/>
              </w:rPr>
              <w:t>长沙银行股份有限公司</w:t>
            </w:r>
          </w:p>
        </w:tc>
        <w:tc>
          <w:tcPr>
            <w:tcW w:w="1005" w:type="dxa"/>
            <w:vAlign w:val="center"/>
          </w:tcPr>
          <w:p w14:paraId="24FE1079" w14:textId="77777777" w:rsidR="00CB2927" w:rsidRDefault="002100DC" w:rsidP="00D8309B">
            <w:pPr>
              <w:widowControl/>
              <w:spacing w:line="240" w:lineRule="auto"/>
              <w:ind w:firstLineChars="0" w:firstLine="0"/>
              <w:rPr>
                <w:rFonts w:cs="Times New Roman"/>
                <w:szCs w:val="18"/>
              </w:rPr>
            </w:pPr>
            <w:r>
              <w:rPr>
                <w:rFonts w:cs="Times New Roman"/>
                <w:szCs w:val="18"/>
              </w:rPr>
              <w:t>70</w:t>
            </w:r>
          </w:p>
        </w:tc>
        <w:tc>
          <w:tcPr>
            <w:tcW w:w="3673" w:type="dxa"/>
            <w:vAlign w:val="center"/>
          </w:tcPr>
          <w:p w14:paraId="41CAC2E1" w14:textId="77777777" w:rsidR="00CB2927" w:rsidRDefault="002100DC" w:rsidP="00D8309B">
            <w:pPr>
              <w:widowControl/>
              <w:spacing w:line="240" w:lineRule="auto"/>
              <w:ind w:firstLineChars="0" w:firstLine="0"/>
              <w:rPr>
                <w:rFonts w:cs="Times New Roman"/>
                <w:kern w:val="0"/>
                <w:szCs w:val="18"/>
              </w:rPr>
            </w:pPr>
            <w:r>
              <w:rPr>
                <w:rFonts w:cs="Times New Roman"/>
                <w:szCs w:val="18"/>
              </w:rPr>
              <w:t>广东南海农村商业银行股份有限公司</w:t>
            </w:r>
          </w:p>
        </w:tc>
      </w:tr>
      <w:tr w:rsidR="00CB2927" w14:paraId="06D3C6AE" w14:textId="77777777">
        <w:trPr>
          <w:trHeight w:val="300"/>
          <w:jc w:val="center"/>
        </w:trPr>
        <w:tc>
          <w:tcPr>
            <w:tcW w:w="1059" w:type="dxa"/>
            <w:vAlign w:val="center"/>
          </w:tcPr>
          <w:p w14:paraId="7CFCF30E" w14:textId="77777777" w:rsidR="00CB2927" w:rsidRDefault="002100DC" w:rsidP="00D8309B">
            <w:pPr>
              <w:widowControl/>
              <w:spacing w:line="240" w:lineRule="auto"/>
              <w:ind w:firstLineChars="0" w:firstLine="0"/>
              <w:rPr>
                <w:rFonts w:cs="Times New Roman"/>
                <w:szCs w:val="18"/>
              </w:rPr>
            </w:pPr>
            <w:r>
              <w:rPr>
                <w:rFonts w:cs="Times New Roman"/>
                <w:szCs w:val="18"/>
              </w:rPr>
              <w:t>21</w:t>
            </w:r>
          </w:p>
        </w:tc>
        <w:tc>
          <w:tcPr>
            <w:tcW w:w="3189" w:type="dxa"/>
            <w:shd w:val="clear" w:color="auto" w:fill="auto"/>
            <w:noWrap/>
            <w:vAlign w:val="center"/>
          </w:tcPr>
          <w:p w14:paraId="0F054E75" w14:textId="77777777" w:rsidR="00CB2927" w:rsidRDefault="002100DC" w:rsidP="00D8309B">
            <w:pPr>
              <w:widowControl/>
              <w:spacing w:line="240" w:lineRule="auto"/>
              <w:ind w:firstLineChars="0" w:firstLine="0"/>
              <w:rPr>
                <w:rFonts w:cs="Times New Roman"/>
                <w:kern w:val="0"/>
                <w:szCs w:val="18"/>
              </w:rPr>
            </w:pPr>
            <w:r>
              <w:rPr>
                <w:rFonts w:cs="Times New Roman"/>
                <w:szCs w:val="18"/>
              </w:rPr>
              <w:t>哈尔滨银行股份有限公司</w:t>
            </w:r>
          </w:p>
        </w:tc>
        <w:tc>
          <w:tcPr>
            <w:tcW w:w="1005" w:type="dxa"/>
            <w:vAlign w:val="center"/>
          </w:tcPr>
          <w:p w14:paraId="599FA768" w14:textId="77777777" w:rsidR="00CB2927" w:rsidRDefault="002100DC" w:rsidP="00D8309B">
            <w:pPr>
              <w:widowControl/>
              <w:spacing w:line="240" w:lineRule="auto"/>
              <w:ind w:firstLineChars="0" w:firstLine="0"/>
              <w:rPr>
                <w:rFonts w:cs="Times New Roman"/>
                <w:szCs w:val="18"/>
              </w:rPr>
            </w:pPr>
            <w:r>
              <w:rPr>
                <w:rFonts w:cs="Times New Roman"/>
                <w:szCs w:val="18"/>
              </w:rPr>
              <w:t>71</w:t>
            </w:r>
          </w:p>
        </w:tc>
        <w:tc>
          <w:tcPr>
            <w:tcW w:w="3673" w:type="dxa"/>
            <w:vAlign w:val="center"/>
          </w:tcPr>
          <w:p w14:paraId="5CE636DE" w14:textId="77777777" w:rsidR="00CB2927" w:rsidRDefault="002100DC" w:rsidP="00D8309B">
            <w:pPr>
              <w:widowControl/>
              <w:spacing w:line="240" w:lineRule="auto"/>
              <w:ind w:firstLineChars="0" w:firstLine="0"/>
              <w:rPr>
                <w:rFonts w:cs="Times New Roman"/>
                <w:kern w:val="0"/>
                <w:szCs w:val="18"/>
              </w:rPr>
            </w:pPr>
            <w:r>
              <w:rPr>
                <w:rFonts w:cs="Times New Roman"/>
                <w:szCs w:val="18"/>
              </w:rPr>
              <w:t>江苏常熟农村商业银行股份有限公司</w:t>
            </w:r>
          </w:p>
        </w:tc>
      </w:tr>
      <w:tr w:rsidR="00CB2927" w14:paraId="7E16CC00" w14:textId="77777777">
        <w:trPr>
          <w:trHeight w:val="300"/>
          <w:jc w:val="center"/>
        </w:trPr>
        <w:tc>
          <w:tcPr>
            <w:tcW w:w="1059" w:type="dxa"/>
            <w:vAlign w:val="center"/>
          </w:tcPr>
          <w:p w14:paraId="0579C77F" w14:textId="77777777" w:rsidR="00CB2927" w:rsidRDefault="002100DC" w:rsidP="00D8309B">
            <w:pPr>
              <w:widowControl/>
              <w:spacing w:line="240" w:lineRule="auto"/>
              <w:ind w:firstLineChars="0" w:firstLine="0"/>
              <w:rPr>
                <w:rFonts w:cs="Times New Roman"/>
                <w:szCs w:val="18"/>
              </w:rPr>
            </w:pPr>
            <w:r>
              <w:rPr>
                <w:rFonts w:cs="Times New Roman"/>
                <w:szCs w:val="18"/>
              </w:rPr>
              <w:lastRenderedPageBreak/>
              <w:t>22</w:t>
            </w:r>
          </w:p>
        </w:tc>
        <w:tc>
          <w:tcPr>
            <w:tcW w:w="3189" w:type="dxa"/>
            <w:shd w:val="clear" w:color="auto" w:fill="auto"/>
            <w:noWrap/>
            <w:vAlign w:val="center"/>
          </w:tcPr>
          <w:p w14:paraId="2BE71526" w14:textId="77777777" w:rsidR="00CB2927" w:rsidRDefault="002100DC" w:rsidP="00D8309B">
            <w:pPr>
              <w:widowControl/>
              <w:spacing w:line="240" w:lineRule="auto"/>
              <w:ind w:firstLineChars="0" w:firstLine="0"/>
              <w:rPr>
                <w:rFonts w:cs="Times New Roman"/>
                <w:kern w:val="0"/>
                <w:szCs w:val="18"/>
              </w:rPr>
            </w:pPr>
            <w:r>
              <w:rPr>
                <w:rFonts w:cs="Times New Roman"/>
                <w:szCs w:val="18"/>
              </w:rPr>
              <w:t>广州银行股份有限公司</w:t>
            </w:r>
          </w:p>
        </w:tc>
        <w:tc>
          <w:tcPr>
            <w:tcW w:w="1005" w:type="dxa"/>
            <w:vAlign w:val="center"/>
          </w:tcPr>
          <w:p w14:paraId="5B232D9E" w14:textId="77777777" w:rsidR="00CB2927" w:rsidRDefault="002100DC" w:rsidP="00D8309B">
            <w:pPr>
              <w:widowControl/>
              <w:spacing w:line="240" w:lineRule="auto"/>
              <w:ind w:firstLineChars="0" w:firstLine="0"/>
              <w:rPr>
                <w:rFonts w:cs="Times New Roman"/>
                <w:szCs w:val="18"/>
              </w:rPr>
            </w:pPr>
            <w:r>
              <w:rPr>
                <w:rFonts w:cs="Times New Roman"/>
                <w:szCs w:val="18"/>
              </w:rPr>
              <w:t>72</w:t>
            </w:r>
          </w:p>
        </w:tc>
        <w:tc>
          <w:tcPr>
            <w:tcW w:w="3673" w:type="dxa"/>
            <w:vAlign w:val="center"/>
          </w:tcPr>
          <w:p w14:paraId="6F99E5EE" w14:textId="77777777" w:rsidR="00CB2927" w:rsidRDefault="002100DC" w:rsidP="00D8309B">
            <w:pPr>
              <w:widowControl/>
              <w:spacing w:line="240" w:lineRule="auto"/>
              <w:ind w:firstLineChars="0" w:firstLine="0"/>
              <w:rPr>
                <w:rFonts w:cs="Times New Roman"/>
                <w:kern w:val="0"/>
                <w:szCs w:val="18"/>
              </w:rPr>
            </w:pPr>
            <w:r>
              <w:rPr>
                <w:rFonts w:cs="Times New Roman"/>
                <w:szCs w:val="18"/>
              </w:rPr>
              <w:t>浙江萧山农村商业银行股份有限公司</w:t>
            </w:r>
          </w:p>
        </w:tc>
      </w:tr>
      <w:tr w:rsidR="00CB2927" w14:paraId="4E7388E2" w14:textId="77777777">
        <w:trPr>
          <w:trHeight w:val="300"/>
          <w:jc w:val="center"/>
        </w:trPr>
        <w:tc>
          <w:tcPr>
            <w:tcW w:w="1059" w:type="dxa"/>
            <w:vAlign w:val="center"/>
          </w:tcPr>
          <w:p w14:paraId="4B9D159C" w14:textId="77777777" w:rsidR="00CB2927" w:rsidRDefault="002100DC" w:rsidP="00D8309B">
            <w:pPr>
              <w:widowControl/>
              <w:spacing w:line="240" w:lineRule="auto"/>
              <w:ind w:firstLineChars="0" w:firstLine="0"/>
              <w:rPr>
                <w:rFonts w:cs="Times New Roman"/>
                <w:szCs w:val="18"/>
              </w:rPr>
            </w:pPr>
            <w:r>
              <w:rPr>
                <w:rFonts w:cs="Times New Roman"/>
                <w:szCs w:val="18"/>
              </w:rPr>
              <w:t>23</w:t>
            </w:r>
          </w:p>
        </w:tc>
        <w:tc>
          <w:tcPr>
            <w:tcW w:w="3189" w:type="dxa"/>
            <w:shd w:val="clear" w:color="auto" w:fill="auto"/>
            <w:noWrap/>
            <w:vAlign w:val="center"/>
          </w:tcPr>
          <w:p w14:paraId="6452D404" w14:textId="77777777" w:rsidR="00CB2927" w:rsidRDefault="002100DC" w:rsidP="00D8309B">
            <w:pPr>
              <w:widowControl/>
              <w:spacing w:line="240" w:lineRule="auto"/>
              <w:ind w:firstLineChars="0" w:firstLine="0"/>
              <w:rPr>
                <w:rFonts w:cs="Times New Roman"/>
                <w:kern w:val="0"/>
                <w:szCs w:val="18"/>
              </w:rPr>
            </w:pPr>
            <w:r>
              <w:rPr>
                <w:rFonts w:cs="Times New Roman"/>
                <w:szCs w:val="18"/>
              </w:rPr>
              <w:t>贵阳银行股份有限公司</w:t>
            </w:r>
          </w:p>
        </w:tc>
        <w:tc>
          <w:tcPr>
            <w:tcW w:w="1005" w:type="dxa"/>
            <w:vAlign w:val="center"/>
          </w:tcPr>
          <w:p w14:paraId="589C8F31" w14:textId="77777777" w:rsidR="00CB2927" w:rsidRDefault="002100DC" w:rsidP="00D8309B">
            <w:pPr>
              <w:widowControl/>
              <w:spacing w:line="240" w:lineRule="auto"/>
              <w:ind w:firstLineChars="0" w:firstLine="0"/>
              <w:rPr>
                <w:rFonts w:cs="Times New Roman"/>
                <w:szCs w:val="18"/>
              </w:rPr>
            </w:pPr>
            <w:r>
              <w:rPr>
                <w:rFonts w:cs="Times New Roman"/>
                <w:szCs w:val="18"/>
              </w:rPr>
              <w:t>73</w:t>
            </w:r>
          </w:p>
        </w:tc>
        <w:tc>
          <w:tcPr>
            <w:tcW w:w="3673" w:type="dxa"/>
            <w:vAlign w:val="center"/>
          </w:tcPr>
          <w:p w14:paraId="092E40AB" w14:textId="77777777" w:rsidR="00CB2927" w:rsidRDefault="002100DC" w:rsidP="00D8309B">
            <w:pPr>
              <w:widowControl/>
              <w:spacing w:line="240" w:lineRule="auto"/>
              <w:ind w:firstLineChars="0" w:firstLine="0"/>
              <w:rPr>
                <w:rFonts w:cs="Times New Roman"/>
                <w:kern w:val="0"/>
                <w:szCs w:val="18"/>
              </w:rPr>
            </w:pPr>
            <w:r>
              <w:rPr>
                <w:rFonts w:cs="Times New Roman"/>
                <w:szCs w:val="18"/>
              </w:rPr>
              <w:t>吉林九台农村商业银行股份有限公司</w:t>
            </w:r>
          </w:p>
        </w:tc>
      </w:tr>
      <w:tr w:rsidR="00CB2927" w14:paraId="189E9608" w14:textId="77777777">
        <w:trPr>
          <w:trHeight w:val="300"/>
          <w:jc w:val="center"/>
        </w:trPr>
        <w:tc>
          <w:tcPr>
            <w:tcW w:w="1059" w:type="dxa"/>
            <w:vAlign w:val="center"/>
          </w:tcPr>
          <w:p w14:paraId="415718BF" w14:textId="77777777" w:rsidR="00CB2927" w:rsidRDefault="002100DC" w:rsidP="00D8309B">
            <w:pPr>
              <w:widowControl/>
              <w:spacing w:line="240" w:lineRule="auto"/>
              <w:ind w:firstLineChars="0" w:firstLine="0"/>
              <w:rPr>
                <w:rFonts w:cs="Times New Roman"/>
                <w:szCs w:val="18"/>
              </w:rPr>
            </w:pPr>
            <w:r>
              <w:rPr>
                <w:rFonts w:cs="Times New Roman"/>
                <w:szCs w:val="18"/>
              </w:rPr>
              <w:t>24</w:t>
            </w:r>
          </w:p>
        </w:tc>
        <w:tc>
          <w:tcPr>
            <w:tcW w:w="3189" w:type="dxa"/>
            <w:shd w:val="clear" w:color="auto" w:fill="auto"/>
            <w:noWrap/>
            <w:vAlign w:val="center"/>
          </w:tcPr>
          <w:p w14:paraId="455D3EA3" w14:textId="77777777" w:rsidR="00CB2927" w:rsidRDefault="002100DC" w:rsidP="00D8309B">
            <w:pPr>
              <w:widowControl/>
              <w:spacing w:line="240" w:lineRule="auto"/>
              <w:ind w:firstLineChars="0" w:firstLine="0"/>
              <w:rPr>
                <w:rFonts w:cs="Times New Roman"/>
                <w:kern w:val="0"/>
                <w:szCs w:val="18"/>
              </w:rPr>
            </w:pPr>
            <w:r>
              <w:rPr>
                <w:rFonts w:cs="Times New Roman"/>
                <w:szCs w:val="18"/>
              </w:rPr>
              <w:t>成都银行股份有限公司</w:t>
            </w:r>
          </w:p>
        </w:tc>
        <w:tc>
          <w:tcPr>
            <w:tcW w:w="1005" w:type="dxa"/>
            <w:vAlign w:val="center"/>
          </w:tcPr>
          <w:p w14:paraId="2538D898" w14:textId="77777777" w:rsidR="00CB2927" w:rsidRDefault="002100DC" w:rsidP="00D8309B">
            <w:pPr>
              <w:widowControl/>
              <w:spacing w:line="240" w:lineRule="auto"/>
              <w:ind w:firstLineChars="0" w:firstLine="0"/>
              <w:rPr>
                <w:rFonts w:cs="Times New Roman"/>
                <w:szCs w:val="18"/>
              </w:rPr>
            </w:pPr>
            <w:r>
              <w:rPr>
                <w:rFonts w:cs="Times New Roman"/>
                <w:szCs w:val="18"/>
              </w:rPr>
              <w:t>74</w:t>
            </w:r>
          </w:p>
        </w:tc>
        <w:tc>
          <w:tcPr>
            <w:tcW w:w="3673" w:type="dxa"/>
            <w:vAlign w:val="center"/>
          </w:tcPr>
          <w:p w14:paraId="10DA0FD8" w14:textId="77777777" w:rsidR="00CB2927" w:rsidRDefault="002100DC" w:rsidP="00D8309B">
            <w:pPr>
              <w:widowControl/>
              <w:spacing w:line="240" w:lineRule="auto"/>
              <w:ind w:firstLineChars="0" w:firstLine="0"/>
              <w:rPr>
                <w:rFonts w:cs="Times New Roman"/>
                <w:kern w:val="0"/>
                <w:szCs w:val="18"/>
              </w:rPr>
            </w:pPr>
            <w:r>
              <w:rPr>
                <w:rFonts w:cs="Times New Roman"/>
                <w:szCs w:val="18"/>
              </w:rPr>
              <w:t>邯郸银行股份有限公司</w:t>
            </w:r>
          </w:p>
        </w:tc>
      </w:tr>
      <w:tr w:rsidR="00CB2927" w14:paraId="5B4E57B6" w14:textId="77777777">
        <w:trPr>
          <w:trHeight w:val="300"/>
          <w:jc w:val="center"/>
        </w:trPr>
        <w:tc>
          <w:tcPr>
            <w:tcW w:w="1059" w:type="dxa"/>
            <w:vAlign w:val="center"/>
          </w:tcPr>
          <w:p w14:paraId="16EE6C1A" w14:textId="77777777" w:rsidR="00CB2927" w:rsidRDefault="002100DC" w:rsidP="00D8309B">
            <w:pPr>
              <w:widowControl/>
              <w:spacing w:line="240" w:lineRule="auto"/>
              <w:ind w:firstLineChars="0" w:firstLine="0"/>
              <w:rPr>
                <w:rFonts w:cs="Times New Roman"/>
                <w:szCs w:val="18"/>
              </w:rPr>
            </w:pPr>
            <w:r>
              <w:rPr>
                <w:rFonts w:cs="Times New Roman"/>
                <w:szCs w:val="18"/>
              </w:rPr>
              <w:t>25</w:t>
            </w:r>
          </w:p>
        </w:tc>
        <w:tc>
          <w:tcPr>
            <w:tcW w:w="3189" w:type="dxa"/>
            <w:shd w:val="clear" w:color="auto" w:fill="auto"/>
            <w:noWrap/>
            <w:vAlign w:val="center"/>
          </w:tcPr>
          <w:p w14:paraId="53B5E7F4" w14:textId="77777777" w:rsidR="00CB2927" w:rsidRDefault="002100DC" w:rsidP="00D8309B">
            <w:pPr>
              <w:widowControl/>
              <w:spacing w:line="240" w:lineRule="auto"/>
              <w:ind w:firstLineChars="0" w:firstLine="0"/>
              <w:rPr>
                <w:rFonts w:cs="Times New Roman"/>
                <w:kern w:val="0"/>
                <w:szCs w:val="18"/>
              </w:rPr>
            </w:pPr>
            <w:r>
              <w:rPr>
                <w:rFonts w:cs="Times New Roman"/>
                <w:szCs w:val="18"/>
              </w:rPr>
              <w:t>重庆银行股份有限公司</w:t>
            </w:r>
          </w:p>
        </w:tc>
        <w:tc>
          <w:tcPr>
            <w:tcW w:w="1005" w:type="dxa"/>
            <w:vAlign w:val="center"/>
          </w:tcPr>
          <w:p w14:paraId="04905290" w14:textId="77777777" w:rsidR="00CB2927" w:rsidRDefault="002100DC" w:rsidP="00D8309B">
            <w:pPr>
              <w:widowControl/>
              <w:spacing w:line="240" w:lineRule="auto"/>
              <w:ind w:firstLineChars="0" w:firstLine="0"/>
              <w:rPr>
                <w:rFonts w:cs="Times New Roman"/>
                <w:szCs w:val="18"/>
              </w:rPr>
            </w:pPr>
            <w:r>
              <w:rPr>
                <w:rFonts w:cs="Times New Roman"/>
                <w:szCs w:val="18"/>
              </w:rPr>
              <w:t>75</w:t>
            </w:r>
          </w:p>
        </w:tc>
        <w:tc>
          <w:tcPr>
            <w:tcW w:w="3673" w:type="dxa"/>
            <w:vAlign w:val="center"/>
          </w:tcPr>
          <w:p w14:paraId="2FBC0667" w14:textId="77777777" w:rsidR="00CB2927" w:rsidRDefault="002100DC" w:rsidP="00D8309B">
            <w:pPr>
              <w:widowControl/>
              <w:spacing w:line="240" w:lineRule="auto"/>
              <w:ind w:firstLineChars="0" w:firstLine="0"/>
              <w:rPr>
                <w:rFonts w:cs="Times New Roman"/>
                <w:kern w:val="0"/>
                <w:szCs w:val="18"/>
              </w:rPr>
            </w:pPr>
            <w:r>
              <w:rPr>
                <w:rFonts w:cs="Times New Roman"/>
                <w:szCs w:val="18"/>
              </w:rPr>
              <w:t>营口银行股份有限公司</w:t>
            </w:r>
          </w:p>
        </w:tc>
      </w:tr>
      <w:tr w:rsidR="00CB2927" w14:paraId="4544CD7F" w14:textId="77777777">
        <w:trPr>
          <w:trHeight w:val="300"/>
          <w:jc w:val="center"/>
        </w:trPr>
        <w:tc>
          <w:tcPr>
            <w:tcW w:w="1059" w:type="dxa"/>
            <w:vAlign w:val="center"/>
          </w:tcPr>
          <w:p w14:paraId="6787C718" w14:textId="77777777" w:rsidR="00CB2927" w:rsidRDefault="002100DC" w:rsidP="00D8309B">
            <w:pPr>
              <w:widowControl/>
              <w:spacing w:line="240" w:lineRule="auto"/>
              <w:ind w:firstLineChars="0" w:firstLine="0"/>
              <w:rPr>
                <w:rFonts w:cs="Times New Roman"/>
                <w:szCs w:val="18"/>
              </w:rPr>
            </w:pPr>
            <w:r>
              <w:rPr>
                <w:rFonts w:cs="Times New Roman"/>
                <w:szCs w:val="18"/>
              </w:rPr>
              <w:t>26</w:t>
            </w:r>
          </w:p>
        </w:tc>
        <w:tc>
          <w:tcPr>
            <w:tcW w:w="3189" w:type="dxa"/>
            <w:shd w:val="clear" w:color="auto" w:fill="auto"/>
            <w:noWrap/>
            <w:vAlign w:val="center"/>
          </w:tcPr>
          <w:p w14:paraId="5EEDC5B9" w14:textId="77777777" w:rsidR="00CB2927" w:rsidRDefault="002100DC" w:rsidP="00D8309B">
            <w:pPr>
              <w:widowControl/>
              <w:spacing w:line="240" w:lineRule="auto"/>
              <w:ind w:firstLineChars="0" w:firstLine="0"/>
              <w:rPr>
                <w:rFonts w:cs="Times New Roman"/>
                <w:kern w:val="0"/>
                <w:szCs w:val="18"/>
              </w:rPr>
            </w:pPr>
            <w:r>
              <w:rPr>
                <w:rFonts w:cs="Times New Roman"/>
                <w:szCs w:val="18"/>
              </w:rPr>
              <w:t>郑州银行股份有限公司</w:t>
            </w:r>
          </w:p>
        </w:tc>
        <w:tc>
          <w:tcPr>
            <w:tcW w:w="1005" w:type="dxa"/>
            <w:vAlign w:val="center"/>
          </w:tcPr>
          <w:p w14:paraId="62C73A86" w14:textId="77777777" w:rsidR="00CB2927" w:rsidRDefault="002100DC" w:rsidP="00D8309B">
            <w:pPr>
              <w:widowControl/>
              <w:spacing w:line="240" w:lineRule="auto"/>
              <w:ind w:firstLineChars="0" w:firstLine="0"/>
              <w:rPr>
                <w:rFonts w:cs="Times New Roman"/>
                <w:szCs w:val="18"/>
              </w:rPr>
            </w:pPr>
            <w:r>
              <w:rPr>
                <w:rFonts w:cs="Times New Roman"/>
                <w:szCs w:val="18"/>
              </w:rPr>
              <w:t>76</w:t>
            </w:r>
          </w:p>
        </w:tc>
        <w:tc>
          <w:tcPr>
            <w:tcW w:w="3673" w:type="dxa"/>
            <w:vAlign w:val="center"/>
          </w:tcPr>
          <w:p w14:paraId="101D0B3D" w14:textId="77777777" w:rsidR="00CB2927" w:rsidRDefault="002100DC" w:rsidP="00D8309B">
            <w:pPr>
              <w:widowControl/>
              <w:spacing w:line="240" w:lineRule="auto"/>
              <w:ind w:firstLineChars="0" w:firstLine="0"/>
              <w:rPr>
                <w:rFonts w:cs="Times New Roman"/>
                <w:kern w:val="0"/>
                <w:szCs w:val="18"/>
              </w:rPr>
            </w:pPr>
            <w:r>
              <w:rPr>
                <w:rFonts w:cs="Times New Roman"/>
                <w:szCs w:val="18"/>
              </w:rPr>
              <w:t>赣州银行股份有限公司</w:t>
            </w:r>
          </w:p>
        </w:tc>
      </w:tr>
      <w:tr w:rsidR="00CB2927" w14:paraId="3F0AE55D" w14:textId="77777777">
        <w:trPr>
          <w:trHeight w:val="300"/>
          <w:jc w:val="center"/>
        </w:trPr>
        <w:tc>
          <w:tcPr>
            <w:tcW w:w="1059" w:type="dxa"/>
            <w:vAlign w:val="center"/>
          </w:tcPr>
          <w:p w14:paraId="7B8C4CA9" w14:textId="77777777" w:rsidR="00CB2927" w:rsidRDefault="002100DC" w:rsidP="00D8309B">
            <w:pPr>
              <w:widowControl/>
              <w:spacing w:line="240" w:lineRule="auto"/>
              <w:ind w:firstLineChars="0" w:firstLine="0"/>
              <w:rPr>
                <w:rFonts w:cs="Times New Roman"/>
                <w:szCs w:val="18"/>
              </w:rPr>
            </w:pPr>
            <w:r>
              <w:rPr>
                <w:rFonts w:cs="Times New Roman"/>
                <w:szCs w:val="18"/>
              </w:rPr>
              <w:t>27</w:t>
            </w:r>
          </w:p>
        </w:tc>
        <w:tc>
          <w:tcPr>
            <w:tcW w:w="3189" w:type="dxa"/>
            <w:shd w:val="clear" w:color="auto" w:fill="auto"/>
            <w:noWrap/>
            <w:vAlign w:val="center"/>
          </w:tcPr>
          <w:p w14:paraId="5065F331" w14:textId="77777777" w:rsidR="00CB2927" w:rsidRDefault="002100DC" w:rsidP="00D8309B">
            <w:pPr>
              <w:widowControl/>
              <w:spacing w:line="240" w:lineRule="auto"/>
              <w:ind w:firstLineChars="0" w:firstLine="0"/>
              <w:rPr>
                <w:rFonts w:cs="Times New Roman"/>
                <w:kern w:val="0"/>
                <w:szCs w:val="18"/>
              </w:rPr>
            </w:pPr>
            <w:r>
              <w:rPr>
                <w:rFonts w:cs="Times New Roman"/>
                <w:szCs w:val="18"/>
              </w:rPr>
              <w:t>东莞农村商业银行股份有限公司</w:t>
            </w:r>
          </w:p>
        </w:tc>
        <w:tc>
          <w:tcPr>
            <w:tcW w:w="1005" w:type="dxa"/>
            <w:vAlign w:val="center"/>
          </w:tcPr>
          <w:p w14:paraId="722F8C1E" w14:textId="77777777" w:rsidR="00CB2927" w:rsidRDefault="002100DC" w:rsidP="00D8309B">
            <w:pPr>
              <w:widowControl/>
              <w:spacing w:line="240" w:lineRule="auto"/>
              <w:ind w:firstLineChars="0" w:firstLine="0"/>
              <w:rPr>
                <w:rFonts w:cs="Times New Roman"/>
                <w:szCs w:val="18"/>
              </w:rPr>
            </w:pPr>
            <w:r>
              <w:rPr>
                <w:rFonts w:cs="Times New Roman"/>
                <w:szCs w:val="18"/>
              </w:rPr>
              <w:t>77</w:t>
            </w:r>
          </w:p>
        </w:tc>
        <w:tc>
          <w:tcPr>
            <w:tcW w:w="3673" w:type="dxa"/>
            <w:vAlign w:val="center"/>
          </w:tcPr>
          <w:p w14:paraId="251F5BA1" w14:textId="77777777" w:rsidR="00CB2927" w:rsidRDefault="002100DC" w:rsidP="00D8309B">
            <w:pPr>
              <w:widowControl/>
              <w:spacing w:line="240" w:lineRule="auto"/>
              <w:ind w:firstLineChars="0" w:firstLine="0"/>
              <w:rPr>
                <w:rFonts w:cs="Times New Roman"/>
                <w:kern w:val="0"/>
                <w:szCs w:val="18"/>
              </w:rPr>
            </w:pPr>
            <w:r>
              <w:rPr>
                <w:rFonts w:cs="Times New Roman"/>
                <w:szCs w:val="18"/>
              </w:rPr>
              <w:t>日照银行股份有限公司</w:t>
            </w:r>
          </w:p>
        </w:tc>
      </w:tr>
      <w:tr w:rsidR="00CB2927" w14:paraId="40C7D4AE" w14:textId="77777777">
        <w:trPr>
          <w:trHeight w:val="300"/>
          <w:jc w:val="center"/>
        </w:trPr>
        <w:tc>
          <w:tcPr>
            <w:tcW w:w="1059" w:type="dxa"/>
            <w:vAlign w:val="center"/>
          </w:tcPr>
          <w:p w14:paraId="200DEB44" w14:textId="77777777" w:rsidR="00CB2927" w:rsidRDefault="002100DC" w:rsidP="00D8309B">
            <w:pPr>
              <w:widowControl/>
              <w:spacing w:line="240" w:lineRule="auto"/>
              <w:ind w:firstLineChars="0" w:firstLine="0"/>
              <w:rPr>
                <w:rFonts w:cs="Times New Roman"/>
                <w:szCs w:val="18"/>
              </w:rPr>
            </w:pPr>
            <w:r>
              <w:rPr>
                <w:rFonts w:cs="Times New Roman"/>
                <w:szCs w:val="18"/>
              </w:rPr>
              <w:t>28</w:t>
            </w:r>
          </w:p>
        </w:tc>
        <w:tc>
          <w:tcPr>
            <w:tcW w:w="3189" w:type="dxa"/>
            <w:shd w:val="clear" w:color="auto" w:fill="auto"/>
            <w:noWrap/>
            <w:vAlign w:val="center"/>
          </w:tcPr>
          <w:p w14:paraId="5107584F" w14:textId="77777777" w:rsidR="00CB2927" w:rsidRDefault="002100DC" w:rsidP="00D8309B">
            <w:pPr>
              <w:widowControl/>
              <w:spacing w:line="240" w:lineRule="auto"/>
              <w:ind w:firstLineChars="0" w:firstLine="0"/>
              <w:rPr>
                <w:rFonts w:cs="Times New Roman"/>
                <w:kern w:val="0"/>
                <w:szCs w:val="18"/>
              </w:rPr>
            </w:pPr>
            <w:r>
              <w:rPr>
                <w:rFonts w:cs="Times New Roman"/>
                <w:szCs w:val="18"/>
              </w:rPr>
              <w:t>江西银行股份有限公司</w:t>
            </w:r>
          </w:p>
        </w:tc>
        <w:tc>
          <w:tcPr>
            <w:tcW w:w="1005" w:type="dxa"/>
            <w:vAlign w:val="center"/>
          </w:tcPr>
          <w:p w14:paraId="21D3A8EA" w14:textId="77777777" w:rsidR="00CB2927" w:rsidRDefault="002100DC" w:rsidP="00D8309B">
            <w:pPr>
              <w:widowControl/>
              <w:spacing w:line="240" w:lineRule="auto"/>
              <w:ind w:firstLineChars="0" w:firstLine="0"/>
              <w:rPr>
                <w:rFonts w:cs="Times New Roman"/>
                <w:szCs w:val="18"/>
              </w:rPr>
            </w:pPr>
            <w:r>
              <w:rPr>
                <w:rFonts w:cs="Times New Roman"/>
                <w:szCs w:val="18"/>
              </w:rPr>
              <w:t>78</w:t>
            </w:r>
          </w:p>
        </w:tc>
        <w:tc>
          <w:tcPr>
            <w:tcW w:w="3673" w:type="dxa"/>
            <w:vAlign w:val="center"/>
          </w:tcPr>
          <w:p w14:paraId="5003E728" w14:textId="77777777" w:rsidR="00CB2927" w:rsidRDefault="002100DC" w:rsidP="00D8309B">
            <w:pPr>
              <w:widowControl/>
              <w:spacing w:line="240" w:lineRule="auto"/>
              <w:ind w:firstLineChars="0" w:firstLine="0"/>
              <w:rPr>
                <w:rFonts w:cs="Times New Roman"/>
                <w:kern w:val="0"/>
                <w:szCs w:val="18"/>
              </w:rPr>
            </w:pPr>
            <w:r>
              <w:rPr>
                <w:rFonts w:cs="Times New Roman"/>
                <w:szCs w:val="18"/>
              </w:rPr>
              <w:t>阜新银行股份有限公司</w:t>
            </w:r>
          </w:p>
        </w:tc>
      </w:tr>
      <w:tr w:rsidR="00CB2927" w14:paraId="479DF757" w14:textId="77777777">
        <w:trPr>
          <w:trHeight w:val="300"/>
          <w:jc w:val="center"/>
        </w:trPr>
        <w:tc>
          <w:tcPr>
            <w:tcW w:w="1059" w:type="dxa"/>
            <w:vAlign w:val="center"/>
          </w:tcPr>
          <w:p w14:paraId="4D36E74F" w14:textId="77777777" w:rsidR="00CB2927" w:rsidRDefault="002100DC" w:rsidP="00D8309B">
            <w:pPr>
              <w:widowControl/>
              <w:spacing w:line="240" w:lineRule="auto"/>
              <w:ind w:firstLineChars="0" w:firstLine="0"/>
              <w:rPr>
                <w:rFonts w:cs="Times New Roman"/>
                <w:szCs w:val="18"/>
              </w:rPr>
            </w:pPr>
            <w:r>
              <w:rPr>
                <w:rFonts w:cs="Times New Roman"/>
                <w:szCs w:val="18"/>
              </w:rPr>
              <w:t>29</w:t>
            </w:r>
          </w:p>
        </w:tc>
        <w:tc>
          <w:tcPr>
            <w:tcW w:w="3189" w:type="dxa"/>
            <w:shd w:val="clear" w:color="auto" w:fill="auto"/>
            <w:noWrap/>
            <w:vAlign w:val="center"/>
          </w:tcPr>
          <w:p w14:paraId="4E54A235" w14:textId="77777777" w:rsidR="00CB2927" w:rsidRDefault="002100DC" w:rsidP="00D8309B">
            <w:pPr>
              <w:widowControl/>
              <w:spacing w:line="240" w:lineRule="auto"/>
              <w:ind w:firstLineChars="0" w:firstLine="0"/>
              <w:rPr>
                <w:rFonts w:cs="Times New Roman"/>
                <w:kern w:val="0"/>
                <w:szCs w:val="18"/>
              </w:rPr>
            </w:pPr>
            <w:r>
              <w:rPr>
                <w:rFonts w:cs="Times New Roman"/>
                <w:szCs w:val="18"/>
              </w:rPr>
              <w:t>深圳农村商业银行股份有限公司</w:t>
            </w:r>
          </w:p>
        </w:tc>
        <w:tc>
          <w:tcPr>
            <w:tcW w:w="1005" w:type="dxa"/>
            <w:vAlign w:val="center"/>
          </w:tcPr>
          <w:p w14:paraId="1FDFA34C" w14:textId="77777777" w:rsidR="00CB2927" w:rsidRDefault="002100DC" w:rsidP="00D8309B">
            <w:pPr>
              <w:widowControl/>
              <w:spacing w:line="240" w:lineRule="auto"/>
              <w:ind w:firstLineChars="0" w:firstLine="0"/>
              <w:rPr>
                <w:rFonts w:cs="Times New Roman"/>
                <w:szCs w:val="18"/>
              </w:rPr>
            </w:pPr>
            <w:r>
              <w:rPr>
                <w:rFonts w:cs="Times New Roman"/>
                <w:szCs w:val="18"/>
              </w:rPr>
              <w:t>79</w:t>
            </w:r>
          </w:p>
        </w:tc>
        <w:tc>
          <w:tcPr>
            <w:tcW w:w="3673" w:type="dxa"/>
            <w:vAlign w:val="center"/>
          </w:tcPr>
          <w:p w14:paraId="61885E7E" w14:textId="77777777" w:rsidR="00CB2927" w:rsidRDefault="002100DC" w:rsidP="00D8309B">
            <w:pPr>
              <w:widowControl/>
              <w:spacing w:line="240" w:lineRule="auto"/>
              <w:ind w:firstLineChars="0" w:firstLine="0"/>
              <w:rPr>
                <w:rFonts w:cs="Times New Roman"/>
                <w:kern w:val="0"/>
                <w:szCs w:val="18"/>
              </w:rPr>
            </w:pPr>
            <w:r>
              <w:rPr>
                <w:rFonts w:cs="Times New Roman"/>
                <w:szCs w:val="18"/>
              </w:rPr>
              <w:t>天津滨海农村商业银行股份有限公司</w:t>
            </w:r>
          </w:p>
        </w:tc>
      </w:tr>
      <w:tr w:rsidR="00CB2927" w14:paraId="55C8A9F6" w14:textId="77777777">
        <w:trPr>
          <w:trHeight w:val="300"/>
          <w:jc w:val="center"/>
        </w:trPr>
        <w:tc>
          <w:tcPr>
            <w:tcW w:w="1059" w:type="dxa"/>
            <w:vAlign w:val="center"/>
          </w:tcPr>
          <w:p w14:paraId="1226B035" w14:textId="77777777" w:rsidR="00CB2927" w:rsidRDefault="002100DC" w:rsidP="00D8309B">
            <w:pPr>
              <w:widowControl/>
              <w:spacing w:line="240" w:lineRule="auto"/>
              <w:ind w:firstLineChars="0" w:firstLine="0"/>
              <w:rPr>
                <w:rFonts w:cs="Times New Roman"/>
                <w:szCs w:val="18"/>
              </w:rPr>
            </w:pPr>
            <w:r>
              <w:rPr>
                <w:rFonts w:cs="Times New Roman"/>
                <w:szCs w:val="18"/>
              </w:rPr>
              <w:t>30</w:t>
            </w:r>
          </w:p>
        </w:tc>
        <w:tc>
          <w:tcPr>
            <w:tcW w:w="3189" w:type="dxa"/>
            <w:shd w:val="clear" w:color="auto" w:fill="auto"/>
            <w:noWrap/>
            <w:vAlign w:val="center"/>
          </w:tcPr>
          <w:p w14:paraId="71428E6F" w14:textId="77777777" w:rsidR="00CB2927" w:rsidRDefault="002100DC" w:rsidP="00D8309B">
            <w:pPr>
              <w:widowControl/>
              <w:spacing w:line="240" w:lineRule="auto"/>
              <w:ind w:firstLineChars="0" w:firstLine="0"/>
              <w:rPr>
                <w:rFonts w:cs="Times New Roman"/>
                <w:kern w:val="0"/>
                <w:szCs w:val="18"/>
              </w:rPr>
            </w:pPr>
            <w:r>
              <w:rPr>
                <w:rFonts w:cs="Times New Roman"/>
                <w:szCs w:val="18"/>
              </w:rPr>
              <w:t>大连银行股份有限公司</w:t>
            </w:r>
          </w:p>
        </w:tc>
        <w:tc>
          <w:tcPr>
            <w:tcW w:w="1005" w:type="dxa"/>
            <w:vAlign w:val="center"/>
          </w:tcPr>
          <w:p w14:paraId="215F2679" w14:textId="77777777" w:rsidR="00CB2927" w:rsidRDefault="002100DC" w:rsidP="00D8309B">
            <w:pPr>
              <w:widowControl/>
              <w:spacing w:line="240" w:lineRule="auto"/>
              <w:ind w:firstLineChars="0" w:firstLine="0"/>
              <w:rPr>
                <w:rFonts w:cs="Times New Roman"/>
                <w:szCs w:val="18"/>
              </w:rPr>
            </w:pPr>
            <w:r>
              <w:rPr>
                <w:rFonts w:cs="Times New Roman"/>
                <w:szCs w:val="18"/>
              </w:rPr>
              <w:t>80</w:t>
            </w:r>
          </w:p>
        </w:tc>
        <w:tc>
          <w:tcPr>
            <w:tcW w:w="3673" w:type="dxa"/>
            <w:vAlign w:val="center"/>
          </w:tcPr>
          <w:p w14:paraId="5A53A408" w14:textId="77777777" w:rsidR="00CB2927" w:rsidRDefault="002100DC" w:rsidP="00D8309B">
            <w:pPr>
              <w:widowControl/>
              <w:spacing w:line="240" w:lineRule="auto"/>
              <w:ind w:firstLineChars="0" w:firstLine="0"/>
              <w:rPr>
                <w:rFonts w:cs="Times New Roman"/>
                <w:kern w:val="0"/>
                <w:szCs w:val="18"/>
              </w:rPr>
            </w:pPr>
            <w:r>
              <w:rPr>
                <w:rFonts w:cs="Times New Roman"/>
                <w:szCs w:val="18"/>
              </w:rPr>
              <w:t>福建海峡银行股份有限公司</w:t>
            </w:r>
          </w:p>
        </w:tc>
      </w:tr>
      <w:tr w:rsidR="00CB2927" w14:paraId="281C0F32" w14:textId="77777777">
        <w:trPr>
          <w:trHeight w:val="300"/>
          <w:jc w:val="center"/>
        </w:trPr>
        <w:tc>
          <w:tcPr>
            <w:tcW w:w="1059" w:type="dxa"/>
            <w:vAlign w:val="center"/>
          </w:tcPr>
          <w:p w14:paraId="0E2D2128" w14:textId="77777777" w:rsidR="00CB2927" w:rsidRDefault="002100DC" w:rsidP="00D8309B">
            <w:pPr>
              <w:widowControl/>
              <w:spacing w:line="240" w:lineRule="auto"/>
              <w:ind w:firstLineChars="0" w:firstLine="0"/>
              <w:rPr>
                <w:rFonts w:cs="Times New Roman"/>
                <w:szCs w:val="18"/>
              </w:rPr>
            </w:pPr>
            <w:r>
              <w:rPr>
                <w:rFonts w:cs="Times New Roman"/>
                <w:szCs w:val="18"/>
              </w:rPr>
              <w:t>31</w:t>
            </w:r>
          </w:p>
        </w:tc>
        <w:tc>
          <w:tcPr>
            <w:tcW w:w="3189" w:type="dxa"/>
            <w:shd w:val="clear" w:color="auto" w:fill="auto"/>
            <w:noWrap/>
            <w:vAlign w:val="center"/>
          </w:tcPr>
          <w:p w14:paraId="745DA663" w14:textId="77777777" w:rsidR="00CB2927" w:rsidRDefault="002100DC" w:rsidP="00D8309B">
            <w:pPr>
              <w:widowControl/>
              <w:spacing w:line="240" w:lineRule="auto"/>
              <w:ind w:firstLineChars="0" w:firstLine="0"/>
              <w:rPr>
                <w:rFonts w:cs="Times New Roman"/>
                <w:kern w:val="0"/>
                <w:szCs w:val="18"/>
              </w:rPr>
            </w:pPr>
            <w:r>
              <w:rPr>
                <w:rFonts w:cs="Times New Roman"/>
                <w:szCs w:val="18"/>
              </w:rPr>
              <w:t>贵州银行股份有限公司</w:t>
            </w:r>
          </w:p>
        </w:tc>
        <w:tc>
          <w:tcPr>
            <w:tcW w:w="1005" w:type="dxa"/>
            <w:vAlign w:val="center"/>
          </w:tcPr>
          <w:p w14:paraId="47C52045" w14:textId="77777777" w:rsidR="00CB2927" w:rsidRDefault="002100DC" w:rsidP="00D8309B">
            <w:pPr>
              <w:widowControl/>
              <w:spacing w:line="240" w:lineRule="auto"/>
              <w:ind w:firstLineChars="0" w:firstLine="0"/>
              <w:rPr>
                <w:rFonts w:cs="Times New Roman"/>
                <w:szCs w:val="18"/>
              </w:rPr>
            </w:pPr>
            <w:r>
              <w:rPr>
                <w:rFonts w:cs="Times New Roman"/>
                <w:szCs w:val="18"/>
              </w:rPr>
              <w:t>81</w:t>
            </w:r>
          </w:p>
        </w:tc>
        <w:tc>
          <w:tcPr>
            <w:tcW w:w="3673" w:type="dxa"/>
            <w:vAlign w:val="center"/>
          </w:tcPr>
          <w:p w14:paraId="7073DE17" w14:textId="77777777" w:rsidR="00CB2927" w:rsidRDefault="002100DC" w:rsidP="00D8309B">
            <w:pPr>
              <w:widowControl/>
              <w:spacing w:line="240" w:lineRule="auto"/>
              <w:ind w:firstLineChars="0" w:firstLine="0"/>
              <w:rPr>
                <w:rFonts w:cs="Times New Roman"/>
                <w:kern w:val="0"/>
                <w:szCs w:val="18"/>
              </w:rPr>
            </w:pPr>
            <w:r>
              <w:rPr>
                <w:rFonts w:cs="Times New Roman"/>
                <w:szCs w:val="18"/>
              </w:rPr>
              <w:t>无锡农村商业银行股份有限公司</w:t>
            </w:r>
          </w:p>
        </w:tc>
      </w:tr>
      <w:tr w:rsidR="00CB2927" w14:paraId="54ECB8D3" w14:textId="77777777">
        <w:trPr>
          <w:trHeight w:val="300"/>
          <w:jc w:val="center"/>
        </w:trPr>
        <w:tc>
          <w:tcPr>
            <w:tcW w:w="1059" w:type="dxa"/>
            <w:vAlign w:val="center"/>
          </w:tcPr>
          <w:p w14:paraId="577FA7EF" w14:textId="77777777" w:rsidR="00CB2927" w:rsidRDefault="002100DC" w:rsidP="00D8309B">
            <w:pPr>
              <w:widowControl/>
              <w:spacing w:line="240" w:lineRule="auto"/>
              <w:ind w:firstLineChars="0" w:firstLine="0"/>
              <w:rPr>
                <w:rFonts w:cs="Times New Roman"/>
                <w:szCs w:val="18"/>
              </w:rPr>
            </w:pPr>
            <w:r>
              <w:rPr>
                <w:rFonts w:cs="Times New Roman"/>
                <w:szCs w:val="18"/>
              </w:rPr>
              <w:t>32</w:t>
            </w:r>
          </w:p>
        </w:tc>
        <w:tc>
          <w:tcPr>
            <w:tcW w:w="3189" w:type="dxa"/>
            <w:shd w:val="clear" w:color="auto" w:fill="auto"/>
            <w:noWrap/>
            <w:vAlign w:val="center"/>
          </w:tcPr>
          <w:p w14:paraId="575A738F" w14:textId="77777777" w:rsidR="00CB2927" w:rsidRDefault="002100DC" w:rsidP="00D8309B">
            <w:pPr>
              <w:widowControl/>
              <w:spacing w:line="240" w:lineRule="auto"/>
              <w:ind w:firstLineChars="0" w:firstLine="0"/>
              <w:rPr>
                <w:rFonts w:cs="Times New Roman"/>
                <w:kern w:val="0"/>
                <w:szCs w:val="18"/>
              </w:rPr>
            </w:pPr>
            <w:r>
              <w:rPr>
                <w:rFonts w:cs="Times New Roman"/>
                <w:szCs w:val="18"/>
              </w:rPr>
              <w:t>江苏江南农村商业银行股份有限公司</w:t>
            </w:r>
          </w:p>
        </w:tc>
        <w:tc>
          <w:tcPr>
            <w:tcW w:w="1005" w:type="dxa"/>
            <w:vAlign w:val="center"/>
          </w:tcPr>
          <w:p w14:paraId="441018D4" w14:textId="77777777" w:rsidR="00CB2927" w:rsidRDefault="002100DC" w:rsidP="00D8309B">
            <w:pPr>
              <w:widowControl/>
              <w:spacing w:line="240" w:lineRule="auto"/>
              <w:ind w:firstLineChars="0" w:firstLine="0"/>
              <w:rPr>
                <w:rFonts w:cs="Times New Roman"/>
                <w:szCs w:val="18"/>
              </w:rPr>
            </w:pPr>
            <w:r>
              <w:rPr>
                <w:rFonts w:cs="Times New Roman"/>
                <w:szCs w:val="18"/>
              </w:rPr>
              <w:t>82</w:t>
            </w:r>
          </w:p>
        </w:tc>
        <w:tc>
          <w:tcPr>
            <w:tcW w:w="3673" w:type="dxa"/>
            <w:vAlign w:val="center"/>
          </w:tcPr>
          <w:p w14:paraId="38955BBA" w14:textId="77777777" w:rsidR="00CB2927" w:rsidRDefault="002100DC" w:rsidP="00D8309B">
            <w:pPr>
              <w:widowControl/>
              <w:spacing w:line="240" w:lineRule="auto"/>
              <w:ind w:firstLineChars="0" w:firstLine="0"/>
              <w:rPr>
                <w:rFonts w:cs="Times New Roman"/>
                <w:kern w:val="0"/>
                <w:szCs w:val="18"/>
              </w:rPr>
            </w:pPr>
            <w:r>
              <w:rPr>
                <w:rFonts w:cs="Times New Roman"/>
                <w:szCs w:val="18"/>
              </w:rPr>
              <w:t>沧州银行股份有限公司</w:t>
            </w:r>
          </w:p>
        </w:tc>
      </w:tr>
      <w:tr w:rsidR="00CB2927" w14:paraId="6D063DAB" w14:textId="77777777">
        <w:trPr>
          <w:trHeight w:val="300"/>
          <w:jc w:val="center"/>
        </w:trPr>
        <w:tc>
          <w:tcPr>
            <w:tcW w:w="1059" w:type="dxa"/>
            <w:vAlign w:val="center"/>
          </w:tcPr>
          <w:p w14:paraId="187B50B8" w14:textId="77777777" w:rsidR="00CB2927" w:rsidRDefault="002100DC" w:rsidP="00D8309B">
            <w:pPr>
              <w:widowControl/>
              <w:spacing w:line="240" w:lineRule="auto"/>
              <w:ind w:firstLineChars="0" w:firstLine="0"/>
              <w:rPr>
                <w:rFonts w:cs="Times New Roman"/>
                <w:szCs w:val="18"/>
              </w:rPr>
            </w:pPr>
            <w:r>
              <w:rPr>
                <w:rFonts w:cs="Times New Roman"/>
                <w:szCs w:val="18"/>
              </w:rPr>
              <w:t>33</w:t>
            </w:r>
          </w:p>
        </w:tc>
        <w:tc>
          <w:tcPr>
            <w:tcW w:w="3189" w:type="dxa"/>
            <w:shd w:val="clear" w:color="auto" w:fill="auto"/>
            <w:noWrap/>
            <w:vAlign w:val="center"/>
          </w:tcPr>
          <w:p w14:paraId="4DD4630F" w14:textId="77777777" w:rsidR="00CB2927" w:rsidRDefault="002100DC" w:rsidP="00D8309B">
            <w:pPr>
              <w:widowControl/>
              <w:spacing w:line="240" w:lineRule="auto"/>
              <w:ind w:firstLineChars="0" w:firstLine="0"/>
              <w:rPr>
                <w:rFonts w:cs="Times New Roman"/>
                <w:kern w:val="0"/>
                <w:szCs w:val="18"/>
              </w:rPr>
            </w:pPr>
            <w:r>
              <w:rPr>
                <w:rFonts w:cs="Times New Roman"/>
                <w:szCs w:val="18"/>
              </w:rPr>
              <w:t>吉林银行股份有限公司</w:t>
            </w:r>
          </w:p>
        </w:tc>
        <w:tc>
          <w:tcPr>
            <w:tcW w:w="1005" w:type="dxa"/>
            <w:vAlign w:val="center"/>
          </w:tcPr>
          <w:p w14:paraId="67E90379" w14:textId="77777777" w:rsidR="00CB2927" w:rsidRDefault="002100DC" w:rsidP="00D8309B">
            <w:pPr>
              <w:widowControl/>
              <w:spacing w:line="240" w:lineRule="auto"/>
              <w:ind w:firstLineChars="0" w:firstLine="0"/>
              <w:rPr>
                <w:rFonts w:cs="Times New Roman"/>
                <w:szCs w:val="18"/>
              </w:rPr>
            </w:pPr>
            <w:r>
              <w:rPr>
                <w:rFonts w:cs="Times New Roman"/>
                <w:szCs w:val="18"/>
              </w:rPr>
              <w:t>83</w:t>
            </w:r>
          </w:p>
        </w:tc>
        <w:tc>
          <w:tcPr>
            <w:tcW w:w="3673" w:type="dxa"/>
            <w:vAlign w:val="center"/>
          </w:tcPr>
          <w:p w14:paraId="71372EAB" w14:textId="77777777" w:rsidR="00CB2927" w:rsidRDefault="002100DC" w:rsidP="00D8309B">
            <w:pPr>
              <w:widowControl/>
              <w:spacing w:line="240" w:lineRule="auto"/>
              <w:ind w:firstLineChars="0" w:firstLine="0"/>
              <w:rPr>
                <w:rFonts w:cs="Times New Roman"/>
                <w:kern w:val="0"/>
                <w:szCs w:val="18"/>
              </w:rPr>
            </w:pPr>
            <w:r>
              <w:rPr>
                <w:rFonts w:cs="Times New Roman"/>
                <w:szCs w:val="18"/>
              </w:rPr>
              <w:t>乌鲁木齐银行股份有限公司</w:t>
            </w:r>
          </w:p>
        </w:tc>
      </w:tr>
      <w:tr w:rsidR="00CB2927" w14:paraId="3830964F" w14:textId="77777777">
        <w:trPr>
          <w:trHeight w:val="300"/>
          <w:jc w:val="center"/>
        </w:trPr>
        <w:tc>
          <w:tcPr>
            <w:tcW w:w="1059" w:type="dxa"/>
            <w:vAlign w:val="center"/>
          </w:tcPr>
          <w:p w14:paraId="2378CA86" w14:textId="77777777" w:rsidR="00CB2927" w:rsidRDefault="002100DC" w:rsidP="00D8309B">
            <w:pPr>
              <w:widowControl/>
              <w:spacing w:line="240" w:lineRule="auto"/>
              <w:ind w:firstLineChars="0" w:firstLine="0"/>
              <w:rPr>
                <w:rFonts w:cs="Times New Roman"/>
                <w:szCs w:val="18"/>
              </w:rPr>
            </w:pPr>
            <w:r>
              <w:rPr>
                <w:rFonts w:cs="Times New Roman"/>
                <w:szCs w:val="18"/>
              </w:rPr>
              <w:t>34</w:t>
            </w:r>
          </w:p>
        </w:tc>
        <w:tc>
          <w:tcPr>
            <w:tcW w:w="3189" w:type="dxa"/>
            <w:shd w:val="clear" w:color="auto" w:fill="auto"/>
            <w:noWrap/>
            <w:vAlign w:val="center"/>
          </w:tcPr>
          <w:p w14:paraId="6BFE44D4" w14:textId="77777777" w:rsidR="00CB2927" w:rsidRDefault="002100DC" w:rsidP="00D8309B">
            <w:pPr>
              <w:widowControl/>
              <w:spacing w:line="240" w:lineRule="auto"/>
              <w:ind w:firstLineChars="0" w:firstLine="0"/>
              <w:rPr>
                <w:rFonts w:cs="Times New Roman"/>
                <w:kern w:val="0"/>
                <w:szCs w:val="18"/>
              </w:rPr>
            </w:pPr>
            <w:r>
              <w:rPr>
                <w:rFonts w:cs="Times New Roman"/>
                <w:szCs w:val="18"/>
              </w:rPr>
              <w:t>青岛银行股份有限公司</w:t>
            </w:r>
          </w:p>
        </w:tc>
        <w:tc>
          <w:tcPr>
            <w:tcW w:w="1005" w:type="dxa"/>
            <w:vAlign w:val="center"/>
          </w:tcPr>
          <w:p w14:paraId="14A3642B" w14:textId="77777777" w:rsidR="00CB2927" w:rsidRDefault="002100DC" w:rsidP="00D8309B">
            <w:pPr>
              <w:widowControl/>
              <w:spacing w:line="240" w:lineRule="auto"/>
              <w:ind w:firstLineChars="0" w:firstLine="0"/>
              <w:rPr>
                <w:rFonts w:cs="Times New Roman"/>
                <w:szCs w:val="18"/>
              </w:rPr>
            </w:pPr>
            <w:r>
              <w:rPr>
                <w:rFonts w:cs="Times New Roman"/>
                <w:szCs w:val="18"/>
              </w:rPr>
              <w:t>84</w:t>
            </w:r>
          </w:p>
        </w:tc>
        <w:tc>
          <w:tcPr>
            <w:tcW w:w="3673" w:type="dxa"/>
            <w:vAlign w:val="center"/>
          </w:tcPr>
          <w:p w14:paraId="5B466F81" w14:textId="77777777" w:rsidR="00CB2927" w:rsidRDefault="002100DC" w:rsidP="00D8309B">
            <w:pPr>
              <w:widowControl/>
              <w:spacing w:line="240" w:lineRule="auto"/>
              <w:ind w:firstLineChars="0" w:firstLine="0"/>
              <w:rPr>
                <w:rFonts w:cs="Times New Roman"/>
                <w:kern w:val="0"/>
                <w:szCs w:val="18"/>
              </w:rPr>
            </w:pPr>
            <w:r>
              <w:rPr>
                <w:rFonts w:cs="Times New Roman"/>
                <w:szCs w:val="18"/>
              </w:rPr>
              <w:t>浙江民泰商业银行股份有限公司</w:t>
            </w:r>
          </w:p>
        </w:tc>
      </w:tr>
      <w:tr w:rsidR="00CB2927" w14:paraId="23B62EEC" w14:textId="77777777">
        <w:trPr>
          <w:trHeight w:val="300"/>
          <w:jc w:val="center"/>
        </w:trPr>
        <w:tc>
          <w:tcPr>
            <w:tcW w:w="1059" w:type="dxa"/>
            <w:vAlign w:val="center"/>
          </w:tcPr>
          <w:p w14:paraId="3B032480" w14:textId="77777777" w:rsidR="00CB2927" w:rsidRDefault="002100DC" w:rsidP="00D8309B">
            <w:pPr>
              <w:widowControl/>
              <w:spacing w:line="240" w:lineRule="auto"/>
              <w:ind w:firstLineChars="0" w:firstLine="0"/>
              <w:rPr>
                <w:rFonts w:cs="Times New Roman"/>
                <w:szCs w:val="18"/>
              </w:rPr>
            </w:pPr>
            <w:r>
              <w:rPr>
                <w:rFonts w:cs="Times New Roman"/>
                <w:szCs w:val="18"/>
              </w:rPr>
              <w:t>35</w:t>
            </w:r>
          </w:p>
        </w:tc>
        <w:tc>
          <w:tcPr>
            <w:tcW w:w="3189" w:type="dxa"/>
            <w:shd w:val="clear" w:color="auto" w:fill="auto"/>
            <w:noWrap/>
            <w:vAlign w:val="center"/>
          </w:tcPr>
          <w:p w14:paraId="029C0723" w14:textId="77777777" w:rsidR="00CB2927" w:rsidRDefault="002100DC" w:rsidP="00D8309B">
            <w:pPr>
              <w:widowControl/>
              <w:spacing w:line="240" w:lineRule="auto"/>
              <w:ind w:firstLineChars="0" w:firstLine="0"/>
              <w:rPr>
                <w:rFonts w:cs="Times New Roman"/>
                <w:kern w:val="0"/>
                <w:szCs w:val="18"/>
              </w:rPr>
            </w:pPr>
            <w:r>
              <w:rPr>
                <w:rFonts w:cs="Times New Roman"/>
                <w:szCs w:val="18"/>
              </w:rPr>
              <w:t>东莞银行股份有限公司</w:t>
            </w:r>
          </w:p>
        </w:tc>
        <w:tc>
          <w:tcPr>
            <w:tcW w:w="1005" w:type="dxa"/>
            <w:vAlign w:val="center"/>
          </w:tcPr>
          <w:p w14:paraId="36CA8BE1" w14:textId="77777777" w:rsidR="00CB2927" w:rsidRDefault="002100DC" w:rsidP="00D8309B">
            <w:pPr>
              <w:widowControl/>
              <w:spacing w:line="240" w:lineRule="auto"/>
              <w:ind w:firstLineChars="0" w:firstLine="0"/>
              <w:rPr>
                <w:rFonts w:cs="Times New Roman"/>
                <w:szCs w:val="18"/>
              </w:rPr>
            </w:pPr>
            <w:r>
              <w:rPr>
                <w:rFonts w:cs="Times New Roman"/>
                <w:szCs w:val="18"/>
              </w:rPr>
              <w:t>85</w:t>
            </w:r>
          </w:p>
        </w:tc>
        <w:tc>
          <w:tcPr>
            <w:tcW w:w="3673" w:type="dxa"/>
            <w:vAlign w:val="center"/>
          </w:tcPr>
          <w:p w14:paraId="1364F921" w14:textId="77777777" w:rsidR="00CB2927" w:rsidRDefault="002100DC" w:rsidP="00D8309B">
            <w:pPr>
              <w:widowControl/>
              <w:spacing w:line="240" w:lineRule="auto"/>
              <w:ind w:firstLineChars="0" w:firstLine="0"/>
              <w:rPr>
                <w:rFonts w:cs="Times New Roman"/>
                <w:kern w:val="0"/>
                <w:szCs w:val="18"/>
              </w:rPr>
            </w:pPr>
            <w:r>
              <w:rPr>
                <w:rFonts w:cs="Times New Roman"/>
                <w:szCs w:val="18"/>
              </w:rPr>
              <w:t>宁夏银行股份有限公司</w:t>
            </w:r>
          </w:p>
        </w:tc>
      </w:tr>
      <w:tr w:rsidR="00CB2927" w14:paraId="11541281" w14:textId="77777777">
        <w:trPr>
          <w:trHeight w:val="300"/>
          <w:jc w:val="center"/>
        </w:trPr>
        <w:tc>
          <w:tcPr>
            <w:tcW w:w="1059" w:type="dxa"/>
            <w:vAlign w:val="center"/>
          </w:tcPr>
          <w:p w14:paraId="1F32D599" w14:textId="77777777" w:rsidR="00CB2927" w:rsidRDefault="002100DC" w:rsidP="00D8309B">
            <w:pPr>
              <w:widowControl/>
              <w:spacing w:line="240" w:lineRule="auto"/>
              <w:ind w:firstLineChars="0" w:firstLine="0"/>
              <w:rPr>
                <w:rFonts w:cs="Times New Roman"/>
                <w:szCs w:val="18"/>
              </w:rPr>
            </w:pPr>
            <w:r>
              <w:rPr>
                <w:rFonts w:cs="Times New Roman"/>
                <w:szCs w:val="18"/>
              </w:rPr>
              <w:t>36</w:t>
            </w:r>
          </w:p>
        </w:tc>
        <w:tc>
          <w:tcPr>
            <w:tcW w:w="3189" w:type="dxa"/>
            <w:shd w:val="clear" w:color="auto" w:fill="auto"/>
            <w:noWrap/>
            <w:vAlign w:val="center"/>
          </w:tcPr>
          <w:p w14:paraId="7C391B75" w14:textId="77777777" w:rsidR="00CB2927" w:rsidRDefault="002100DC" w:rsidP="00D8309B">
            <w:pPr>
              <w:widowControl/>
              <w:spacing w:line="240" w:lineRule="auto"/>
              <w:ind w:firstLineChars="0" w:firstLine="0"/>
              <w:rPr>
                <w:rFonts w:cs="Times New Roman"/>
                <w:kern w:val="0"/>
                <w:szCs w:val="18"/>
              </w:rPr>
            </w:pPr>
            <w:r>
              <w:rPr>
                <w:rFonts w:cs="Times New Roman"/>
                <w:szCs w:val="18"/>
              </w:rPr>
              <w:t>河北银行股份有限公司</w:t>
            </w:r>
          </w:p>
        </w:tc>
        <w:tc>
          <w:tcPr>
            <w:tcW w:w="1005" w:type="dxa"/>
            <w:vAlign w:val="center"/>
          </w:tcPr>
          <w:p w14:paraId="35DF3F48" w14:textId="77777777" w:rsidR="00CB2927" w:rsidRDefault="002100DC" w:rsidP="00D8309B">
            <w:pPr>
              <w:widowControl/>
              <w:spacing w:line="240" w:lineRule="auto"/>
              <w:ind w:firstLineChars="0" w:firstLine="0"/>
              <w:rPr>
                <w:rFonts w:cs="Times New Roman"/>
                <w:szCs w:val="18"/>
              </w:rPr>
            </w:pPr>
            <w:r>
              <w:rPr>
                <w:rFonts w:cs="Times New Roman"/>
                <w:szCs w:val="18"/>
              </w:rPr>
              <w:t>86</w:t>
            </w:r>
          </w:p>
        </w:tc>
        <w:tc>
          <w:tcPr>
            <w:tcW w:w="3673" w:type="dxa"/>
            <w:vAlign w:val="center"/>
          </w:tcPr>
          <w:p w14:paraId="508B76A9" w14:textId="77777777" w:rsidR="00CB2927" w:rsidRDefault="002100DC" w:rsidP="00D8309B">
            <w:pPr>
              <w:widowControl/>
              <w:spacing w:line="240" w:lineRule="auto"/>
              <w:ind w:firstLineChars="0" w:firstLine="0"/>
              <w:rPr>
                <w:rFonts w:cs="Times New Roman"/>
                <w:kern w:val="0"/>
                <w:szCs w:val="18"/>
              </w:rPr>
            </w:pPr>
            <w:r>
              <w:rPr>
                <w:rFonts w:cs="Times New Roman"/>
                <w:szCs w:val="18"/>
              </w:rPr>
              <w:t>潍坊银行股份有限公司</w:t>
            </w:r>
          </w:p>
        </w:tc>
      </w:tr>
      <w:tr w:rsidR="00CB2927" w14:paraId="6DF1C579" w14:textId="77777777">
        <w:trPr>
          <w:trHeight w:val="300"/>
          <w:jc w:val="center"/>
        </w:trPr>
        <w:tc>
          <w:tcPr>
            <w:tcW w:w="1059" w:type="dxa"/>
            <w:vAlign w:val="center"/>
          </w:tcPr>
          <w:p w14:paraId="6156A1EC" w14:textId="77777777" w:rsidR="00CB2927" w:rsidRDefault="002100DC" w:rsidP="00D8309B">
            <w:pPr>
              <w:widowControl/>
              <w:spacing w:line="240" w:lineRule="auto"/>
              <w:ind w:firstLineChars="0" w:firstLine="0"/>
              <w:rPr>
                <w:rFonts w:cs="Times New Roman"/>
                <w:szCs w:val="18"/>
              </w:rPr>
            </w:pPr>
            <w:r>
              <w:rPr>
                <w:rFonts w:cs="Times New Roman"/>
                <w:szCs w:val="18"/>
              </w:rPr>
              <w:t>37</w:t>
            </w:r>
          </w:p>
        </w:tc>
        <w:tc>
          <w:tcPr>
            <w:tcW w:w="3189" w:type="dxa"/>
            <w:shd w:val="clear" w:color="auto" w:fill="auto"/>
            <w:noWrap/>
            <w:vAlign w:val="center"/>
          </w:tcPr>
          <w:p w14:paraId="538ECA60" w14:textId="77777777" w:rsidR="00CB2927" w:rsidRDefault="002100DC" w:rsidP="00D8309B">
            <w:pPr>
              <w:widowControl/>
              <w:spacing w:line="240" w:lineRule="auto"/>
              <w:ind w:firstLineChars="0" w:firstLine="0"/>
              <w:rPr>
                <w:rFonts w:cs="Times New Roman"/>
                <w:kern w:val="0"/>
                <w:szCs w:val="18"/>
              </w:rPr>
            </w:pPr>
            <w:r>
              <w:rPr>
                <w:rFonts w:cs="Times New Roman"/>
                <w:szCs w:val="18"/>
              </w:rPr>
              <w:t>华融湘江银行股份有限公司</w:t>
            </w:r>
          </w:p>
        </w:tc>
        <w:tc>
          <w:tcPr>
            <w:tcW w:w="1005" w:type="dxa"/>
            <w:vAlign w:val="center"/>
          </w:tcPr>
          <w:p w14:paraId="27F6B771" w14:textId="77777777" w:rsidR="00CB2927" w:rsidRDefault="002100DC" w:rsidP="00D8309B">
            <w:pPr>
              <w:widowControl/>
              <w:spacing w:line="240" w:lineRule="auto"/>
              <w:ind w:firstLineChars="0" w:firstLine="0"/>
              <w:rPr>
                <w:rFonts w:cs="Times New Roman"/>
                <w:szCs w:val="18"/>
              </w:rPr>
            </w:pPr>
            <w:r>
              <w:rPr>
                <w:rFonts w:cs="Times New Roman"/>
                <w:szCs w:val="18"/>
              </w:rPr>
              <w:t>87</w:t>
            </w:r>
          </w:p>
        </w:tc>
        <w:tc>
          <w:tcPr>
            <w:tcW w:w="3673" w:type="dxa"/>
            <w:vAlign w:val="center"/>
          </w:tcPr>
          <w:p w14:paraId="3EE8397A" w14:textId="77777777" w:rsidR="00CB2927" w:rsidRDefault="002100DC" w:rsidP="00D8309B">
            <w:pPr>
              <w:widowControl/>
              <w:spacing w:line="240" w:lineRule="auto"/>
              <w:ind w:firstLineChars="0" w:firstLine="0"/>
              <w:rPr>
                <w:rFonts w:cs="Times New Roman"/>
                <w:kern w:val="0"/>
                <w:szCs w:val="18"/>
              </w:rPr>
            </w:pPr>
            <w:r>
              <w:rPr>
                <w:rFonts w:cs="Times New Roman"/>
                <w:szCs w:val="18"/>
              </w:rPr>
              <w:t>宁波鄞州农村商业银行股份有限公司</w:t>
            </w:r>
          </w:p>
        </w:tc>
      </w:tr>
      <w:tr w:rsidR="00CB2927" w14:paraId="1DB99E57" w14:textId="77777777">
        <w:trPr>
          <w:trHeight w:val="300"/>
          <w:jc w:val="center"/>
        </w:trPr>
        <w:tc>
          <w:tcPr>
            <w:tcW w:w="1059" w:type="dxa"/>
            <w:vAlign w:val="center"/>
          </w:tcPr>
          <w:p w14:paraId="6F31B016" w14:textId="77777777" w:rsidR="00CB2927" w:rsidRDefault="002100DC" w:rsidP="00D8309B">
            <w:pPr>
              <w:widowControl/>
              <w:spacing w:line="240" w:lineRule="auto"/>
              <w:ind w:firstLineChars="0" w:firstLine="0"/>
              <w:rPr>
                <w:rFonts w:cs="Times New Roman"/>
                <w:szCs w:val="18"/>
              </w:rPr>
            </w:pPr>
            <w:r>
              <w:rPr>
                <w:rFonts w:cs="Times New Roman"/>
                <w:szCs w:val="18"/>
              </w:rPr>
              <w:t>38</w:t>
            </w:r>
          </w:p>
        </w:tc>
        <w:tc>
          <w:tcPr>
            <w:tcW w:w="3189" w:type="dxa"/>
            <w:shd w:val="clear" w:color="auto" w:fill="auto"/>
            <w:noWrap/>
            <w:vAlign w:val="center"/>
          </w:tcPr>
          <w:p w14:paraId="603D2304" w14:textId="77777777" w:rsidR="00CB2927" w:rsidRDefault="002100DC" w:rsidP="00D8309B">
            <w:pPr>
              <w:widowControl/>
              <w:spacing w:line="240" w:lineRule="auto"/>
              <w:ind w:firstLineChars="0" w:firstLine="0"/>
              <w:rPr>
                <w:rFonts w:cs="Times New Roman"/>
                <w:kern w:val="0"/>
                <w:szCs w:val="18"/>
              </w:rPr>
            </w:pPr>
            <w:r>
              <w:rPr>
                <w:rFonts w:cs="Times New Roman"/>
                <w:szCs w:val="18"/>
              </w:rPr>
              <w:t>九江银行股份有限公司</w:t>
            </w:r>
          </w:p>
        </w:tc>
        <w:tc>
          <w:tcPr>
            <w:tcW w:w="1005" w:type="dxa"/>
            <w:vAlign w:val="center"/>
          </w:tcPr>
          <w:p w14:paraId="2475475E" w14:textId="77777777" w:rsidR="00CB2927" w:rsidRDefault="002100DC" w:rsidP="00D8309B">
            <w:pPr>
              <w:widowControl/>
              <w:spacing w:line="240" w:lineRule="auto"/>
              <w:ind w:firstLineChars="0" w:firstLine="0"/>
              <w:rPr>
                <w:rFonts w:cs="Times New Roman"/>
                <w:szCs w:val="18"/>
              </w:rPr>
            </w:pPr>
            <w:r>
              <w:rPr>
                <w:rFonts w:cs="Times New Roman"/>
                <w:szCs w:val="18"/>
              </w:rPr>
              <w:t>88</w:t>
            </w:r>
          </w:p>
        </w:tc>
        <w:tc>
          <w:tcPr>
            <w:tcW w:w="3673" w:type="dxa"/>
            <w:vAlign w:val="center"/>
          </w:tcPr>
          <w:p w14:paraId="423F9EBD" w14:textId="77777777" w:rsidR="00CB2927" w:rsidRDefault="002100DC" w:rsidP="00D8309B">
            <w:pPr>
              <w:widowControl/>
              <w:spacing w:line="240" w:lineRule="auto"/>
              <w:ind w:firstLineChars="0" w:firstLine="0"/>
              <w:rPr>
                <w:rFonts w:cs="Times New Roman"/>
                <w:kern w:val="0"/>
                <w:szCs w:val="18"/>
              </w:rPr>
            </w:pPr>
            <w:r>
              <w:rPr>
                <w:rFonts w:cs="Times New Roman"/>
                <w:szCs w:val="18"/>
              </w:rPr>
              <w:t>佛山农村商业银行股份有限公司</w:t>
            </w:r>
          </w:p>
        </w:tc>
      </w:tr>
      <w:tr w:rsidR="00CB2927" w14:paraId="5A224A9D" w14:textId="77777777">
        <w:trPr>
          <w:trHeight w:val="300"/>
          <w:jc w:val="center"/>
        </w:trPr>
        <w:tc>
          <w:tcPr>
            <w:tcW w:w="1059" w:type="dxa"/>
            <w:vAlign w:val="center"/>
          </w:tcPr>
          <w:p w14:paraId="74FC35BC" w14:textId="77777777" w:rsidR="00CB2927" w:rsidRDefault="002100DC" w:rsidP="00D8309B">
            <w:pPr>
              <w:widowControl/>
              <w:spacing w:line="240" w:lineRule="auto"/>
              <w:ind w:firstLineChars="0" w:firstLine="0"/>
              <w:rPr>
                <w:rFonts w:cs="Times New Roman"/>
                <w:szCs w:val="18"/>
              </w:rPr>
            </w:pPr>
            <w:r>
              <w:rPr>
                <w:rFonts w:cs="Times New Roman"/>
                <w:szCs w:val="18"/>
              </w:rPr>
              <w:t>39</w:t>
            </w:r>
          </w:p>
        </w:tc>
        <w:tc>
          <w:tcPr>
            <w:tcW w:w="3189" w:type="dxa"/>
            <w:shd w:val="clear" w:color="auto" w:fill="auto"/>
            <w:noWrap/>
            <w:vAlign w:val="center"/>
          </w:tcPr>
          <w:p w14:paraId="0AA66E1A" w14:textId="77777777" w:rsidR="00CB2927" w:rsidRDefault="002100DC" w:rsidP="00D8309B">
            <w:pPr>
              <w:widowControl/>
              <w:spacing w:line="240" w:lineRule="auto"/>
              <w:ind w:firstLineChars="0" w:firstLine="0"/>
              <w:rPr>
                <w:rFonts w:cs="Times New Roman"/>
                <w:kern w:val="0"/>
                <w:szCs w:val="18"/>
              </w:rPr>
            </w:pPr>
            <w:r>
              <w:rPr>
                <w:rFonts w:cs="Times New Roman"/>
                <w:szCs w:val="18"/>
              </w:rPr>
              <w:t>苏州银行股份有限公司</w:t>
            </w:r>
          </w:p>
        </w:tc>
        <w:tc>
          <w:tcPr>
            <w:tcW w:w="1005" w:type="dxa"/>
            <w:vAlign w:val="center"/>
          </w:tcPr>
          <w:p w14:paraId="2DDA9837" w14:textId="77777777" w:rsidR="00CB2927" w:rsidRDefault="002100DC" w:rsidP="00D8309B">
            <w:pPr>
              <w:widowControl/>
              <w:spacing w:line="240" w:lineRule="auto"/>
              <w:ind w:firstLineChars="0" w:firstLine="0"/>
              <w:rPr>
                <w:rFonts w:cs="Times New Roman"/>
                <w:szCs w:val="18"/>
              </w:rPr>
            </w:pPr>
            <w:r>
              <w:rPr>
                <w:rFonts w:cs="Times New Roman"/>
                <w:szCs w:val="18"/>
              </w:rPr>
              <w:t>89</w:t>
            </w:r>
          </w:p>
        </w:tc>
        <w:tc>
          <w:tcPr>
            <w:tcW w:w="3673" w:type="dxa"/>
            <w:vAlign w:val="center"/>
          </w:tcPr>
          <w:p w14:paraId="360E355F" w14:textId="77777777" w:rsidR="00CB2927" w:rsidRDefault="002100DC" w:rsidP="00D8309B">
            <w:pPr>
              <w:widowControl/>
              <w:spacing w:line="240" w:lineRule="auto"/>
              <w:ind w:firstLineChars="0" w:firstLine="0"/>
              <w:rPr>
                <w:rFonts w:cs="Times New Roman"/>
                <w:kern w:val="0"/>
                <w:szCs w:val="18"/>
              </w:rPr>
            </w:pPr>
            <w:r>
              <w:rPr>
                <w:rFonts w:cs="Times New Roman"/>
                <w:szCs w:val="18"/>
              </w:rPr>
              <w:t>承德银行股份有限公司</w:t>
            </w:r>
          </w:p>
        </w:tc>
      </w:tr>
      <w:tr w:rsidR="00CB2927" w14:paraId="1AD6E746" w14:textId="77777777">
        <w:trPr>
          <w:trHeight w:val="300"/>
          <w:jc w:val="center"/>
        </w:trPr>
        <w:tc>
          <w:tcPr>
            <w:tcW w:w="1059" w:type="dxa"/>
            <w:vAlign w:val="center"/>
          </w:tcPr>
          <w:p w14:paraId="70953F5A" w14:textId="77777777" w:rsidR="00CB2927" w:rsidRDefault="002100DC" w:rsidP="00D8309B">
            <w:pPr>
              <w:widowControl/>
              <w:spacing w:line="240" w:lineRule="auto"/>
              <w:ind w:firstLineChars="0" w:firstLine="0"/>
              <w:rPr>
                <w:rFonts w:cs="Times New Roman"/>
                <w:szCs w:val="18"/>
              </w:rPr>
            </w:pPr>
            <w:r>
              <w:rPr>
                <w:rFonts w:cs="Times New Roman"/>
                <w:szCs w:val="18"/>
              </w:rPr>
              <w:t>40</w:t>
            </w:r>
          </w:p>
        </w:tc>
        <w:tc>
          <w:tcPr>
            <w:tcW w:w="3189" w:type="dxa"/>
            <w:shd w:val="clear" w:color="auto" w:fill="auto"/>
            <w:noWrap/>
            <w:vAlign w:val="center"/>
          </w:tcPr>
          <w:p w14:paraId="28AC4320" w14:textId="77777777" w:rsidR="00CB2927" w:rsidRDefault="002100DC" w:rsidP="00D8309B">
            <w:pPr>
              <w:widowControl/>
              <w:spacing w:line="240" w:lineRule="auto"/>
              <w:ind w:firstLineChars="0" w:firstLine="0"/>
              <w:rPr>
                <w:rFonts w:cs="Times New Roman"/>
                <w:kern w:val="0"/>
                <w:szCs w:val="18"/>
              </w:rPr>
            </w:pPr>
            <w:r>
              <w:rPr>
                <w:rFonts w:cs="Times New Roman"/>
                <w:szCs w:val="18"/>
              </w:rPr>
              <w:t>青岛农村商业银行股份有限公司</w:t>
            </w:r>
          </w:p>
        </w:tc>
        <w:tc>
          <w:tcPr>
            <w:tcW w:w="1005" w:type="dxa"/>
            <w:vAlign w:val="center"/>
          </w:tcPr>
          <w:p w14:paraId="7397FDF6" w14:textId="77777777" w:rsidR="00CB2927" w:rsidRDefault="002100DC" w:rsidP="00D8309B">
            <w:pPr>
              <w:widowControl/>
              <w:spacing w:line="240" w:lineRule="auto"/>
              <w:ind w:firstLineChars="0" w:firstLine="0"/>
              <w:rPr>
                <w:rFonts w:cs="Times New Roman"/>
                <w:szCs w:val="18"/>
              </w:rPr>
            </w:pPr>
            <w:r>
              <w:rPr>
                <w:rFonts w:cs="Times New Roman"/>
                <w:szCs w:val="18"/>
              </w:rPr>
              <w:t>90</w:t>
            </w:r>
          </w:p>
        </w:tc>
        <w:tc>
          <w:tcPr>
            <w:tcW w:w="3673" w:type="dxa"/>
            <w:vAlign w:val="center"/>
          </w:tcPr>
          <w:p w14:paraId="28F6B051" w14:textId="77777777" w:rsidR="00CB2927" w:rsidRDefault="002100DC" w:rsidP="00D8309B">
            <w:pPr>
              <w:widowControl/>
              <w:spacing w:line="240" w:lineRule="auto"/>
              <w:ind w:firstLineChars="0" w:firstLine="0"/>
              <w:rPr>
                <w:rFonts w:cs="Times New Roman"/>
                <w:kern w:val="0"/>
                <w:szCs w:val="18"/>
              </w:rPr>
            </w:pPr>
            <w:r>
              <w:rPr>
                <w:rFonts w:cs="Times New Roman"/>
                <w:szCs w:val="18"/>
              </w:rPr>
              <w:t>莱商银行股份有限公司</w:t>
            </w:r>
          </w:p>
        </w:tc>
      </w:tr>
      <w:tr w:rsidR="00CB2927" w14:paraId="74D6A484" w14:textId="77777777">
        <w:trPr>
          <w:trHeight w:val="300"/>
          <w:jc w:val="center"/>
        </w:trPr>
        <w:tc>
          <w:tcPr>
            <w:tcW w:w="1059" w:type="dxa"/>
            <w:vAlign w:val="center"/>
          </w:tcPr>
          <w:p w14:paraId="417325B9" w14:textId="77777777" w:rsidR="00CB2927" w:rsidRDefault="002100DC" w:rsidP="00D8309B">
            <w:pPr>
              <w:widowControl/>
              <w:spacing w:line="240" w:lineRule="auto"/>
              <w:ind w:firstLineChars="0" w:firstLine="0"/>
              <w:rPr>
                <w:rFonts w:cs="Times New Roman"/>
                <w:szCs w:val="18"/>
              </w:rPr>
            </w:pPr>
            <w:r>
              <w:rPr>
                <w:rFonts w:cs="Times New Roman"/>
                <w:szCs w:val="18"/>
              </w:rPr>
              <w:t>41</w:t>
            </w:r>
          </w:p>
        </w:tc>
        <w:tc>
          <w:tcPr>
            <w:tcW w:w="3189" w:type="dxa"/>
            <w:shd w:val="clear" w:color="auto" w:fill="auto"/>
            <w:noWrap/>
            <w:vAlign w:val="center"/>
          </w:tcPr>
          <w:p w14:paraId="797AF402" w14:textId="77777777" w:rsidR="00CB2927" w:rsidRDefault="002100DC" w:rsidP="00D8309B">
            <w:pPr>
              <w:widowControl/>
              <w:spacing w:line="240" w:lineRule="auto"/>
              <w:ind w:firstLineChars="0" w:firstLine="0"/>
              <w:rPr>
                <w:rFonts w:cs="Times New Roman"/>
                <w:kern w:val="0"/>
                <w:szCs w:val="18"/>
              </w:rPr>
            </w:pPr>
            <w:r>
              <w:rPr>
                <w:rFonts w:cs="Times New Roman"/>
                <w:szCs w:val="18"/>
              </w:rPr>
              <w:t>兰州银行股份有限公司</w:t>
            </w:r>
          </w:p>
        </w:tc>
        <w:tc>
          <w:tcPr>
            <w:tcW w:w="1005" w:type="dxa"/>
            <w:vAlign w:val="center"/>
          </w:tcPr>
          <w:p w14:paraId="7CEFEDB4" w14:textId="77777777" w:rsidR="00CB2927" w:rsidRDefault="002100DC" w:rsidP="00D8309B">
            <w:pPr>
              <w:widowControl/>
              <w:spacing w:line="240" w:lineRule="auto"/>
              <w:ind w:firstLineChars="0" w:firstLine="0"/>
              <w:rPr>
                <w:rFonts w:cs="Times New Roman"/>
                <w:szCs w:val="18"/>
              </w:rPr>
            </w:pPr>
            <w:r>
              <w:rPr>
                <w:rFonts w:cs="Times New Roman"/>
                <w:szCs w:val="18"/>
              </w:rPr>
              <w:t>91</w:t>
            </w:r>
          </w:p>
        </w:tc>
        <w:tc>
          <w:tcPr>
            <w:tcW w:w="3673" w:type="dxa"/>
            <w:vAlign w:val="center"/>
          </w:tcPr>
          <w:p w14:paraId="1B7F11B2" w14:textId="77777777" w:rsidR="00CB2927" w:rsidRDefault="002100DC" w:rsidP="00D8309B">
            <w:pPr>
              <w:widowControl/>
              <w:spacing w:line="240" w:lineRule="auto"/>
              <w:ind w:firstLineChars="0" w:firstLine="0"/>
              <w:rPr>
                <w:rFonts w:cs="Times New Roman"/>
                <w:kern w:val="0"/>
                <w:szCs w:val="18"/>
              </w:rPr>
            </w:pPr>
            <w:r>
              <w:rPr>
                <w:rFonts w:cs="Times New Roman"/>
                <w:szCs w:val="18"/>
              </w:rPr>
              <w:t>柳州银行股份有限公司</w:t>
            </w:r>
          </w:p>
        </w:tc>
      </w:tr>
      <w:tr w:rsidR="00CB2927" w14:paraId="6D553A8C" w14:textId="77777777">
        <w:trPr>
          <w:trHeight w:val="300"/>
          <w:jc w:val="center"/>
        </w:trPr>
        <w:tc>
          <w:tcPr>
            <w:tcW w:w="1059" w:type="dxa"/>
            <w:vAlign w:val="center"/>
          </w:tcPr>
          <w:p w14:paraId="69724766" w14:textId="77777777" w:rsidR="00CB2927" w:rsidRDefault="002100DC" w:rsidP="00D8309B">
            <w:pPr>
              <w:widowControl/>
              <w:spacing w:line="240" w:lineRule="auto"/>
              <w:ind w:firstLineChars="0" w:firstLine="0"/>
              <w:rPr>
                <w:rFonts w:cs="Times New Roman"/>
                <w:szCs w:val="18"/>
              </w:rPr>
            </w:pPr>
            <w:r>
              <w:rPr>
                <w:rFonts w:cs="Times New Roman"/>
                <w:szCs w:val="18"/>
              </w:rPr>
              <w:t>42</w:t>
            </w:r>
          </w:p>
        </w:tc>
        <w:tc>
          <w:tcPr>
            <w:tcW w:w="3189" w:type="dxa"/>
            <w:shd w:val="clear" w:color="auto" w:fill="auto"/>
            <w:noWrap/>
            <w:vAlign w:val="center"/>
          </w:tcPr>
          <w:p w14:paraId="602A002D" w14:textId="77777777" w:rsidR="00CB2927" w:rsidRDefault="002100DC" w:rsidP="00D8309B">
            <w:pPr>
              <w:widowControl/>
              <w:spacing w:line="240" w:lineRule="auto"/>
              <w:ind w:firstLineChars="0" w:firstLine="0"/>
              <w:rPr>
                <w:rFonts w:cs="Times New Roman"/>
                <w:kern w:val="0"/>
                <w:szCs w:val="18"/>
              </w:rPr>
            </w:pPr>
            <w:r>
              <w:rPr>
                <w:rFonts w:cs="Times New Roman"/>
                <w:szCs w:val="18"/>
              </w:rPr>
              <w:t>昆仑银行股份有限公司</w:t>
            </w:r>
          </w:p>
        </w:tc>
        <w:tc>
          <w:tcPr>
            <w:tcW w:w="1005" w:type="dxa"/>
            <w:vAlign w:val="center"/>
          </w:tcPr>
          <w:p w14:paraId="46559C4F" w14:textId="77777777" w:rsidR="00CB2927" w:rsidRDefault="002100DC" w:rsidP="00D8309B">
            <w:pPr>
              <w:widowControl/>
              <w:spacing w:line="240" w:lineRule="auto"/>
              <w:ind w:firstLineChars="0" w:firstLine="0"/>
              <w:rPr>
                <w:rFonts w:cs="Times New Roman"/>
                <w:szCs w:val="18"/>
              </w:rPr>
            </w:pPr>
            <w:r>
              <w:rPr>
                <w:rFonts w:cs="Times New Roman"/>
                <w:szCs w:val="18"/>
              </w:rPr>
              <w:t>92</w:t>
            </w:r>
          </w:p>
        </w:tc>
        <w:tc>
          <w:tcPr>
            <w:tcW w:w="3673" w:type="dxa"/>
            <w:vAlign w:val="center"/>
          </w:tcPr>
          <w:p w14:paraId="5D5A53FF" w14:textId="77777777" w:rsidR="00CB2927" w:rsidRDefault="002100DC" w:rsidP="00D8309B">
            <w:pPr>
              <w:widowControl/>
              <w:spacing w:line="240" w:lineRule="auto"/>
              <w:ind w:firstLineChars="0" w:firstLine="0"/>
              <w:rPr>
                <w:rFonts w:cs="Times New Roman"/>
                <w:kern w:val="0"/>
                <w:szCs w:val="18"/>
              </w:rPr>
            </w:pPr>
            <w:r>
              <w:rPr>
                <w:rFonts w:cs="Times New Roman"/>
                <w:szCs w:val="18"/>
              </w:rPr>
              <w:t>长沙农村商业银行股份有限公司</w:t>
            </w:r>
          </w:p>
        </w:tc>
      </w:tr>
      <w:tr w:rsidR="00CB2927" w14:paraId="62DD5A35" w14:textId="77777777">
        <w:trPr>
          <w:trHeight w:val="300"/>
          <w:jc w:val="center"/>
        </w:trPr>
        <w:tc>
          <w:tcPr>
            <w:tcW w:w="1059" w:type="dxa"/>
            <w:vAlign w:val="center"/>
          </w:tcPr>
          <w:p w14:paraId="79B3EFB0" w14:textId="77777777" w:rsidR="00CB2927" w:rsidRDefault="002100DC" w:rsidP="00D8309B">
            <w:pPr>
              <w:widowControl/>
              <w:spacing w:line="240" w:lineRule="auto"/>
              <w:ind w:firstLineChars="0" w:firstLine="0"/>
              <w:rPr>
                <w:rFonts w:cs="Times New Roman"/>
                <w:szCs w:val="18"/>
              </w:rPr>
            </w:pPr>
            <w:r>
              <w:rPr>
                <w:rFonts w:cs="Times New Roman"/>
                <w:szCs w:val="18"/>
              </w:rPr>
              <w:t>43</w:t>
            </w:r>
          </w:p>
        </w:tc>
        <w:tc>
          <w:tcPr>
            <w:tcW w:w="3189" w:type="dxa"/>
            <w:shd w:val="clear" w:color="auto" w:fill="auto"/>
            <w:noWrap/>
            <w:vAlign w:val="center"/>
          </w:tcPr>
          <w:p w14:paraId="06FF2342" w14:textId="77777777" w:rsidR="00CB2927" w:rsidRDefault="002100DC" w:rsidP="00D8309B">
            <w:pPr>
              <w:widowControl/>
              <w:spacing w:line="240" w:lineRule="auto"/>
              <w:ind w:firstLineChars="0" w:firstLine="0"/>
              <w:rPr>
                <w:rFonts w:cs="Times New Roman"/>
                <w:kern w:val="0"/>
                <w:szCs w:val="18"/>
              </w:rPr>
            </w:pPr>
            <w:r>
              <w:rPr>
                <w:rFonts w:cs="Times New Roman"/>
                <w:szCs w:val="18"/>
              </w:rPr>
              <w:t>甘肃银行股份有限公司</w:t>
            </w:r>
          </w:p>
        </w:tc>
        <w:tc>
          <w:tcPr>
            <w:tcW w:w="1005" w:type="dxa"/>
            <w:vAlign w:val="center"/>
          </w:tcPr>
          <w:p w14:paraId="04F8593F" w14:textId="77777777" w:rsidR="00CB2927" w:rsidRDefault="002100DC" w:rsidP="00D8309B">
            <w:pPr>
              <w:widowControl/>
              <w:spacing w:line="240" w:lineRule="auto"/>
              <w:ind w:firstLineChars="0" w:firstLine="0"/>
              <w:rPr>
                <w:rFonts w:cs="Times New Roman"/>
                <w:szCs w:val="18"/>
              </w:rPr>
            </w:pPr>
            <w:r>
              <w:rPr>
                <w:rFonts w:cs="Times New Roman"/>
                <w:szCs w:val="18"/>
              </w:rPr>
              <w:t>93</w:t>
            </w:r>
          </w:p>
        </w:tc>
        <w:tc>
          <w:tcPr>
            <w:tcW w:w="3673" w:type="dxa"/>
            <w:vAlign w:val="center"/>
          </w:tcPr>
          <w:p w14:paraId="46847731" w14:textId="77777777" w:rsidR="00CB2927" w:rsidRDefault="002100DC" w:rsidP="00D8309B">
            <w:pPr>
              <w:widowControl/>
              <w:spacing w:line="240" w:lineRule="auto"/>
              <w:ind w:firstLineChars="0" w:firstLine="0"/>
              <w:rPr>
                <w:rFonts w:cs="Times New Roman"/>
                <w:kern w:val="0"/>
                <w:szCs w:val="18"/>
              </w:rPr>
            </w:pPr>
            <w:r>
              <w:rPr>
                <w:rFonts w:cs="Times New Roman"/>
                <w:szCs w:val="18"/>
              </w:rPr>
              <w:t>齐商银行股份有限公司</w:t>
            </w:r>
          </w:p>
        </w:tc>
      </w:tr>
      <w:tr w:rsidR="00CB2927" w14:paraId="6955ADD9" w14:textId="77777777">
        <w:trPr>
          <w:trHeight w:val="300"/>
          <w:jc w:val="center"/>
        </w:trPr>
        <w:tc>
          <w:tcPr>
            <w:tcW w:w="1059" w:type="dxa"/>
            <w:vAlign w:val="center"/>
          </w:tcPr>
          <w:p w14:paraId="60DA8110" w14:textId="77777777" w:rsidR="00CB2927" w:rsidRDefault="002100DC" w:rsidP="00D8309B">
            <w:pPr>
              <w:widowControl/>
              <w:spacing w:line="240" w:lineRule="auto"/>
              <w:ind w:firstLineChars="0" w:firstLine="0"/>
              <w:rPr>
                <w:rFonts w:cs="Times New Roman"/>
                <w:szCs w:val="18"/>
              </w:rPr>
            </w:pPr>
            <w:r>
              <w:rPr>
                <w:rFonts w:cs="Times New Roman"/>
                <w:szCs w:val="18"/>
              </w:rPr>
              <w:t>44</w:t>
            </w:r>
          </w:p>
        </w:tc>
        <w:tc>
          <w:tcPr>
            <w:tcW w:w="3189" w:type="dxa"/>
            <w:shd w:val="clear" w:color="auto" w:fill="auto"/>
            <w:noWrap/>
            <w:vAlign w:val="center"/>
          </w:tcPr>
          <w:p w14:paraId="39962C89" w14:textId="77777777" w:rsidR="00CB2927" w:rsidRDefault="002100DC" w:rsidP="00D8309B">
            <w:pPr>
              <w:widowControl/>
              <w:spacing w:line="240" w:lineRule="auto"/>
              <w:ind w:firstLineChars="0" w:firstLine="0"/>
              <w:rPr>
                <w:rFonts w:cs="Times New Roman"/>
                <w:kern w:val="0"/>
                <w:szCs w:val="18"/>
              </w:rPr>
            </w:pPr>
            <w:r>
              <w:rPr>
                <w:rFonts w:cs="Times New Roman"/>
                <w:szCs w:val="18"/>
              </w:rPr>
              <w:t>广东顺德农村商业银行股份有限公司</w:t>
            </w:r>
          </w:p>
        </w:tc>
        <w:tc>
          <w:tcPr>
            <w:tcW w:w="1005" w:type="dxa"/>
            <w:vAlign w:val="center"/>
          </w:tcPr>
          <w:p w14:paraId="513768EC" w14:textId="77777777" w:rsidR="00CB2927" w:rsidRDefault="002100DC" w:rsidP="00D8309B">
            <w:pPr>
              <w:widowControl/>
              <w:spacing w:line="240" w:lineRule="auto"/>
              <w:ind w:firstLineChars="0" w:firstLine="0"/>
              <w:rPr>
                <w:rFonts w:cs="Times New Roman"/>
                <w:szCs w:val="18"/>
              </w:rPr>
            </w:pPr>
            <w:r>
              <w:rPr>
                <w:rFonts w:cs="Times New Roman"/>
                <w:szCs w:val="18"/>
              </w:rPr>
              <w:t>94</w:t>
            </w:r>
          </w:p>
        </w:tc>
        <w:tc>
          <w:tcPr>
            <w:tcW w:w="3673" w:type="dxa"/>
            <w:vAlign w:val="center"/>
          </w:tcPr>
          <w:p w14:paraId="55C107D1" w14:textId="77777777" w:rsidR="00CB2927" w:rsidRDefault="002100DC" w:rsidP="00D8309B">
            <w:pPr>
              <w:widowControl/>
              <w:spacing w:line="240" w:lineRule="auto"/>
              <w:ind w:firstLineChars="0" w:firstLine="0"/>
              <w:rPr>
                <w:rFonts w:cs="Times New Roman"/>
                <w:kern w:val="0"/>
                <w:szCs w:val="18"/>
              </w:rPr>
            </w:pPr>
            <w:r>
              <w:rPr>
                <w:rFonts w:cs="Times New Roman"/>
                <w:szCs w:val="18"/>
              </w:rPr>
              <w:t>绍兴银行股份有限公司</w:t>
            </w:r>
          </w:p>
        </w:tc>
      </w:tr>
      <w:tr w:rsidR="00CB2927" w14:paraId="299CFE98" w14:textId="77777777">
        <w:trPr>
          <w:trHeight w:val="300"/>
          <w:jc w:val="center"/>
        </w:trPr>
        <w:tc>
          <w:tcPr>
            <w:tcW w:w="1059" w:type="dxa"/>
            <w:vAlign w:val="center"/>
          </w:tcPr>
          <w:p w14:paraId="16FB3E44" w14:textId="77777777" w:rsidR="00CB2927" w:rsidRDefault="002100DC" w:rsidP="00D8309B">
            <w:pPr>
              <w:widowControl/>
              <w:spacing w:line="240" w:lineRule="auto"/>
              <w:ind w:firstLineChars="0" w:firstLine="0"/>
              <w:rPr>
                <w:rFonts w:cs="Times New Roman"/>
                <w:szCs w:val="18"/>
              </w:rPr>
            </w:pPr>
            <w:r>
              <w:rPr>
                <w:rFonts w:cs="Times New Roman"/>
                <w:szCs w:val="18"/>
              </w:rPr>
              <w:t>45</w:t>
            </w:r>
          </w:p>
        </w:tc>
        <w:tc>
          <w:tcPr>
            <w:tcW w:w="3189" w:type="dxa"/>
            <w:shd w:val="clear" w:color="auto" w:fill="auto"/>
            <w:noWrap/>
            <w:vAlign w:val="center"/>
          </w:tcPr>
          <w:p w14:paraId="3F9087C7" w14:textId="77777777" w:rsidR="00CB2927" w:rsidRDefault="002100DC" w:rsidP="00D8309B">
            <w:pPr>
              <w:widowControl/>
              <w:spacing w:line="240" w:lineRule="auto"/>
              <w:ind w:firstLineChars="0" w:firstLine="0"/>
              <w:rPr>
                <w:rFonts w:cs="Times New Roman"/>
                <w:kern w:val="0"/>
                <w:szCs w:val="18"/>
              </w:rPr>
            </w:pPr>
            <w:r>
              <w:rPr>
                <w:rFonts w:cs="Times New Roman"/>
                <w:szCs w:val="18"/>
              </w:rPr>
              <w:t>天津农村商业银行股份有限公司</w:t>
            </w:r>
          </w:p>
        </w:tc>
        <w:tc>
          <w:tcPr>
            <w:tcW w:w="1005" w:type="dxa"/>
            <w:vAlign w:val="center"/>
          </w:tcPr>
          <w:p w14:paraId="26B5A54D" w14:textId="77777777" w:rsidR="00CB2927" w:rsidRDefault="002100DC" w:rsidP="00D8309B">
            <w:pPr>
              <w:widowControl/>
              <w:spacing w:line="240" w:lineRule="auto"/>
              <w:ind w:firstLineChars="0" w:firstLine="0"/>
              <w:rPr>
                <w:rFonts w:cs="Times New Roman"/>
                <w:szCs w:val="18"/>
              </w:rPr>
            </w:pPr>
            <w:r>
              <w:rPr>
                <w:rFonts w:cs="Times New Roman"/>
                <w:szCs w:val="18"/>
              </w:rPr>
              <w:t>95</w:t>
            </w:r>
          </w:p>
        </w:tc>
        <w:tc>
          <w:tcPr>
            <w:tcW w:w="3673" w:type="dxa"/>
            <w:vAlign w:val="center"/>
          </w:tcPr>
          <w:p w14:paraId="219343CE" w14:textId="77777777" w:rsidR="00CB2927" w:rsidRDefault="002100DC" w:rsidP="00D8309B">
            <w:pPr>
              <w:widowControl/>
              <w:spacing w:line="240" w:lineRule="auto"/>
              <w:ind w:firstLineChars="0" w:firstLine="0"/>
              <w:rPr>
                <w:rFonts w:cs="Times New Roman"/>
                <w:kern w:val="0"/>
                <w:szCs w:val="18"/>
              </w:rPr>
            </w:pPr>
            <w:r>
              <w:rPr>
                <w:rFonts w:cs="Times New Roman"/>
                <w:szCs w:val="18"/>
              </w:rPr>
              <w:t>辽阳银行股份有限公司</w:t>
            </w:r>
          </w:p>
        </w:tc>
      </w:tr>
      <w:tr w:rsidR="00CB2927" w14:paraId="54C8ED92" w14:textId="77777777">
        <w:trPr>
          <w:trHeight w:val="300"/>
          <w:jc w:val="center"/>
        </w:trPr>
        <w:tc>
          <w:tcPr>
            <w:tcW w:w="1059" w:type="dxa"/>
            <w:vAlign w:val="center"/>
          </w:tcPr>
          <w:p w14:paraId="06DFCF02" w14:textId="77777777" w:rsidR="00CB2927" w:rsidRDefault="002100DC" w:rsidP="00D8309B">
            <w:pPr>
              <w:widowControl/>
              <w:spacing w:line="240" w:lineRule="auto"/>
              <w:ind w:firstLineChars="0" w:firstLine="0"/>
              <w:rPr>
                <w:rFonts w:cs="Times New Roman"/>
                <w:szCs w:val="18"/>
              </w:rPr>
            </w:pPr>
            <w:r>
              <w:rPr>
                <w:rFonts w:cs="Times New Roman"/>
                <w:szCs w:val="18"/>
              </w:rPr>
              <w:t>46</w:t>
            </w:r>
          </w:p>
        </w:tc>
        <w:tc>
          <w:tcPr>
            <w:tcW w:w="3189" w:type="dxa"/>
            <w:shd w:val="clear" w:color="auto" w:fill="auto"/>
            <w:noWrap/>
            <w:vAlign w:val="center"/>
          </w:tcPr>
          <w:p w14:paraId="531545A2" w14:textId="77777777" w:rsidR="00CB2927" w:rsidRDefault="002100DC" w:rsidP="00D8309B">
            <w:pPr>
              <w:widowControl/>
              <w:spacing w:line="240" w:lineRule="auto"/>
              <w:ind w:firstLineChars="0" w:firstLine="0"/>
              <w:rPr>
                <w:rFonts w:cs="Times New Roman"/>
                <w:kern w:val="0"/>
                <w:szCs w:val="18"/>
              </w:rPr>
            </w:pPr>
            <w:r>
              <w:rPr>
                <w:rFonts w:cs="Times New Roman"/>
                <w:szCs w:val="18"/>
              </w:rPr>
              <w:t>桂林银行股份有限公司</w:t>
            </w:r>
          </w:p>
        </w:tc>
        <w:tc>
          <w:tcPr>
            <w:tcW w:w="1005" w:type="dxa"/>
            <w:vAlign w:val="center"/>
          </w:tcPr>
          <w:p w14:paraId="721D43BF" w14:textId="77777777" w:rsidR="00CB2927" w:rsidRDefault="002100DC" w:rsidP="00D8309B">
            <w:pPr>
              <w:widowControl/>
              <w:spacing w:line="240" w:lineRule="auto"/>
              <w:ind w:firstLineChars="0" w:firstLine="0"/>
              <w:rPr>
                <w:rFonts w:cs="Times New Roman"/>
                <w:szCs w:val="18"/>
              </w:rPr>
            </w:pPr>
            <w:r>
              <w:rPr>
                <w:rFonts w:cs="Times New Roman"/>
                <w:szCs w:val="18"/>
              </w:rPr>
              <w:t>96</w:t>
            </w:r>
          </w:p>
        </w:tc>
        <w:tc>
          <w:tcPr>
            <w:tcW w:w="3673" w:type="dxa"/>
            <w:vAlign w:val="center"/>
          </w:tcPr>
          <w:p w14:paraId="67BCE5CE" w14:textId="77777777" w:rsidR="00CB2927" w:rsidRDefault="002100DC" w:rsidP="00D8309B">
            <w:pPr>
              <w:widowControl/>
              <w:spacing w:line="240" w:lineRule="auto"/>
              <w:ind w:firstLineChars="0" w:firstLine="0"/>
              <w:rPr>
                <w:rFonts w:cs="Times New Roman"/>
                <w:kern w:val="0"/>
                <w:szCs w:val="18"/>
              </w:rPr>
            </w:pPr>
            <w:r>
              <w:rPr>
                <w:rFonts w:cs="Times New Roman"/>
                <w:szCs w:val="18"/>
              </w:rPr>
              <w:t>厦门农村商业银行股份有限公司</w:t>
            </w:r>
          </w:p>
        </w:tc>
      </w:tr>
      <w:tr w:rsidR="00CB2927" w14:paraId="5C52ED4C" w14:textId="77777777">
        <w:trPr>
          <w:trHeight w:val="300"/>
          <w:jc w:val="center"/>
        </w:trPr>
        <w:tc>
          <w:tcPr>
            <w:tcW w:w="1059" w:type="dxa"/>
            <w:vAlign w:val="center"/>
          </w:tcPr>
          <w:p w14:paraId="3B4EDCCC" w14:textId="77777777" w:rsidR="00CB2927" w:rsidRDefault="002100DC" w:rsidP="00D8309B">
            <w:pPr>
              <w:widowControl/>
              <w:spacing w:line="240" w:lineRule="auto"/>
              <w:ind w:firstLineChars="0" w:firstLine="0"/>
              <w:rPr>
                <w:rFonts w:cs="Times New Roman"/>
                <w:szCs w:val="18"/>
              </w:rPr>
            </w:pPr>
            <w:r>
              <w:rPr>
                <w:rFonts w:cs="Times New Roman"/>
                <w:szCs w:val="18"/>
              </w:rPr>
              <w:t>47</w:t>
            </w:r>
          </w:p>
        </w:tc>
        <w:tc>
          <w:tcPr>
            <w:tcW w:w="3189" w:type="dxa"/>
            <w:shd w:val="clear" w:color="auto" w:fill="auto"/>
            <w:noWrap/>
            <w:vAlign w:val="center"/>
          </w:tcPr>
          <w:p w14:paraId="5B794105" w14:textId="77777777" w:rsidR="00CB2927" w:rsidRDefault="002100DC" w:rsidP="00D8309B">
            <w:pPr>
              <w:widowControl/>
              <w:spacing w:line="240" w:lineRule="auto"/>
              <w:ind w:firstLineChars="0" w:firstLine="0"/>
              <w:rPr>
                <w:rFonts w:cs="Times New Roman"/>
                <w:kern w:val="0"/>
                <w:szCs w:val="18"/>
              </w:rPr>
            </w:pPr>
            <w:r>
              <w:rPr>
                <w:rFonts w:cs="Times New Roman"/>
                <w:szCs w:val="18"/>
              </w:rPr>
              <w:t>齐鲁银行股份有限公司</w:t>
            </w:r>
          </w:p>
        </w:tc>
        <w:tc>
          <w:tcPr>
            <w:tcW w:w="1005" w:type="dxa"/>
            <w:vAlign w:val="center"/>
          </w:tcPr>
          <w:p w14:paraId="55C03E86" w14:textId="77777777" w:rsidR="00CB2927" w:rsidRDefault="002100DC" w:rsidP="00D8309B">
            <w:pPr>
              <w:widowControl/>
              <w:spacing w:line="240" w:lineRule="auto"/>
              <w:ind w:firstLineChars="0" w:firstLine="0"/>
              <w:rPr>
                <w:rFonts w:cs="Times New Roman"/>
                <w:szCs w:val="18"/>
              </w:rPr>
            </w:pPr>
            <w:r>
              <w:rPr>
                <w:rFonts w:cs="Times New Roman"/>
                <w:szCs w:val="18"/>
              </w:rPr>
              <w:t>97</w:t>
            </w:r>
          </w:p>
        </w:tc>
        <w:tc>
          <w:tcPr>
            <w:tcW w:w="3673" w:type="dxa"/>
            <w:vAlign w:val="center"/>
          </w:tcPr>
          <w:p w14:paraId="4B2B6F20" w14:textId="77777777" w:rsidR="00CB2927" w:rsidRDefault="002100DC" w:rsidP="00D8309B">
            <w:pPr>
              <w:widowControl/>
              <w:spacing w:line="240" w:lineRule="auto"/>
              <w:ind w:firstLineChars="0" w:firstLine="0"/>
              <w:rPr>
                <w:rFonts w:cs="Times New Roman"/>
                <w:kern w:val="0"/>
                <w:szCs w:val="18"/>
              </w:rPr>
            </w:pPr>
            <w:r>
              <w:rPr>
                <w:rFonts w:cs="Times New Roman"/>
                <w:szCs w:val="18"/>
              </w:rPr>
              <w:t>江苏江阴农村商业银行股份有限公司</w:t>
            </w:r>
          </w:p>
        </w:tc>
      </w:tr>
      <w:tr w:rsidR="00CB2927" w14:paraId="39006E1D" w14:textId="77777777">
        <w:trPr>
          <w:trHeight w:val="300"/>
          <w:jc w:val="center"/>
        </w:trPr>
        <w:tc>
          <w:tcPr>
            <w:tcW w:w="1059" w:type="dxa"/>
            <w:vAlign w:val="center"/>
          </w:tcPr>
          <w:p w14:paraId="7466722B" w14:textId="77777777" w:rsidR="00CB2927" w:rsidRDefault="002100DC" w:rsidP="00D8309B">
            <w:pPr>
              <w:widowControl/>
              <w:spacing w:line="240" w:lineRule="auto"/>
              <w:ind w:firstLineChars="0" w:firstLine="0"/>
              <w:rPr>
                <w:rFonts w:cs="Times New Roman"/>
                <w:szCs w:val="18"/>
              </w:rPr>
            </w:pPr>
            <w:r>
              <w:rPr>
                <w:rFonts w:cs="Times New Roman"/>
                <w:szCs w:val="18"/>
              </w:rPr>
              <w:t>48</w:t>
            </w:r>
          </w:p>
        </w:tc>
        <w:tc>
          <w:tcPr>
            <w:tcW w:w="3189" w:type="dxa"/>
            <w:shd w:val="clear" w:color="auto" w:fill="auto"/>
            <w:noWrap/>
            <w:vAlign w:val="center"/>
          </w:tcPr>
          <w:p w14:paraId="1936DB9A" w14:textId="77777777" w:rsidR="00CB2927" w:rsidRDefault="002100DC" w:rsidP="00D8309B">
            <w:pPr>
              <w:widowControl/>
              <w:spacing w:line="240" w:lineRule="auto"/>
              <w:ind w:firstLineChars="0" w:firstLine="0"/>
              <w:rPr>
                <w:rFonts w:cs="Times New Roman"/>
                <w:kern w:val="0"/>
                <w:szCs w:val="18"/>
              </w:rPr>
            </w:pPr>
            <w:r>
              <w:rPr>
                <w:rFonts w:cs="Times New Roman"/>
                <w:szCs w:val="18"/>
              </w:rPr>
              <w:t>长安银行股份有限公司</w:t>
            </w:r>
          </w:p>
        </w:tc>
        <w:tc>
          <w:tcPr>
            <w:tcW w:w="1005" w:type="dxa"/>
            <w:vAlign w:val="center"/>
          </w:tcPr>
          <w:p w14:paraId="68935FB6" w14:textId="77777777" w:rsidR="00CB2927" w:rsidRDefault="002100DC" w:rsidP="00D8309B">
            <w:pPr>
              <w:widowControl/>
              <w:spacing w:line="240" w:lineRule="auto"/>
              <w:ind w:firstLineChars="0" w:firstLine="0"/>
              <w:rPr>
                <w:rFonts w:cs="Times New Roman"/>
                <w:szCs w:val="18"/>
              </w:rPr>
            </w:pPr>
            <w:r>
              <w:rPr>
                <w:rFonts w:cs="Times New Roman"/>
                <w:szCs w:val="18"/>
              </w:rPr>
              <w:t>98</w:t>
            </w:r>
          </w:p>
        </w:tc>
        <w:tc>
          <w:tcPr>
            <w:tcW w:w="3673" w:type="dxa"/>
            <w:vAlign w:val="center"/>
          </w:tcPr>
          <w:p w14:paraId="78CBAEDE" w14:textId="77777777" w:rsidR="00CB2927" w:rsidRDefault="002100DC" w:rsidP="00D8309B">
            <w:pPr>
              <w:widowControl/>
              <w:spacing w:line="240" w:lineRule="auto"/>
              <w:ind w:firstLineChars="0" w:firstLine="0"/>
              <w:rPr>
                <w:rFonts w:cs="Times New Roman"/>
                <w:kern w:val="0"/>
                <w:szCs w:val="18"/>
              </w:rPr>
            </w:pPr>
            <w:r>
              <w:rPr>
                <w:rFonts w:cs="Times New Roman"/>
                <w:szCs w:val="18"/>
              </w:rPr>
              <w:t>江苏苏州农村商业银行股份有限公司</w:t>
            </w:r>
          </w:p>
        </w:tc>
      </w:tr>
      <w:tr w:rsidR="00CB2927" w14:paraId="49EA3219" w14:textId="77777777">
        <w:trPr>
          <w:trHeight w:val="300"/>
          <w:jc w:val="center"/>
        </w:trPr>
        <w:tc>
          <w:tcPr>
            <w:tcW w:w="1059" w:type="dxa"/>
            <w:vAlign w:val="center"/>
          </w:tcPr>
          <w:p w14:paraId="608D24ED" w14:textId="77777777" w:rsidR="00CB2927" w:rsidRDefault="002100DC" w:rsidP="00D8309B">
            <w:pPr>
              <w:widowControl/>
              <w:spacing w:line="240" w:lineRule="auto"/>
              <w:ind w:firstLineChars="0" w:firstLine="0"/>
              <w:rPr>
                <w:rFonts w:cs="Times New Roman"/>
                <w:szCs w:val="18"/>
              </w:rPr>
            </w:pPr>
            <w:r>
              <w:rPr>
                <w:rFonts w:cs="Times New Roman"/>
                <w:szCs w:val="18"/>
              </w:rPr>
              <w:t>49</w:t>
            </w:r>
          </w:p>
        </w:tc>
        <w:tc>
          <w:tcPr>
            <w:tcW w:w="3189" w:type="dxa"/>
            <w:shd w:val="clear" w:color="auto" w:fill="auto"/>
            <w:noWrap/>
            <w:vAlign w:val="center"/>
          </w:tcPr>
          <w:p w14:paraId="21CE827F" w14:textId="77777777" w:rsidR="00CB2927" w:rsidRDefault="002100DC" w:rsidP="00D8309B">
            <w:pPr>
              <w:widowControl/>
              <w:spacing w:line="240" w:lineRule="auto"/>
              <w:ind w:firstLineChars="0" w:firstLine="0"/>
              <w:rPr>
                <w:rFonts w:cs="Times New Roman"/>
                <w:kern w:val="0"/>
                <w:szCs w:val="18"/>
              </w:rPr>
            </w:pPr>
            <w:r>
              <w:rPr>
                <w:rFonts w:cs="Times New Roman"/>
                <w:szCs w:val="18"/>
              </w:rPr>
              <w:t>西安银行股份有限公司</w:t>
            </w:r>
          </w:p>
        </w:tc>
        <w:tc>
          <w:tcPr>
            <w:tcW w:w="1005" w:type="dxa"/>
            <w:vAlign w:val="center"/>
          </w:tcPr>
          <w:p w14:paraId="0A711948" w14:textId="77777777" w:rsidR="00CB2927" w:rsidRDefault="002100DC" w:rsidP="00D8309B">
            <w:pPr>
              <w:widowControl/>
              <w:spacing w:line="240" w:lineRule="auto"/>
              <w:ind w:firstLineChars="0" w:firstLine="0"/>
              <w:rPr>
                <w:rFonts w:cs="Times New Roman"/>
                <w:szCs w:val="18"/>
              </w:rPr>
            </w:pPr>
            <w:r>
              <w:rPr>
                <w:rFonts w:cs="Times New Roman"/>
                <w:szCs w:val="18"/>
              </w:rPr>
              <w:t>99</w:t>
            </w:r>
          </w:p>
        </w:tc>
        <w:tc>
          <w:tcPr>
            <w:tcW w:w="3673" w:type="dxa"/>
            <w:vAlign w:val="center"/>
          </w:tcPr>
          <w:p w14:paraId="2FE39C26" w14:textId="77777777" w:rsidR="00CB2927" w:rsidRDefault="002100DC" w:rsidP="00D8309B">
            <w:pPr>
              <w:widowControl/>
              <w:spacing w:line="240" w:lineRule="auto"/>
              <w:ind w:firstLineChars="0" w:firstLine="0"/>
              <w:rPr>
                <w:rFonts w:cs="Times New Roman"/>
                <w:kern w:val="0"/>
                <w:szCs w:val="18"/>
              </w:rPr>
            </w:pPr>
            <w:r>
              <w:rPr>
                <w:rFonts w:cs="Times New Roman"/>
                <w:szCs w:val="18"/>
              </w:rPr>
              <w:t>中山农村商业银行股份有限公司</w:t>
            </w:r>
          </w:p>
        </w:tc>
      </w:tr>
      <w:tr w:rsidR="00CB2927" w14:paraId="15A54DAF" w14:textId="77777777">
        <w:trPr>
          <w:trHeight w:val="300"/>
          <w:jc w:val="center"/>
        </w:trPr>
        <w:tc>
          <w:tcPr>
            <w:tcW w:w="1059" w:type="dxa"/>
            <w:vAlign w:val="center"/>
          </w:tcPr>
          <w:p w14:paraId="3890D02F" w14:textId="77777777" w:rsidR="00CB2927" w:rsidRDefault="002100DC" w:rsidP="00D8309B">
            <w:pPr>
              <w:widowControl/>
              <w:spacing w:line="240" w:lineRule="auto"/>
              <w:ind w:firstLineChars="0" w:firstLine="0"/>
              <w:rPr>
                <w:rFonts w:cs="Times New Roman"/>
                <w:szCs w:val="18"/>
              </w:rPr>
            </w:pPr>
            <w:r>
              <w:rPr>
                <w:rFonts w:cs="Times New Roman"/>
                <w:szCs w:val="18"/>
              </w:rPr>
              <w:t>50</w:t>
            </w:r>
          </w:p>
        </w:tc>
        <w:tc>
          <w:tcPr>
            <w:tcW w:w="3189" w:type="dxa"/>
            <w:shd w:val="clear" w:color="auto" w:fill="auto"/>
            <w:noWrap/>
            <w:vAlign w:val="center"/>
          </w:tcPr>
          <w:p w14:paraId="268F7284" w14:textId="77777777" w:rsidR="00CB2927" w:rsidRDefault="002100DC" w:rsidP="00D8309B">
            <w:pPr>
              <w:widowControl/>
              <w:spacing w:line="240" w:lineRule="auto"/>
              <w:ind w:firstLineChars="0" w:firstLine="0"/>
              <w:rPr>
                <w:rFonts w:cs="Times New Roman"/>
                <w:kern w:val="0"/>
                <w:szCs w:val="18"/>
              </w:rPr>
            </w:pPr>
            <w:r>
              <w:rPr>
                <w:rFonts w:cs="Times New Roman"/>
                <w:szCs w:val="18"/>
              </w:rPr>
              <w:t>洛阳银行股份有限公司</w:t>
            </w:r>
          </w:p>
        </w:tc>
        <w:tc>
          <w:tcPr>
            <w:tcW w:w="1005" w:type="dxa"/>
            <w:vAlign w:val="center"/>
          </w:tcPr>
          <w:p w14:paraId="68290AD1" w14:textId="77777777" w:rsidR="00CB2927" w:rsidRDefault="002100DC" w:rsidP="00D8309B">
            <w:pPr>
              <w:widowControl/>
              <w:spacing w:line="240" w:lineRule="auto"/>
              <w:ind w:firstLineChars="0" w:firstLine="0"/>
              <w:rPr>
                <w:rFonts w:cs="Times New Roman"/>
                <w:szCs w:val="18"/>
              </w:rPr>
            </w:pPr>
            <w:r>
              <w:rPr>
                <w:rFonts w:cs="Times New Roman"/>
                <w:szCs w:val="18"/>
              </w:rPr>
              <w:t>100</w:t>
            </w:r>
          </w:p>
        </w:tc>
        <w:tc>
          <w:tcPr>
            <w:tcW w:w="3673" w:type="dxa"/>
            <w:vAlign w:val="center"/>
          </w:tcPr>
          <w:p w14:paraId="0990DE1A" w14:textId="77777777" w:rsidR="00CB2927" w:rsidRDefault="002100DC" w:rsidP="00D8309B">
            <w:pPr>
              <w:widowControl/>
              <w:spacing w:line="240" w:lineRule="auto"/>
              <w:ind w:firstLineChars="0" w:firstLine="0"/>
              <w:rPr>
                <w:rFonts w:cs="Times New Roman"/>
                <w:kern w:val="0"/>
                <w:szCs w:val="18"/>
              </w:rPr>
            </w:pPr>
            <w:r>
              <w:rPr>
                <w:rFonts w:cs="Times New Roman"/>
                <w:szCs w:val="18"/>
              </w:rPr>
              <w:t>海口农村商业银行股份有限公司</w:t>
            </w:r>
          </w:p>
        </w:tc>
      </w:tr>
      <w:bookmarkEnd w:id="4"/>
      <w:bookmarkEnd w:id="5"/>
      <w:bookmarkEnd w:id="6"/>
      <w:bookmarkEnd w:id="7"/>
      <w:bookmarkEnd w:id="8"/>
      <w:bookmarkEnd w:id="11"/>
      <w:bookmarkEnd w:id="12"/>
    </w:tbl>
    <w:p w14:paraId="01A1FBEF" w14:textId="77777777" w:rsidR="00CB2927" w:rsidRDefault="00CB2927" w:rsidP="00D8309B">
      <w:pPr>
        <w:ind w:firstLineChars="0" w:firstLine="0"/>
        <w:rPr>
          <w:rFonts w:eastAsia="黑体" w:cs="Times New Roman"/>
          <w:b/>
          <w:sz w:val="18"/>
          <w:szCs w:val="18"/>
        </w:rPr>
      </w:pPr>
    </w:p>
    <w:p w14:paraId="3E4AACA2" w14:textId="77777777" w:rsidR="00CB2927" w:rsidRDefault="002100DC" w:rsidP="00D8309B">
      <w:pPr>
        <w:ind w:firstLineChars="0" w:firstLine="0"/>
        <w:rPr>
          <w:rFonts w:eastAsia="黑体" w:cs="Times New Roman"/>
          <w:b/>
          <w:szCs w:val="21"/>
        </w:rPr>
      </w:pPr>
      <w:r>
        <w:rPr>
          <w:rFonts w:eastAsia="黑体" w:cs="Times New Roman" w:hint="eastAsia"/>
          <w:b/>
          <w:szCs w:val="21"/>
        </w:rPr>
        <w:t>附录</w:t>
      </w:r>
      <w:r>
        <w:rPr>
          <w:rFonts w:eastAsia="黑体" w:cs="Times New Roman"/>
          <w:b/>
          <w:szCs w:val="21"/>
        </w:rPr>
        <w:t>C:</w:t>
      </w:r>
    </w:p>
    <w:p w14:paraId="51CD8E28" w14:textId="77777777" w:rsidR="00CB2927" w:rsidRDefault="002100DC" w:rsidP="005543C3">
      <w:pPr>
        <w:spacing w:line="240" w:lineRule="auto"/>
        <w:ind w:firstLineChars="0" w:firstLine="0"/>
        <w:rPr>
          <w:rFonts w:cs="Times New Roman"/>
        </w:rPr>
      </w:pPr>
      <w:r>
        <w:rPr>
          <w:rFonts w:cs="Times New Roman"/>
        </w:rPr>
        <w:t>级联算法步骤</w:t>
      </w:r>
      <w:r>
        <w:rPr>
          <w:rFonts w:cs="Times New Roman" w:hint="eastAsia"/>
        </w:rPr>
        <w:t>详情</w:t>
      </w:r>
      <w:r>
        <w:rPr>
          <w:rFonts w:cs="Times New Roman"/>
        </w:rPr>
        <w:t>：</w:t>
      </w:r>
    </w:p>
    <w:p w14:paraId="55D36886" w14:textId="77777777" w:rsidR="00CB2927" w:rsidRDefault="002100DC" w:rsidP="005543C3">
      <w:pPr>
        <w:ind w:firstLineChars="0" w:firstLine="0"/>
        <w:rPr>
          <w:rFonts w:cs="Times New Roman"/>
        </w:rPr>
      </w:pPr>
      <w:r>
        <w:rPr>
          <w:rFonts w:cs="Times New Roman"/>
        </w:rPr>
        <w:t>（</w:t>
      </w:r>
      <w:r>
        <w:rPr>
          <w:rFonts w:cs="Times New Roman"/>
        </w:rPr>
        <w:t>i</w:t>
      </w:r>
      <w:r>
        <w:rPr>
          <w:rFonts w:cs="Times New Roman"/>
        </w:rPr>
        <w:t>）输入数据：外部资产数据、存款总额、银行名称、银行间双边敞口数据、银行间同业负债占总资产比例、冲击系数</w:t>
      </w:r>
      <w:r>
        <w:rPr>
          <w:rFonts w:cs="Times New Roman"/>
        </w:rPr>
        <w:t>/</w:t>
      </w:r>
      <w:r>
        <w:rPr>
          <w:rFonts w:cs="Times New Roman"/>
        </w:rPr>
        <w:t>指定银行倒闭</w:t>
      </w:r>
    </w:p>
    <w:p w14:paraId="2A5DCE46" w14:textId="77777777" w:rsidR="00CB2927" w:rsidRDefault="002100DC" w:rsidP="005543C3">
      <w:pPr>
        <w:ind w:firstLineChars="0" w:firstLine="0"/>
        <w:rPr>
          <w:rFonts w:cs="Times New Roman"/>
        </w:rPr>
      </w:pPr>
      <w:r>
        <w:rPr>
          <w:rFonts w:cs="Times New Roman"/>
        </w:rPr>
        <w:t>（</w:t>
      </w:r>
      <w:r>
        <w:rPr>
          <w:rFonts w:cs="Times New Roman"/>
        </w:rPr>
        <w:t>ii</w:t>
      </w:r>
      <w:r>
        <w:rPr>
          <w:rFonts w:cs="Times New Roman"/>
        </w:rPr>
        <w:t>）求得网络级联路径矩阵</w:t>
      </w:r>
      <w:r>
        <w:rPr>
          <w:rFonts w:cs="Times New Roman"/>
        </w:rPr>
        <w:t>C</w:t>
      </w:r>
      <w:r>
        <w:rPr>
          <w:rFonts w:cs="Times New Roman"/>
        </w:rPr>
        <w:t>；</w:t>
      </w:r>
    </w:p>
    <w:p w14:paraId="6BBF14FD" w14:textId="77777777" w:rsidR="00CB2927" w:rsidRDefault="002100DC" w:rsidP="005543C3">
      <w:pPr>
        <w:spacing w:line="240" w:lineRule="auto"/>
        <w:ind w:firstLineChars="0" w:firstLine="0"/>
        <w:rPr>
          <w:rFonts w:cs="Times New Roman"/>
        </w:rPr>
      </w:pPr>
      <w:r>
        <w:rPr>
          <w:rFonts w:cs="Times New Roman"/>
        </w:rPr>
        <w:t>（</w:t>
      </w:r>
      <w:r>
        <w:rPr>
          <w:rFonts w:cs="Times New Roman"/>
        </w:rPr>
        <w:t>ii</w:t>
      </w:r>
      <w:r>
        <w:rPr>
          <w:rFonts w:cs="Times New Roman"/>
        </w:rPr>
        <w:t>）求得相依矩阵</w:t>
      </w:r>
      <w:r>
        <w:rPr>
          <w:rFonts w:cs="Times New Roman"/>
        </w:rPr>
        <w:t>A</w:t>
      </w:r>
      <w:r>
        <w:rPr>
          <w:rFonts w:cs="Times New Roman"/>
        </w:rPr>
        <w:t>（</w:t>
      </w:r>
      <m:oMath>
        <m:r>
          <m:rPr>
            <m:sty m:val="p"/>
          </m:rPr>
          <w:rPr>
            <w:rFonts w:ascii="Cambria Math" w:hAnsi="Cambria Math" w:cs="Times New Roman"/>
          </w:rPr>
          <m:t>A</m:t>
        </m:r>
        <m:r>
          <m:rPr>
            <m:sty m:val="p"/>
          </m:rPr>
          <w:rPr>
            <w:rFonts w:ascii="Cambria Math" w:hAnsi="Cambria Math" w:cs="Times New Roman"/>
            <w:szCs w:val="18"/>
          </w:rPr>
          <m:t>=(</m:t>
        </m:r>
        <m:r>
          <w:rPr>
            <w:rFonts w:ascii="Cambria Math" w:hAnsi="Cambria Math" w:cs="Times New Roman"/>
            <w:szCs w:val="18"/>
          </w:rPr>
          <m:t>I</m:t>
        </m:r>
        <m:r>
          <m:rPr>
            <m:sty m:val="p"/>
          </m:rPr>
          <w:rPr>
            <w:rFonts w:ascii="Cambria Math" w:hAnsi="Cambria Math" w:cs="Times New Roman"/>
            <w:szCs w:val="18"/>
          </w:rPr>
          <m:t>-</m:t>
        </m:r>
        <m:r>
          <w:rPr>
            <w:rFonts w:ascii="Cambria Math" w:hAnsi="Cambria Math" w:cs="Times New Roman"/>
            <w:szCs w:val="18"/>
          </w:rPr>
          <m:t>σ</m:t>
        </m:r>
        <m:r>
          <m:rPr>
            <m:sty m:val="p"/>
          </m:rPr>
          <w:rPr>
            <w:rFonts w:ascii="Cambria Math" w:hAnsi="Cambria Math" w:cs="Times New Roman"/>
            <w:szCs w:val="18"/>
          </w:rPr>
          <m:t>+</m:t>
        </m:r>
        <m:acc>
          <m:accPr>
            <m:ctrlPr>
              <w:rPr>
                <w:rFonts w:ascii="Cambria Math" w:hAnsi="Cambria Math" w:cs="Times New Roman"/>
                <w:szCs w:val="18"/>
              </w:rPr>
            </m:ctrlPr>
          </m:accPr>
          <m:e>
            <m:r>
              <w:rPr>
                <w:rFonts w:ascii="Cambria Math" w:hAnsi="Cambria Math" w:cs="Times New Roman"/>
                <w:szCs w:val="18"/>
              </w:rPr>
              <m:t>C</m:t>
            </m:r>
          </m:e>
        </m:acc>
        <m:r>
          <w:rPr>
            <w:rFonts w:ascii="Cambria Math" w:hAnsi="Cambria Math" w:cs="Times New Roman"/>
            <w:szCs w:val="18"/>
          </w:rPr>
          <m:t>σ</m:t>
        </m:r>
        <m:r>
          <m:rPr>
            <m:sty m:val="p"/>
          </m:rPr>
          <w:rPr>
            <w:rFonts w:ascii="Cambria Math" w:hAnsi="Cambria Math" w:cs="Times New Roman"/>
            <w:szCs w:val="18"/>
          </w:rPr>
          <m:t>)</m:t>
        </m:r>
        <m:r>
          <m:rPr>
            <m:sty m:val="p"/>
          </m:rPr>
          <w:rPr>
            <w:rFonts w:ascii="Cambria Math" w:hAnsi="Cambria Math" w:cs="Times New Roman"/>
            <w:szCs w:val="18"/>
          </w:rPr>
          <m:t>（</m:t>
        </m:r>
        <m:r>
          <w:rPr>
            <w:rFonts w:ascii="Cambria Math" w:hAnsi="Cambria Math" w:cs="Times New Roman"/>
            <w:szCs w:val="18"/>
          </w:rPr>
          <m:t>I</m:t>
        </m:r>
        <m:r>
          <m:rPr>
            <m:sty m:val="p"/>
          </m:rPr>
          <w:rPr>
            <w:rFonts w:ascii="Cambria Math" w:hAnsi="Cambria Math" w:cs="Times New Roman"/>
            <w:szCs w:val="18"/>
          </w:rPr>
          <m:t>-</m:t>
        </m:r>
        <m:r>
          <w:rPr>
            <w:rFonts w:ascii="Cambria Math" w:hAnsi="Cambria Math" w:cs="Times New Roman"/>
            <w:szCs w:val="18"/>
          </w:rPr>
          <m:t>Cσ</m:t>
        </m:r>
        <m:sSup>
          <m:sSupPr>
            <m:ctrlPr>
              <w:rPr>
                <w:rFonts w:ascii="Cambria Math" w:hAnsi="Cambria Math" w:cs="Times New Roman"/>
                <w:szCs w:val="18"/>
              </w:rPr>
            </m:ctrlPr>
          </m:sSupPr>
          <m:e>
            <m:r>
              <m:rPr>
                <m:sty m:val="p"/>
              </m:rPr>
              <w:rPr>
                <w:rFonts w:ascii="Cambria Math" w:hAnsi="Cambria Math" w:cs="Times New Roman"/>
                <w:szCs w:val="18"/>
              </w:rPr>
              <m:t>）</m:t>
            </m:r>
          </m:e>
          <m:sup>
            <m:r>
              <m:rPr>
                <m:sty m:val="p"/>
              </m:rPr>
              <w:rPr>
                <w:rFonts w:ascii="Cambria Math" w:hAnsi="Cambria Math" w:cs="Times New Roman"/>
                <w:szCs w:val="18"/>
              </w:rPr>
              <m:t>-1</m:t>
            </m:r>
          </m:sup>
        </m:sSup>
      </m:oMath>
      <w:r>
        <w:rPr>
          <w:rFonts w:cs="Times New Roman"/>
        </w:rPr>
        <w:t>）</w:t>
      </w:r>
      <w:r>
        <w:rPr>
          <w:rFonts w:cs="Times New Roman"/>
        </w:rPr>
        <w:t xml:space="preserve"> </w:t>
      </w:r>
      <w:r>
        <w:rPr>
          <w:rFonts w:cs="Times New Roman"/>
        </w:rPr>
        <w:t>；</w:t>
      </w:r>
    </w:p>
    <w:p w14:paraId="1C952BA4" w14:textId="77777777" w:rsidR="00CB2927" w:rsidRDefault="002100DC" w:rsidP="005543C3">
      <w:pPr>
        <w:ind w:firstLineChars="0" w:firstLine="0"/>
        <w:rPr>
          <w:rFonts w:cs="Times New Roman"/>
        </w:rPr>
      </w:pPr>
      <w:r>
        <w:rPr>
          <w:rFonts w:cs="Times New Roman"/>
        </w:rPr>
        <w:t>（</w:t>
      </w:r>
      <w:r>
        <w:rPr>
          <w:rFonts w:cs="Times New Roman"/>
        </w:rPr>
        <w:t>iii</w:t>
      </w:r>
      <w:r>
        <w:rPr>
          <w:rFonts w:cs="Times New Roman"/>
        </w:rPr>
        <w:t>）计算违约成本</w:t>
      </w:r>
      <m:oMath>
        <m:r>
          <w:rPr>
            <w:rFonts w:ascii="Cambria Math" w:hAnsi="Cambria Math" w:cs="Times New Roman" w:hint="eastAsia"/>
            <w:szCs w:val="18"/>
          </w:rPr>
          <m:t>defaul</m:t>
        </m:r>
        <m:sSub>
          <m:sSubPr>
            <m:ctrlPr>
              <w:rPr>
                <w:rFonts w:ascii="Cambria Math" w:hAnsi="Cambria Math" w:cs="Times New Roman"/>
                <w:i/>
                <w:szCs w:val="18"/>
              </w:rPr>
            </m:ctrlPr>
          </m:sSubPr>
          <m:e>
            <m:r>
              <w:rPr>
                <w:rFonts w:ascii="Cambria Math" w:hAnsi="Cambria Math" w:cs="Times New Roman" w:hint="eastAsia"/>
                <w:szCs w:val="18"/>
              </w:rPr>
              <m:t>t</m:t>
            </m:r>
          </m:e>
          <m:sub>
            <m:r>
              <w:rPr>
                <w:rFonts w:ascii="Cambria Math" w:hAnsi="Cambria Math" w:cs="Times New Roman"/>
                <w:szCs w:val="18"/>
              </w:rPr>
              <m:t>cost</m:t>
            </m:r>
          </m:sub>
        </m:sSub>
      </m:oMath>
      <w:r>
        <w:rPr>
          <w:rFonts w:cs="Times New Roman"/>
        </w:rPr>
        <w:t>；</w:t>
      </w:r>
    </w:p>
    <w:p w14:paraId="21B804A0" w14:textId="77777777" w:rsidR="00CB2927" w:rsidRDefault="002100DC" w:rsidP="005543C3">
      <w:pPr>
        <w:ind w:firstLineChars="0" w:firstLine="0"/>
        <w:rPr>
          <w:rFonts w:cs="Times New Roman"/>
        </w:rPr>
      </w:pPr>
      <w:r>
        <w:rPr>
          <w:rFonts w:cs="Times New Roman"/>
        </w:rPr>
        <w:t>（</w:t>
      </w:r>
      <w:r>
        <w:rPr>
          <w:rFonts w:cs="Times New Roman"/>
        </w:rPr>
        <w:t>iv</w:t>
      </w:r>
      <w:r>
        <w:rPr>
          <w:rFonts w:cs="Times New Roman"/>
        </w:rPr>
        <w:t>）级联动态算法：</w:t>
      </w:r>
    </w:p>
    <w:p w14:paraId="2B9643FF" w14:textId="77777777" w:rsidR="00CB2927" w:rsidRDefault="002100DC" w:rsidP="00D8309B">
      <w:pPr>
        <w:ind w:firstLineChars="300" w:firstLine="630"/>
        <w:rPr>
          <w:rFonts w:cs="Times New Roman"/>
          <w:szCs w:val="18"/>
        </w:rPr>
      </w:pPr>
      <w:r>
        <w:rPr>
          <w:rFonts w:cs="Times New Roman"/>
          <w:szCs w:val="18"/>
        </w:rPr>
        <w:lastRenderedPageBreak/>
        <w:t>在步骤</w:t>
      </w:r>
      <m:oMath>
        <m:r>
          <w:rPr>
            <w:rFonts w:ascii="Cambria Math" w:hAnsi="Cambria Math" w:cs="Times New Roman"/>
            <w:szCs w:val="18"/>
          </w:rPr>
          <m:t>t</m:t>
        </m:r>
        <m:r>
          <m:rPr>
            <m:sty m:val="p"/>
          </m:rPr>
          <w:rPr>
            <w:rFonts w:ascii="Cambria Math" w:hAnsi="Cambria Math" w:cs="Times New Roman"/>
            <w:szCs w:val="18"/>
          </w:rPr>
          <m:t>(</m:t>
        </m:r>
        <m:r>
          <w:rPr>
            <w:rFonts w:ascii="Cambria Math" w:hAnsi="Cambria Math" w:cs="Times New Roman"/>
            <w:szCs w:val="18"/>
          </w:rPr>
          <m:t>t</m:t>
        </m:r>
        <m:r>
          <m:rPr>
            <m:sty m:val="p"/>
          </m:rPr>
          <w:rPr>
            <w:rFonts w:ascii="Cambria Math" w:hAnsi="Cambria Math" w:cs="Times New Roman"/>
            <w:szCs w:val="18"/>
          </w:rPr>
          <m:t>≥1)</m:t>
        </m:r>
      </m:oMath>
      <w:r>
        <w:rPr>
          <w:rFonts w:cs="Times New Roman"/>
          <w:szCs w:val="18"/>
        </w:rPr>
        <w:t>中，</w:t>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sub>
        </m:sSub>
      </m:oMath>
      <w:r>
        <w:rPr>
          <w:rFonts w:cs="Times New Roman"/>
          <w:szCs w:val="18"/>
        </w:rPr>
        <w:t>代表的一组违约银行，初始设置</w:t>
      </w:r>
      <m:oMath>
        <m:sSub>
          <m:sSubPr>
            <m:ctrlPr>
              <w:rPr>
                <w:rFonts w:ascii="Cambria Math" w:hAnsi="Cambria Math" w:cs="Times New Roman"/>
                <w:szCs w:val="18"/>
              </w:rPr>
            </m:ctrlPr>
          </m:sSubPr>
          <m:e>
            <m:r>
              <w:rPr>
                <w:rFonts w:ascii="Cambria Math" w:hAnsi="Cambria Math" w:cs="Times New Roman"/>
                <w:szCs w:val="18"/>
              </w:rPr>
              <m:t>Z</m:t>
            </m:r>
          </m:e>
          <m:sub>
            <m:r>
              <m:rPr>
                <m:sty m:val="p"/>
              </m:rPr>
              <w:rPr>
                <w:rFonts w:ascii="Cambria Math" w:hAnsi="Cambria Math" w:cs="Times New Roman"/>
                <w:szCs w:val="18"/>
              </w:rPr>
              <m:t>0</m:t>
            </m:r>
          </m:sub>
        </m:sSub>
        <m:r>
          <m:rPr>
            <m:sty m:val="p"/>
          </m:rPr>
          <w:rPr>
            <w:rFonts w:ascii="Cambria Math" w:hAnsi="Cambria Math" w:cs="Times New Roman"/>
            <w:szCs w:val="18"/>
          </w:rPr>
          <m:t>=∅</m:t>
        </m:r>
      </m:oMath>
      <w:r>
        <w:rPr>
          <w:rFonts w:cs="Times New Roman"/>
          <w:szCs w:val="18"/>
        </w:rPr>
        <w:t>，具体步骤如下：</w:t>
      </w:r>
    </w:p>
    <w:p w14:paraId="3EBB4742" w14:textId="77777777" w:rsidR="00CB2927" w:rsidRDefault="002100DC" w:rsidP="00D8309B">
      <w:pPr>
        <w:ind w:firstLineChars="0" w:firstLine="420"/>
        <w:rPr>
          <w:rFonts w:cs="Times New Roman"/>
          <w:szCs w:val="18"/>
        </w:rPr>
      </w:pPr>
      <w:r>
        <w:rPr>
          <w:rFonts w:cs="Times New Roman"/>
          <w:szCs w:val="18"/>
        </w:rPr>
        <w:sym w:font="Wingdings 2" w:char="F06A"/>
      </w:r>
      <w:r>
        <w:rPr>
          <w:rFonts w:cs="Times New Roman"/>
          <w:szCs w:val="18"/>
        </w:rPr>
        <w:fldChar w:fldCharType="begin"/>
      </w:r>
      <w:r>
        <w:rPr>
          <w:rFonts w:cs="Times New Roman"/>
          <w:szCs w:val="18"/>
        </w:rPr>
        <w:instrText xml:space="preserve"> QUOTE </w:instrText>
      </w:r>
      <w:r w:rsidR="00D8309B">
        <w:rPr>
          <w:rFonts w:cs="Times New Roman"/>
          <w:szCs w:val="18"/>
        </w:rPr>
        <w:pict w14:anchorId="36CAF7D6">
          <v:shape id="_x0000_i1051" type="#_x0000_t75" style="width:19.25pt;height:16.35pt" equationxml="&lt;">
            <v:imagedata r:id="rId29" o:title="" chromakey="white"/>
          </v:shape>
        </w:pict>
      </w:r>
      <w:r>
        <w:rPr>
          <w:rFonts w:cs="Times New Roman"/>
          <w:szCs w:val="18"/>
        </w:rPr>
        <w:instrText xml:space="preserve"> </w:instrText>
      </w:r>
      <w:r>
        <w:rPr>
          <w:rFonts w:cs="Times New Roman"/>
          <w:szCs w:val="18"/>
        </w:rPr>
        <w:fldChar w:fldCharType="end"/>
      </w:r>
      <m:oMath>
        <m:sSub>
          <m:sSubPr>
            <m:ctrlPr>
              <w:rPr>
                <w:rFonts w:ascii="Cambria Math" w:hAnsi="Cambria Math" w:cs="Times New Roman"/>
                <w:szCs w:val="18"/>
              </w:rPr>
            </m:ctrlPr>
          </m:sSubPr>
          <m:e>
            <m:acc>
              <m:accPr>
                <m:chr m:val="̃"/>
                <m:ctrlPr>
                  <w:rPr>
                    <w:rFonts w:ascii="Cambria Math" w:hAnsi="Cambria Math" w:cs="Times New Roman"/>
                    <w:szCs w:val="18"/>
                  </w:rPr>
                </m:ctrlPr>
              </m:accPr>
              <m:e>
                <m:r>
                  <w:rPr>
                    <w:rFonts w:ascii="Cambria Math" w:hAnsi="Cambria Math" w:cs="Times New Roman"/>
                    <w:szCs w:val="18"/>
                  </w:rPr>
                  <m:t>s</m:t>
                </m:r>
              </m:e>
            </m:acc>
          </m:e>
          <m:sub>
            <m:r>
              <w:rPr>
                <w:rFonts w:ascii="Cambria Math" w:hAnsi="Cambria Math" w:cs="Times New Roman"/>
                <w:szCs w:val="18"/>
              </w:rPr>
              <m:t>t</m:t>
            </m:r>
            <m:r>
              <m:rPr>
                <m:sty m:val="p"/>
              </m:rPr>
              <w:rPr>
                <w:rFonts w:ascii="Cambria Math" w:hAnsi="Cambria Math" w:cs="Times New Roman"/>
                <w:szCs w:val="18"/>
              </w:rPr>
              <m:t>-1</m:t>
            </m:r>
          </m:sub>
        </m:sSub>
      </m:oMath>
      <w:r>
        <w:rPr>
          <w:rFonts w:cs="Times New Roman"/>
          <w:szCs w:val="18"/>
        </w:rPr>
        <w:t>是带有元素</w:t>
      </w:r>
      <m:oMath>
        <m:sSub>
          <m:sSubPr>
            <m:ctrlPr>
              <w:rPr>
                <w:rFonts w:ascii="Cambria Math" w:hAnsi="Cambria Math" w:cs="Times New Roman"/>
                <w:szCs w:val="18"/>
              </w:rPr>
            </m:ctrlPr>
          </m:sSubPr>
          <m:e>
            <m:acc>
              <m:accPr>
                <m:chr m:val="̃"/>
                <m:ctrlPr>
                  <w:rPr>
                    <w:rFonts w:ascii="Cambria Math" w:hAnsi="Cambria Math" w:cs="Times New Roman"/>
                    <w:szCs w:val="18"/>
                  </w:rPr>
                </m:ctrlPr>
              </m:accPr>
              <m:e>
                <m:r>
                  <w:rPr>
                    <w:rFonts w:ascii="Cambria Math" w:hAnsi="Cambria Math" w:cs="Times New Roman"/>
                    <w:szCs w:val="18"/>
                  </w:rPr>
                  <m:t>s</m:t>
                </m:r>
              </m:e>
            </m:acc>
          </m:e>
          <m:sub>
            <m:r>
              <w:rPr>
                <w:rFonts w:ascii="Cambria Math" w:hAnsi="Cambria Math" w:cs="Times New Roman"/>
                <w:szCs w:val="18"/>
              </w:rPr>
              <m:t>t</m:t>
            </m:r>
          </m:sub>
        </m:sSub>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s</m:t>
            </m:r>
          </m:e>
          <m:sub>
            <m:r>
              <w:rPr>
                <w:rFonts w:ascii="Cambria Math" w:hAnsi="Cambria Math" w:cs="Times New Roman"/>
                <w:szCs w:val="18"/>
              </w:rPr>
              <m:t>i</m:t>
            </m:r>
          </m:sub>
        </m:sSub>
      </m:oMath>
      <w:r>
        <w:rPr>
          <w:rFonts w:cs="Times New Roman"/>
          <w:szCs w:val="18"/>
        </w:rPr>
        <w:fldChar w:fldCharType="begin"/>
      </w:r>
      <w:r>
        <w:rPr>
          <w:rFonts w:cs="Times New Roman"/>
          <w:szCs w:val="18"/>
        </w:rPr>
        <w:instrText xml:space="preserve"> QUOTE </w:instrText>
      </w:r>
      <w:r w:rsidR="00D8309B">
        <w:rPr>
          <w:rFonts w:cs="Times New Roman"/>
          <w:szCs w:val="18"/>
        </w:rPr>
        <w:pict w14:anchorId="23929BCB">
          <v:shape id="_x0000_i1052" type="#_x0000_t75" style="width:30pt;height:16.35pt" equationxml="&lt;">
            <v:imagedata r:id="rId30" o:title="" chromakey="white"/>
          </v:shape>
        </w:pict>
      </w:r>
      <w:r>
        <w:rPr>
          <w:rFonts w:cs="Times New Roman"/>
          <w:szCs w:val="18"/>
        </w:rPr>
        <w:instrText xml:space="preserve"> </w:instrText>
      </w:r>
      <w:r>
        <w:rPr>
          <w:rFonts w:cs="Times New Roman"/>
          <w:szCs w:val="18"/>
        </w:rPr>
        <w:fldChar w:fldCharType="end"/>
      </w:r>
      <w:r>
        <w:rPr>
          <w:rFonts w:cs="Times New Roman"/>
          <w:szCs w:val="18"/>
        </w:rPr>
        <w:t>的向量，如果</w:t>
      </w:r>
      <m:oMath>
        <m:r>
          <w:rPr>
            <w:rFonts w:ascii="Cambria Math" w:hAnsi="Cambria Math" w:cs="Times New Roman"/>
            <w:szCs w:val="18"/>
          </w:rPr>
          <m:t>i</m:t>
        </m:r>
        <m:r>
          <m:rPr>
            <m:sty m:val="p"/>
          </m:rPr>
          <w:rPr>
            <w:rFonts w:ascii="Cambria Math" w:hAnsi="Cambria Math" w:cs="Times New Roman"/>
            <w:szCs w:val="18"/>
          </w:rPr>
          <m:t>∈</m:t>
        </m:r>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r>
              <m:rPr>
                <m:sty m:val="p"/>
              </m:rPr>
              <w:rPr>
                <w:rFonts w:ascii="Cambria Math" w:hAnsi="Cambria Math" w:cs="Times New Roman"/>
                <w:szCs w:val="18"/>
              </w:rPr>
              <m:t>-1</m:t>
            </m:r>
          </m:sub>
        </m:sSub>
      </m:oMath>
      <w:r>
        <w:rPr>
          <w:rFonts w:cs="Times New Roman"/>
          <w:szCs w:val="18"/>
        </w:rPr>
        <w:t>，否则为</w:t>
      </w:r>
      <w:r>
        <w:rPr>
          <w:rFonts w:cs="Times New Roman"/>
          <w:szCs w:val="18"/>
        </w:rPr>
        <w:t>0</w:t>
      </w:r>
      <w:r>
        <w:rPr>
          <w:rFonts w:cs="Times New Roman"/>
          <w:szCs w:val="18"/>
        </w:rPr>
        <w:t>；</w:t>
      </w:r>
    </w:p>
    <w:p w14:paraId="31A97C9A" w14:textId="77777777" w:rsidR="00CB2927" w:rsidRDefault="002100DC" w:rsidP="00D8309B">
      <w:pPr>
        <w:ind w:firstLineChars="0" w:firstLine="420"/>
        <w:rPr>
          <w:rFonts w:cs="Times New Roman"/>
          <w:szCs w:val="18"/>
        </w:rPr>
      </w:pPr>
      <w:r>
        <w:rPr>
          <w:rFonts w:cs="Times New Roman"/>
          <w:szCs w:val="18"/>
        </w:rPr>
        <w:sym w:font="Wingdings 2" w:char="F06B"/>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r>
              <m:rPr>
                <m:sty m:val="p"/>
              </m:rPr>
              <w:rPr>
                <w:rFonts w:ascii="Cambria Math" w:hAnsi="Cambria Math" w:cs="Times New Roman"/>
                <w:szCs w:val="18"/>
              </w:rPr>
              <m:t>-1</m:t>
            </m:r>
          </m:sub>
        </m:sSub>
      </m:oMath>
      <w:r>
        <w:rPr>
          <w:rFonts w:cs="Times New Roman"/>
          <w:szCs w:val="18"/>
        </w:rPr>
        <w:t>是输入资产</w:t>
      </w:r>
      <m:oMath>
        <m:r>
          <w:rPr>
            <w:rFonts w:ascii="Cambria Math" w:hAnsi="Cambria Math" w:cs="Times New Roman"/>
            <w:szCs w:val="18"/>
          </w:rPr>
          <m:t>m</m:t>
        </m:r>
      </m:oMath>
      <w:r>
        <w:rPr>
          <w:rFonts w:cs="Times New Roman"/>
          <w:szCs w:val="18"/>
        </w:rPr>
        <w:t>后，使所有下列向量的值为负数的集合：</w:t>
      </w:r>
      <m:oMath>
        <m:r>
          <w:rPr>
            <w:rFonts w:ascii="Cambria Math" w:hAnsi="Cambria Math" w:cs="Times New Roman"/>
            <w:szCs w:val="18"/>
          </w:rPr>
          <m:t>A</m:t>
        </m:r>
        <m:d>
          <m:dPr>
            <m:begChr m:val="["/>
            <m:endChr m:val="]"/>
            <m:ctrlPr>
              <w:rPr>
                <w:rFonts w:ascii="Cambria Math" w:hAnsi="Cambria Math" w:cs="Times New Roman"/>
                <w:szCs w:val="18"/>
              </w:rPr>
            </m:ctrlPr>
          </m:dPr>
          <m:e>
            <m:r>
              <w:rPr>
                <w:rFonts w:ascii="Cambria Math" w:hAnsi="Cambria Math" w:cs="Times New Roman"/>
                <w:szCs w:val="18"/>
              </w:rPr>
              <m:t>Dp</m:t>
            </m:r>
            <m:r>
              <m:rPr>
                <m:sty m:val="p"/>
              </m:rPr>
              <w:rPr>
                <w:rFonts w:ascii="Cambria Math" w:hAnsi="Cambria Math" w:cs="Times New Roman"/>
                <w:szCs w:val="18"/>
              </w:rPr>
              <m:t>-</m:t>
            </m:r>
            <m:sSub>
              <m:sSubPr>
                <m:ctrlPr>
                  <w:rPr>
                    <w:rFonts w:ascii="Cambria Math" w:hAnsi="Cambria Math" w:cs="Times New Roman"/>
                    <w:szCs w:val="18"/>
                  </w:rPr>
                </m:ctrlPr>
              </m:sSubPr>
              <m:e>
                <m:acc>
                  <m:accPr>
                    <m:chr m:val="̃"/>
                    <m:ctrlPr>
                      <w:rPr>
                        <w:rFonts w:ascii="Cambria Math" w:hAnsi="Cambria Math" w:cs="Times New Roman"/>
                        <w:szCs w:val="18"/>
                      </w:rPr>
                    </m:ctrlPr>
                  </m:accPr>
                  <m:e>
                    <m:r>
                      <w:rPr>
                        <w:rFonts w:ascii="Cambria Math" w:hAnsi="Cambria Math" w:cs="Times New Roman"/>
                        <w:szCs w:val="18"/>
                      </w:rPr>
                      <m:t>s</m:t>
                    </m:r>
                  </m:e>
                </m:acc>
              </m:e>
              <m:sub>
                <m:r>
                  <w:rPr>
                    <w:rFonts w:ascii="Cambria Math" w:hAnsi="Cambria Math" w:cs="Times New Roman"/>
                    <w:szCs w:val="18"/>
                  </w:rPr>
                  <m:t>t</m:t>
                </m:r>
                <m:r>
                  <m:rPr>
                    <m:sty m:val="p"/>
                  </m:rPr>
                  <w:rPr>
                    <w:rFonts w:ascii="Cambria Math" w:hAnsi="Cambria Math" w:cs="Times New Roman"/>
                    <w:szCs w:val="18"/>
                  </w:rPr>
                  <m:t>-1</m:t>
                </m:r>
              </m:sub>
            </m:sSub>
          </m:e>
        </m:d>
        <m:r>
          <m:rPr>
            <m:sty m:val="p"/>
          </m:rPr>
          <w:rPr>
            <w:rFonts w:ascii="Cambria Math" w:hAnsi="Cambria Math" w:cs="Times New Roman"/>
            <w:szCs w:val="18"/>
          </w:rPr>
          <m:t>-</m:t>
        </m:r>
        <m:bar>
          <m:barPr>
            <m:ctrlPr>
              <w:rPr>
                <w:rFonts w:ascii="Cambria Math" w:hAnsi="Cambria Math" w:cs="Times New Roman"/>
                <w:szCs w:val="18"/>
              </w:rPr>
            </m:ctrlPr>
          </m:barPr>
          <m:e>
            <m:r>
              <w:rPr>
                <w:rFonts w:ascii="Cambria Math" w:hAnsi="Cambria Math" w:cs="Times New Roman"/>
                <w:szCs w:val="18"/>
              </w:rPr>
              <m:t>R</m:t>
            </m:r>
          </m:e>
        </m:bar>
      </m:oMath>
      <w:r>
        <w:rPr>
          <w:rFonts w:cs="Times New Roman"/>
          <w:szCs w:val="18"/>
        </w:rPr>
        <w:fldChar w:fldCharType="begin"/>
      </w:r>
      <w:r>
        <w:rPr>
          <w:rFonts w:cs="Times New Roman"/>
          <w:szCs w:val="18"/>
        </w:rPr>
        <w:instrText xml:space="preserve"> QUOTE </w:instrText>
      </w:r>
      <w:r w:rsidR="00D8309B">
        <w:rPr>
          <w:rFonts w:cs="Times New Roman"/>
          <w:szCs w:val="18"/>
        </w:rPr>
        <w:pict w14:anchorId="4A6F866C">
          <v:shape id="_x0000_i1053" type="#_x0000_t75" style="width:7.25pt;height:16.35pt" equationxml="&lt;">
            <v:imagedata r:id="rId31" o:title="" chromakey="white"/>
          </v:shape>
        </w:pict>
      </w:r>
      <w:r>
        <w:rPr>
          <w:rFonts w:cs="Times New Roman"/>
          <w:szCs w:val="18"/>
        </w:rPr>
        <w:instrText xml:space="preserve"> </w:instrText>
      </w:r>
      <w:r>
        <w:rPr>
          <w:rFonts w:cs="Times New Roman"/>
          <w:szCs w:val="18"/>
        </w:rPr>
        <w:fldChar w:fldCharType="end"/>
      </w:r>
      <w:r>
        <w:rPr>
          <w:rFonts w:cs="Times New Roman"/>
          <w:szCs w:val="18"/>
        </w:rPr>
        <w:t>；</w:t>
      </w:r>
    </w:p>
    <w:p w14:paraId="4E1E00AD" w14:textId="77777777" w:rsidR="00CB2927" w:rsidRDefault="002100DC" w:rsidP="00D8309B">
      <w:pPr>
        <w:ind w:firstLineChars="0" w:firstLine="420"/>
        <w:rPr>
          <w:rFonts w:cs="Times New Roman"/>
          <w:szCs w:val="18"/>
        </w:rPr>
      </w:pPr>
      <w:r>
        <w:rPr>
          <w:rFonts w:cs="Times New Roman"/>
          <w:szCs w:val="18"/>
        </w:rPr>
        <w:sym w:font="Wingdings 2" w:char="F06C"/>
      </w:r>
      <w:r>
        <w:rPr>
          <w:rFonts w:cs="Times New Roman"/>
          <w:szCs w:val="18"/>
        </w:rPr>
        <w:t>如果</w:t>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sub>
        </m:sSub>
      </m:oMath>
      <w:r>
        <w:rPr>
          <w:rFonts w:cs="Times New Roman"/>
          <w:szCs w:val="18"/>
        </w:rPr>
        <w:t>=</w:t>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r>
              <m:rPr>
                <m:sty m:val="p"/>
              </m:rPr>
              <w:rPr>
                <w:rFonts w:ascii="Cambria Math" w:hAnsi="Cambria Math" w:cs="Times New Roman"/>
                <w:szCs w:val="18"/>
              </w:rPr>
              <m:t>-1</m:t>
            </m:r>
          </m:sub>
        </m:sSub>
      </m:oMath>
      <w:r>
        <w:rPr>
          <w:rFonts w:cs="Times New Roman"/>
          <w:szCs w:val="18"/>
        </w:rPr>
        <w:t>，则程序结束；否则返回第一步。</w:t>
      </w:r>
    </w:p>
    <w:p w14:paraId="700CD9CA" w14:textId="77777777" w:rsidR="00CB2927" w:rsidRDefault="002100DC" w:rsidP="005543C3">
      <w:pPr>
        <w:ind w:firstLine="420"/>
        <w:rPr>
          <w:rFonts w:cs="Times New Roman"/>
          <w:szCs w:val="18"/>
        </w:rPr>
      </w:pPr>
      <w:r>
        <w:rPr>
          <w:rFonts w:cs="Times New Roman"/>
          <w:szCs w:val="18"/>
        </w:rPr>
        <w:t>当该算法终止于步骤</w:t>
      </w:r>
      <m:oMath>
        <m:r>
          <w:rPr>
            <w:rFonts w:ascii="Cambria Math" w:hAnsi="Cambria Math" w:cs="Times New Roman"/>
            <w:szCs w:val="18"/>
          </w:rPr>
          <m:t>t</m:t>
        </m:r>
      </m:oMath>
      <w:r>
        <w:rPr>
          <w:rFonts w:cs="Times New Roman"/>
          <w:szCs w:val="18"/>
        </w:rPr>
        <w:t>(</w:t>
      </w:r>
      <w:r>
        <w:rPr>
          <w:rFonts w:cs="Times New Roman"/>
          <w:szCs w:val="18"/>
        </w:rPr>
        <w:t>给定的有限个银行数目</w:t>
      </w:r>
      <w:r>
        <w:rPr>
          <w:rFonts w:cs="Times New Roman"/>
          <w:szCs w:val="18"/>
        </w:rPr>
        <w:t>)</w:t>
      </w:r>
      <w:r>
        <w:rPr>
          <w:rFonts w:cs="Times New Roman"/>
          <w:szCs w:val="18"/>
        </w:rPr>
        <w:t>时，集合</w:t>
      </w:r>
      <m:oMath>
        <m:sSub>
          <m:sSubPr>
            <m:ctrlPr>
              <w:rPr>
                <w:rFonts w:ascii="Cambria Math" w:hAnsi="Cambria Math" w:cs="Times New Roman"/>
                <w:szCs w:val="18"/>
              </w:rPr>
            </m:ctrlPr>
          </m:sSubPr>
          <m:e>
            <m:r>
              <w:rPr>
                <w:rFonts w:ascii="Cambria Math" w:hAnsi="Cambria Math" w:cs="Times New Roman"/>
                <w:szCs w:val="18"/>
              </w:rPr>
              <m:t>Z</m:t>
            </m:r>
          </m:e>
          <m:sub>
            <m:r>
              <w:rPr>
                <w:rFonts w:ascii="Cambria Math" w:hAnsi="Cambria Math" w:cs="Times New Roman"/>
                <w:szCs w:val="18"/>
              </w:rPr>
              <m:t>t</m:t>
            </m:r>
          </m:sub>
        </m:sSub>
      </m:oMath>
      <w:r>
        <w:rPr>
          <w:rFonts w:cs="Times New Roman"/>
          <w:szCs w:val="18"/>
        </w:rPr>
        <w:t>对应于均衡状态下的违约银行集合。</w:t>
      </w:r>
    </w:p>
    <w:p w14:paraId="380C1EA2" w14:textId="77777777" w:rsidR="00CB2927" w:rsidRDefault="002100DC" w:rsidP="005543C3">
      <w:pPr>
        <w:ind w:firstLineChars="0" w:firstLine="0"/>
        <w:rPr>
          <w:rFonts w:cs="Times New Roman"/>
        </w:rPr>
      </w:pPr>
      <w:r>
        <w:rPr>
          <w:rFonts w:cs="Times New Roman"/>
        </w:rPr>
        <w:t>（</w:t>
      </w:r>
      <w:r>
        <w:rPr>
          <w:rFonts w:cs="Times New Roman"/>
        </w:rPr>
        <w:t>v</w:t>
      </w:r>
      <w:r>
        <w:rPr>
          <w:rFonts w:cs="Times New Roman"/>
        </w:rPr>
        <w:t>）输出数据：倒闭银行</w:t>
      </w:r>
    </w:p>
    <w:p w14:paraId="43FFF741" w14:textId="77777777" w:rsidR="00CB2927" w:rsidRDefault="00CB2927" w:rsidP="00D8309B">
      <w:pPr>
        <w:ind w:firstLineChars="0" w:firstLine="0"/>
        <w:rPr>
          <w:rFonts w:eastAsia="黑体" w:cs="Times New Roman"/>
          <w:b/>
          <w:sz w:val="18"/>
          <w:szCs w:val="18"/>
        </w:rPr>
      </w:pPr>
    </w:p>
    <w:sectPr w:rsidR="00CB2927">
      <w:headerReference w:type="even" r:id="rId40"/>
      <w:headerReference w:type="default" r:id="rId41"/>
      <w:footerReference w:type="even" r:id="rId42"/>
      <w:footerReference w:type="default" r:id="rId43"/>
      <w:headerReference w:type="first" r:id="rId44"/>
      <w:footerReference w:type="first" r:id="rId45"/>
      <w:footnotePr>
        <w:numFmt w:val="decimalEnclosedCircleChinese"/>
        <w:numRestart w:val="eachPage"/>
      </w:footnotePr>
      <w:endnotePr>
        <w:numFmt w:val="decimal"/>
      </w:endnotePr>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D7F6" w14:textId="77777777" w:rsidR="001D589F" w:rsidRDefault="001D589F">
      <w:pPr>
        <w:spacing w:line="240" w:lineRule="auto"/>
        <w:ind w:firstLine="420"/>
      </w:pPr>
      <w:r>
        <w:separator/>
      </w:r>
    </w:p>
  </w:endnote>
  <w:endnote w:type="continuationSeparator" w:id="0">
    <w:p w14:paraId="5AAB5ABF" w14:textId="77777777" w:rsidR="001D589F" w:rsidRDefault="001D589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LMMono9-Regular-Identity-H">
    <w:altName w:val="Cambria"/>
    <w:charset w:val="00"/>
    <w:family w:val="roman"/>
    <w:pitch w:val="default"/>
    <w:sig w:usb0="00000000" w:usb1="00000000" w:usb2="00000000" w:usb3="00000000" w:csb0="00040001" w:csb1="00000000"/>
  </w:font>
  <w:font w:name="KTJ+ZIVA4x-577">
    <w:altName w:val="Segoe Print"/>
    <w:charset w:val="00"/>
    <w:family w:val="roman"/>
    <w:pitch w:val="default"/>
    <w:sig w:usb0="00000000" w:usb1="00000000" w:usb2="00000000" w:usb3="00000000" w:csb0="00040001" w:csb1="00000000"/>
  </w:font>
  <w:font w:name="PjkhpyAdvOTb65e897d.B">
    <w:altName w:val="Cambria"/>
    <w:charset w:val="00"/>
    <w:family w:val="roman"/>
    <w:pitch w:val="default"/>
    <w:sig w:usb0="00000000" w:usb1="00000000" w:usb2="00000000" w:usb3="00000000" w:csb0="00040001" w:csb1="00000000"/>
  </w:font>
  <w:font w:name="KTJ+ZIVA4k-112">
    <w:altName w:val="Cambria"/>
    <w:charset w:val="00"/>
    <w:family w:val="roman"/>
    <w:pitch w:val="default"/>
    <w:sig w:usb0="00000000" w:usb1="00000000" w:usb2="00000000" w:usb3="00000000" w:csb0="00040001" w:csb1="00000000"/>
  </w:font>
  <w:font w:name="E-BZ+ZLWDRP-1">
    <w:altName w:val="Cambria"/>
    <w:charset w:val="00"/>
    <w:family w:val="roman"/>
    <w:pitch w:val="default"/>
    <w:sig w:usb0="00000000" w:usb1="00000000" w:usb2="00000000" w:usb3="00000000" w:csb0="00040001" w:csb1="00000000"/>
  </w:font>
  <w:font w:name="KTJ+ZIVA4m-189">
    <w:altName w:val="Segoe Print"/>
    <w:charset w:val="00"/>
    <w:family w:val="roman"/>
    <w:pitch w:val="default"/>
    <w:sig w:usb0="00000000" w:usb1="00000000" w:usb2="00000000" w:usb3="00000000" w:csb0="00040001" w:csb1="00000000"/>
  </w:font>
  <w:font w:name="华文楷体">
    <w:altName w:val="STKaiti"/>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4E06" w14:textId="77777777" w:rsidR="00D662A9" w:rsidRDefault="00D662A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62E4" w14:textId="77777777" w:rsidR="00D662A9" w:rsidRDefault="00D662A9">
    <w:pPr>
      <w:pStyle w:val="ab"/>
      <w:ind w:firstLine="360"/>
      <w:jc w:val="center"/>
    </w:pPr>
  </w:p>
  <w:p w14:paraId="58387C33" w14:textId="77777777" w:rsidR="00D662A9" w:rsidRDefault="00D662A9">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A791" w14:textId="77777777" w:rsidR="00D662A9" w:rsidRDefault="00D662A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2D88" w14:textId="77777777" w:rsidR="001D589F" w:rsidRDefault="001D589F">
      <w:pPr>
        <w:spacing w:line="240" w:lineRule="auto"/>
        <w:ind w:firstLine="420"/>
      </w:pPr>
      <w:r>
        <w:separator/>
      </w:r>
    </w:p>
  </w:footnote>
  <w:footnote w:type="continuationSeparator" w:id="0">
    <w:p w14:paraId="2D6745BA" w14:textId="77777777" w:rsidR="001D589F" w:rsidRDefault="001D589F">
      <w:pPr>
        <w:spacing w:line="240" w:lineRule="auto"/>
        <w:ind w:firstLine="420"/>
      </w:pPr>
      <w:r>
        <w:continuationSeparator/>
      </w:r>
    </w:p>
  </w:footnote>
  <w:footnote w:id="1">
    <w:p w14:paraId="67E13DCE" w14:textId="77A2C168" w:rsidR="00D662A9" w:rsidRDefault="00D662A9">
      <w:pPr>
        <w:ind w:firstLine="360"/>
        <w:rPr>
          <w:rFonts w:eastAsia="华文楷体" w:cs="Times New Roman"/>
          <w:b/>
        </w:rPr>
      </w:pPr>
      <w:r>
        <w:rPr>
          <w:rStyle w:val="afc"/>
          <w:sz w:val="18"/>
          <w:szCs w:val="18"/>
        </w:rPr>
        <w:sym w:font="Symbol" w:char="F02A"/>
      </w:r>
      <w:r>
        <w:rPr>
          <w:sz w:val="18"/>
          <w:szCs w:val="18"/>
        </w:rPr>
        <w:t xml:space="preserve"> </w:t>
      </w:r>
      <w:r>
        <w:rPr>
          <w:rFonts w:eastAsia="华文楷体" w:cs="Times New Roman"/>
          <w:sz w:val="18"/>
          <w:szCs w:val="18"/>
        </w:rPr>
        <w:t>范小云</w:t>
      </w:r>
      <w:r>
        <w:rPr>
          <w:rFonts w:eastAsia="华文楷体" w:cs="Times New Roman" w:hint="eastAsia"/>
          <w:sz w:val="18"/>
          <w:szCs w:val="18"/>
        </w:rPr>
        <w:t>、荣宇浩、段月姣，</w:t>
      </w:r>
      <w:r>
        <w:rPr>
          <w:rFonts w:eastAsia="华文楷体" w:cs="Times New Roman"/>
          <w:sz w:val="18"/>
          <w:szCs w:val="18"/>
        </w:rPr>
        <w:t>南开大学金融学院，邮政编码：</w:t>
      </w:r>
      <w:r>
        <w:rPr>
          <w:rFonts w:eastAsia="华文楷体" w:cs="Times New Roman"/>
          <w:sz w:val="18"/>
          <w:szCs w:val="18"/>
        </w:rPr>
        <w:t>300350</w:t>
      </w:r>
      <w:r>
        <w:rPr>
          <w:rFonts w:eastAsia="华文楷体" w:cs="Times New Roman" w:hint="eastAsia"/>
          <w:sz w:val="18"/>
          <w:szCs w:val="18"/>
        </w:rPr>
        <w:t>，</w:t>
      </w:r>
      <w:r>
        <w:rPr>
          <w:rFonts w:eastAsia="华文楷体" w:cs="Times New Roman"/>
          <w:sz w:val="18"/>
          <w:szCs w:val="18"/>
        </w:rPr>
        <w:t>电子邮箱：</w:t>
      </w:r>
      <w:hyperlink r:id="rId1" w:history="1">
        <w:r>
          <w:rPr>
            <w:rStyle w:val="afa"/>
            <w:rFonts w:eastAsia="华文楷体" w:cs="Times New Roman"/>
            <w:sz w:val="18"/>
            <w:szCs w:val="18"/>
          </w:rPr>
          <w:t>fanxiaoyun@vip.sina.com</w:t>
        </w:r>
        <w:r>
          <w:rPr>
            <w:rStyle w:val="afa"/>
            <w:rFonts w:eastAsia="华文楷体" w:cs="Times New Roman"/>
            <w:sz w:val="18"/>
            <w:szCs w:val="18"/>
          </w:rPr>
          <w:t>，</w:t>
        </w:r>
        <w:r>
          <w:rPr>
            <w:rStyle w:val="afa"/>
            <w:rFonts w:eastAsia="华文楷体" w:cs="Times New Roman"/>
            <w:sz w:val="18"/>
            <w:szCs w:val="18"/>
          </w:rPr>
          <w:t>rongyuhao@mail.nankai.edu.cn</w:t>
        </w:r>
      </w:hyperlink>
      <w:r>
        <w:rPr>
          <w:rStyle w:val="afa"/>
          <w:sz w:val="18"/>
          <w:szCs w:val="18"/>
        </w:rPr>
        <w:t>，</w:t>
      </w:r>
      <w:r>
        <w:rPr>
          <w:rStyle w:val="afa"/>
          <w:sz w:val="18"/>
          <w:szCs w:val="18"/>
        </w:rPr>
        <w:t>dyj417@163.com</w:t>
      </w:r>
      <w:r>
        <w:rPr>
          <w:rFonts w:eastAsia="华文楷体" w:cs="Times New Roman" w:hint="eastAsia"/>
          <w:sz w:val="18"/>
          <w:szCs w:val="18"/>
        </w:rPr>
        <w:t>。基金项目：国家</w:t>
      </w:r>
      <w:r w:rsidR="00FF2C1B">
        <w:rPr>
          <w:rFonts w:eastAsia="华文楷体" w:cs="Times New Roman" w:hint="eastAsia"/>
          <w:sz w:val="18"/>
          <w:szCs w:val="18"/>
        </w:rPr>
        <w:t>社会科学</w:t>
      </w:r>
      <w:r>
        <w:rPr>
          <w:rFonts w:eastAsia="华文楷体" w:cs="Times New Roman" w:hint="eastAsia"/>
          <w:sz w:val="18"/>
          <w:szCs w:val="18"/>
        </w:rPr>
        <w:t>基金重大项目“基于结构性数据分析的我国系统性金融风险防范体系研究（</w:t>
      </w:r>
      <w:r>
        <w:rPr>
          <w:rFonts w:eastAsia="华文楷体" w:cs="Times New Roman" w:hint="eastAsia"/>
          <w:sz w:val="18"/>
          <w:szCs w:val="18"/>
        </w:rPr>
        <w:t>17ZDA074</w:t>
      </w:r>
      <w:r>
        <w:rPr>
          <w:rFonts w:eastAsia="华文楷体" w:cs="Times New Roman" w:hint="eastAsia"/>
          <w:sz w:val="18"/>
          <w:szCs w:val="18"/>
        </w:rPr>
        <w:t>）”、</w:t>
      </w:r>
      <w:r w:rsidR="007F4D4E">
        <w:rPr>
          <w:rFonts w:eastAsia="华文楷体" w:cs="Times New Roman" w:hint="eastAsia"/>
          <w:sz w:val="18"/>
          <w:szCs w:val="18"/>
        </w:rPr>
        <w:t>教育部人文社会科学研究青年基金项目</w:t>
      </w:r>
      <w:r w:rsidR="00FF2C1B">
        <w:rPr>
          <w:rFonts w:eastAsia="华文楷体" w:cs="Times New Roman" w:hint="eastAsia"/>
          <w:sz w:val="18"/>
          <w:szCs w:val="18"/>
        </w:rPr>
        <w:t>（</w:t>
      </w:r>
      <w:r w:rsidR="007F4D4E">
        <w:rPr>
          <w:rFonts w:eastAsia="华文楷体" w:cs="Times New Roman" w:hint="eastAsia"/>
          <w:sz w:val="18"/>
          <w:szCs w:val="18"/>
        </w:rPr>
        <w:t>2</w:t>
      </w:r>
      <w:r w:rsidR="007F4D4E">
        <w:rPr>
          <w:rFonts w:eastAsia="华文楷体" w:cs="Times New Roman"/>
          <w:sz w:val="18"/>
          <w:szCs w:val="18"/>
        </w:rPr>
        <w:t>1YJC790067</w:t>
      </w:r>
      <w:r w:rsidR="00FF2C1B">
        <w:rPr>
          <w:rFonts w:eastAsia="华文楷体" w:cs="Times New Roman" w:hint="eastAsia"/>
          <w:sz w:val="18"/>
          <w:szCs w:val="18"/>
        </w:rPr>
        <w:t>）</w:t>
      </w:r>
      <w:r>
        <w:rPr>
          <w:rFonts w:eastAsia="华文楷体" w:cs="Times New Roman" w:hint="eastAsia"/>
          <w:sz w:val="18"/>
          <w:szCs w:val="18"/>
        </w:rPr>
        <w:t>。感谢匿名审稿专家的宝贵建议，文责自负。</w:t>
      </w:r>
    </w:p>
  </w:footnote>
  <w:footnote w:id="2">
    <w:p w14:paraId="470CEAF7" w14:textId="77777777" w:rsidR="00D662A9" w:rsidRDefault="00D662A9">
      <w:pPr>
        <w:pStyle w:val="af"/>
        <w:ind w:firstLine="360"/>
      </w:pPr>
      <w:r>
        <w:rPr>
          <w:rStyle w:val="afc"/>
        </w:rPr>
        <w:footnoteRef/>
      </w:r>
      <w:r>
        <w:rPr>
          <w:rFonts w:hint="eastAsia"/>
        </w:rPr>
        <w:t>例如，电力系统出现级联故障。电力传输系统中，元件可用复杂网络中的节点表示，大量元件以不同的连接方式相互连接作用形成异构网络，恶劣天气、电路老化会导致某一个或多个元件故障而无法传输功率，使得系统中电流按照电路定律重新分配给其他正常元件，可能引发其他正常元件过载而崩溃，致使电路中正常的元件也发生故障。</w:t>
      </w:r>
    </w:p>
  </w:footnote>
  <w:footnote w:id="3">
    <w:p w14:paraId="559EEB7B" w14:textId="325307EA" w:rsidR="00D662A9" w:rsidRDefault="00D662A9">
      <w:pPr>
        <w:ind w:firstLineChars="0" w:firstLine="0"/>
        <w:rPr>
          <w:b/>
        </w:rPr>
      </w:pPr>
      <w:r>
        <w:rPr>
          <w:rStyle w:val="afc"/>
        </w:rPr>
        <w:footnoteRef/>
      </w:r>
      <w:r>
        <w:t xml:space="preserve"> </w:t>
      </w:r>
      <w:r w:rsidR="00C14166">
        <w:rPr>
          <w:rFonts w:hint="eastAsia"/>
        </w:rPr>
        <w:t>篇幅所限，具体推导过程备索。</w:t>
      </w:r>
    </w:p>
    <w:p w14:paraId="4CBCC126" w14:textId="77777777" w:rsidR="00D662A9" w:rsidRDefault="00D662A9">
      <w:pPr>
        <w:ind w:firstLine="420"/>
      </w:pPr>
    </w:p>
    <w:p w14:paraId="004AA520" w14:textId="77777777" w:rsidR="00D662A9" w:rsidRDefault="00D662A9">
      <w:pPr>
        <w:pStyle w:val="af"/>
        <w:ind w:firstLine="360"/>
      </w:pPr>
    </w:p>
  </w:footnote>
  <w:footnote w:id="4">
    <w:p w14:paraId="4AAD79B1" w14:textId="77777777" w:rsidR="00D662A9" w:rsidRDefault="00D662A9">
      <w:pPr>
        <w:pStyle w:val="af"/>
        <w:ind w:firstLineChars="0" w:firstLine="0"/>
      </w:pPr>
      <w:r>
        <w:rPr>
          <w:rStyle w:val="afc"/>
        </w:rPr>
        <w:footnoteRef/>
      </w:r>
      <w:r>
        <w:t xml:space="preserve"> </w:t>
      </w:r>
      <m:oMath>
        <m:r>
          <w:rPr>
            <w:rFonts w:ascii="Cambria Math"/>
          </w:rPr>
          <m:t>R=E+DD=CσV</m:t>
        </m:r>
        <m:r>
          <w:rPr>
            <w:rFonts w:ascii="Cambria Math"/>
          </w:rPr>
          <m:t>-</m:t>
        </m:r>
        <m:r>
          <w:rPr>
            <w:rFonts w:ascii="Cambria Math"/>
          </w:rPr>
          <m:t>(I</m:t>
        </m:r>
        <m:r>
          <w:rPr>
            <w:rFonts w:ascii="Cambria Math"/>
          </w:rPr>
          <m:t>-</m:t>
        </m:r>
        <m:acc>
          <m:accPr>
            <m:ctrlPr>
              <w:rPr>
                <w:rFonts w:ascii="Cambria Math" w:hAnsi="Cambria Math"/>
                <w:i/>
              </w:rPr>
            </m:ctrlPr>
          </m:accPr>
          <m:e>
            <m:r>
              <w:rPr>
                <w:rFonts w:ascii="Cambria Math"/>
              </w:rPr>
              <m:t>C</m:t>
            </m:r>
          </m:e>
        </m:acc>
        <m:r>
          <w:rPr>
            <w:rFonts w:ascii="Cambria Math"/>
          </w:rPr>
          <m:t>)σV+Dp</m:t>
        </m:r>
        <m:r>
          <w:rPr>
            <w:rFonts w:ascii="Cambria Math"/>
          </w:rPr>
          <m:t>-</m:t>
        </m:r>
        <m:r>
          <w:rPr>
            <w:rFonts w:ascii="Cambria Math"/>
          </w:rPr>
          <m:t>DD=(C</m:t>
        </m:r>
        <m:r>
          <w:rPr>
            <w:rFonts w:ascii="Cambria Math"/>
          </w:rPr>
          <m:t>-</m:t>
        </m:r>
        <m:r>
          <w:rPr>
            <w:rFonts w:ascii="Cambria Math"/>
          </w:rPr>
          <m:t>I+</m:t>
        </m:r>
        <m:acc>
          <m:accPr>
            <m:ctrlPr>
              <w:rPr>
                <w:rFonts w:ascii="Cambria Math" w:hAnsi="Cambria Math"/>
                <w:i/>
              </w:rPr>
            </m:ctrlPr>
          </m:accPr>
          <m:e>
            <m:r>
              <w:rPr>
                <w:rFonts w:ascii="Cambria Math"/>
              </w:rPr>
              <m:t>C</m:t>
            </m:r>
          </m:e>
        </m:acc>
        <m:r>
          <w:rPr>
            <w:rFonts w:ascii="Cambria Math"/>
          </w:rPr>
          <m:t>))σV+Dp</m:t>
        </m:r>
        <m:r>
          <w:rPr>
            <w:rFonts w:ascii="Cambria Math"/>
          </w:rPr>
          <m:t>-</m:t>
        </m:r>
        <m:r>
          <w:rPr>
            <w:rFonts w:ascii="Cambria Math"/>
          </w:rPr>
          <m:t>DD=(C</m:t>
        </m:r>
        <m:r>
          <w:rPr>
            <w:rFonts w:ascii="Cambria Math"/>
          </w:rPr>
          <m:t>-</m:t>
        </m:r>
        <m:r>
          <w:rPr>
            <w:rFonts w:ascii="Cambria Math"/>
          </w:rPr>
          <m:t>I+</m:t>
        </m:r>
        <m:acc>
          <m:accPr>
            <m:ctrlPr>
              <w:rPr>
                <w:rFonts w:ascii="Cambria Math" w:hAnsi="Cambria Math"/>
                <w:i/>
              </w:rPr>
            </m:ctrlPr>
          </m:accPr>
          <m:e>
            <m:r>
              <w:rPr>
                <w:rFonts w:ascii="Cambria Math"/>
              </w:rPr>
              <m:t>C</m:t>
            </m:r>
          </m:e>
        </m:acc>
        <m:r>
          <w:rPr>
            <w:rFonts w:ascii="Cambria Math"/>
          </w:rPr>
          <m:t>))σ</m:t>
        </m:r>
        <m:r>
          <w:rPr>
            <w:rFonts w:ascii="Cambria Math"/>
          </w:rPr>
          <m:t>（</m:t>
        </m:r>
        <m:r>
          <w:rPr>
            <w:rFonts w:ascii="Cambria Math"/>
          </w:rPr>
          <m:t>I</m:t>
        </m:r>
        <m:r>
          <w:rPr>
            <w:rFonts w:ascii="Cambria Math"/>
          </w:rPr>
          <m:t>-</m:t>
        </m:r>
        <m:r>
          <w:rPr>
            <w:rFonts w:ascii="Cambria Math"/>
          </w:rPr>
          <m:t>Cσ</m:t>
        </m:r>
        <m:sSup>
          <m:sSupPr>
            <m:ctrlPr>
              <w:rPr>
                <w:rFonts w:ascii="Cambria Math" w:hAnsi="Cambria Math"/>
                <w:i/>
              </w:rPr>
            </m:ctrlPr>
          </m:sSupPr>
          <m:e>
            <m:r>
              <w:rPr>
                <w:rFonts w:ascii="Cambria Math"/>
              </w:rPr>
              <m:t>）</m:t>
            </m:r>
          </m:e>
          <m:sup>
            <m:r>
              <w:rPr>
                <w:rFonts w:ascii="Cambria Math"/>
              </w:rPr>
              <m:t>-</m:t>
            </m:r>
            <m:r>
              <w:rPr>
                <w:rFonts w:ascii="Cambria Math"/>
              </w:rPr>
              <m:t>1</m:t>
            </m:r>
          </m:sup>
        </m:sSup>
        <m:r>
          <w:rPr>
            <w:rFonts w:ascii="Cambria Math"/>
          </w:rPr>
          <m:t>Dp+Dp</m:t>
        </m:r>
        <m:r>
          <w:rPr>
            <w:rFonts w:ascii="Cambria Math"/>
          </w:rPr>
          <m:t>-</m:t>
        </m:r>
        <m:r>
          <w:rPr>
            <w:rFonts w:ascii="Cambria Math"/>
          </w:rPr>
          <m:t>DD=(I</m:t>
        </m:r>
        <m:r>
          <w:rPr>
            <w:rFonts w:ascii="Cambria Math"/>
          </w:rPr>
          <m:t>-</m:t>
        </m:r>
        <m:r>
          <w:rPr>
            <w:rFonts w:ascii="Cambria Math"/>
          </w:rPr>
          <m:t>σ+</m:t>
        </m:r>
        <m:acc>
          <m:accPr>
            <m:ctrlPr>
              <w:rPr>
                <w:rFonts w:ascii="Cambria Math" w:hAnsi="Cambria Math"/>
                <w:i/>
              </w:rPr>
            </m:ctrlPr>
          </m:accPr>
          <m:e>
            <m:r>
              <w:rPr>
                <w:rFonts w:ascii="Cambria Math"/>
              </w:rPr>
              <m:t>C</m:t>
            </m:r>
          </m:e>
        </m:acc>
        <m:r>
          <w:rPr>
            <w:rFonts w:ascii="Cambria Math"/>
          </w:rPr>
          <m:t>σ)</m:t>
        </m:r>
        <m:r>
          <w:rPr>
            <w:rFonts w:ascii="Cambria Math"/>
          </w:rPr>
          <m:t>（</m:t>
        </m:r>
        <m:r>
          <w:rPr>
            <w:rFonts w:ascii="Cambria Math"/>
          </w:rPr>
          <m:t>I</m:t>
        </m:r>
        <m:r>
          <w:rPr>
            <w:rFonts w:ascii="Cambria Math"/>
          </w:rPr>
          <m:t>-</m:t>
        </m:r>
        <m:r>
          <w:rPr>
            <w:rFonts w:ascii="Cambria Math"/>
          </w:rPr>
          <m:t>Cσ</m:t>
        </m:r>
        <m:sSup>
          <m:sSupPr>
            <m:ctrlPr>
              <w:rPr>
                <w:rFonts w:ascii="Cambria Math" w:hAnsi="Cambria Math"/>
                <w:i/>
              </w:rPr>
            </m:ctrlPr>
          </m:sSupPr>
          <m:e>
            <m:r>
              <w:rPr>
                <w:rFonts w:ascii="Cambria Math"/>
              </w:rPr>
              <m:t>）</m:t>
            </m:r>
          </m:e>
          <m:sup>
            <m:r>
              <w:rPr>
                <w:rFonts w:ascii="Cambria Math"/>
              </w:rPr>
              <m:t>-</m:t>
            </m:r>
            <m:r>
              <w:rPr>
                <w:rFonts w:ascii="Cambria Math"/>
              </w:rPr>
              <m:t>1</m:t>
            </m:r>
          </m:sup>
        </m:sSup>
        <m:r>
          <w:rPr>
            <w:rFonts w:ascii="Cambria Math"/>
          </w:rPr>
          <m:t>Dp+Dp</m:t>
        </m:r>
        <m:r>
          <w:rPr>
            <w:rFonts w:ascii="Cambria Math"/>
          </w:rPr>
          <m:t>-</m:t>
        </m:r>
        <m:r>
          <w:rPr>
            <w:rFonts w:ascii="Cambria Math"/>
          </w:rPr>
          <m:t>DD</m:t>
        </m:r>
      </m:oMath>
      <w:r>
        <w:rPr>
          <w:rFonts w:hint="eastAsia"/>
        </w:rPr>
        <w:t xml:space="preserve"> </w:t>
      </w:r>
      <w:r>
        <w:t xml:space="preserve">   </w:t>
      </w:r>
      <w:r>
        <w:rPr>
          <w:color w:val="0000FF"/>
        </w:rPr>
        <w:t xml:space="preserve">                         </w:t>
      </w:r>
    </w:p>
  </w:footnote>
  <w:footnote w:id="5">
    <w:p w14:paraId="7C225690" w14:textId="20C3D679" w:rsidR="00D662A9" w:rsidRDefault="00D662A9">
      <w:pPr>
        <w:pStyle w:val="af"/>
        <w:ind w:firstLine="360"/>
      </w:pPr>
      <w:r>
        <w:rPr>
          <w:rStyle w:val="afc"/>
        </w:rPr>
        <w:footnoteRef/>
      </w:r>
      <w:r>
        <w:t>30</w:t>
      </w:r>
      <w:r>
        <w:rPr>
          <w:rFonts w:hint="eastAsia"/>
        </w:rPr>
        <w:t>家和</w:t>
      </w:r>
      <w:r>
        <w:rPr>
          <w:rFonts w:hint="eastAsia"/>
        </w:rPr>
        <w:t>1</w:t>
      </w:r>
      <w:r>
        <w:t>00</w:t>
      </w:r>
      <w:r>
        <w:rPr>
          <w:rFonts w:hint="eastAsia"/>
        </w:rPr>
        <w:t>家商业银行的名称</w:t>
      </w:r>
      <w:r w:rsidR="007E0D72">
        <w:rPr>
          <w:rFonts w:hint="eastAsia"/>
        </w:rPr>
        <w:t>因篇幅所限，备索。</w:t>
      </w:r>
      <w:r>
        <w:t xml:space="preserve">  </w:t>
      </w:r>
    </w:p>
  </w:footnote>
  <w:footnote w:id="6">
    <w:p w14:paraId="4C5FC3AE" w14:textId="40988ECF" w:rsidR="00D662A9" w:rsidRDefault="00D662A9">
      <w:pPr>
        <w:pStyle w:val="af"/>
        <w:ind w:firstLine="360"/>
      </w:pPr>
      <w:r>
        <w:rPr>
          <w:rStyle w:val="afc"/>
        </w:rPr>
        <w:footnoteRef/>
      </w:r>
      <w:r>
        <w:t xml:space="preserve"> </w:t>
      </w:r>
      <w:r w:rsidR="00C14166">
        <w:rPr>
          <w:rFonts w:hint="eastAsia"/>
        </w:rPr>
        <w:t>篇幅所限，</w:t>
      </w:r>
      <w:r>
        <w:rPr>
          <w:rFonts w:hint="eastAsia"/>
        </w:rPr>
        <w:t>本</w:t>
      </w:r>
      <w:r w:rsidR="00C14166">
        <w:rPr>
          <w:rFonts w:hint="eastAsia"/>
        </w:rPr>
        <w:t>部分</w:t>
      </w:r>
      <w:r>
        <w:rPr>
          <w:rFonts w:hint="eastAsia"/>
        </w:rPr>
        <w:t>仿真模拟结果</w:t>
      </w:r>
      <w:r w:rsidR="00C14166">
        <w:rPr>
          <w:rFonts w:hint="eastAsia"/>
        </w:rPr>
        <w:t>备索。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DBF1" w14:textId="77777777" w:rsidR="00D662A9" w:rsidRDefault="00D662A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1646" w14:textId="77777777" w:rsidR="00D662A9" w:rsidRDefault="00D662A9">
    <w:pPr>
      <w:pStyle w:val="ad"/>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1A6D" w14:textId="77777777" w:rsidR="00D662A9" w:rsidRDefault="00D662A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1FCF9B"/>
    <w:multiLevelType w:val="singleLevel"/>
    <w:tmpl w:val="AA1FCF9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MzE3M7YwNjOxtLBQ0lEKTi0uzszPAykwsagFAFT1j9gtAAAA"/>
  </w:docVars>
  <w:rsids>
    <w:rsidRoot w:val="00AF2C02"/>
    <w:rsid w:val="0000034D"/>
    <w:rsid w:val="00001DAD"/>
    <w:rsid w:val="00002985"/>
    <w:rsid w:val="00002E8F"/>
    <w:rsid w:val="000104C7"/>
    <w:rsid w:val="000143A8"/>
    <w:rsid w:val="0001571B"/>
    <w:rsid w:val="00015D4C"/>
    <w:rsid w:val="00020B70"/>
    <w:rsid w:val="00020C65"/>
    <w:rsid w:val="000225AB"/>
    <w:rsid w:val="00023CBD"/>
    <w:rsid w:val="000257D7"/>
    <w:rsid w:val="000277AA"/>
    <w:rsid w:val="00034842"/>
    <w:rsid w:val="00034FF5"/>
    <w:rsid w:val="00036DEF"/>
    <w:rsid w:val="0004188D"/>
    <w:rsid w:val="00045BB2"/>
    <w:rsid w:val="00045D95"/>
    <w:rsid w:val="000471B8"/>
    <w:rsid w:val="0005545B"/>
    <w:rsid w:val="000713E5"/>
    <w:rsid w:val="000831E8"/>
    <w:rsid w:val="00083B97"/>
    <w:rsid w:val="00084989"/>
    <w:rsid w:val="00087542"/>
    <w:rsid w:val="0009099A"/>
    <w:rsid w:val="00091082"/>
    <w:rsid w:val="00091FA0"/>
    <w:rsid w:val="000A0B4B"/>
    <w:rsid w:val="000A4D52"/>
    <w:rsid w:val="000A5BBE"/>
    <w:rsid w:val="000B19B7"/>
    <w:rsid w:val="000B412D"/>
    <w:rsid w:val="000B5A5D"/>
    <w:rsid w:val="000B713B"/>
    <w:rsid w:val="000C026D"/>
    <w:rsid w:val="000C0747"/>
    <w:rsid w:val="000C2645"/>
    <w:rsid w:val="000C4823"/>
    <w:rsid w:val="000D4A1F"/>
    <w:rsid w:val="000D5E15"/>
    <w:rsid w:val="000D5EB6"/>
    <w:rsid w:val="000D5EEB"/>
    <w:rsid w:val="000E2752"/>
    <w:rsid w:val="000E64D2"/>
    <w:rsid w:val="000F2BB6"/>
    <w:rsid w:val="000F2F31"/>
    <w:rsid w:val="000F4425"/>
    <w:rsid w:val="000F5BA5"/>
    <w:rsid w:val="000F6763"/>
    <w:rsid w:val="00101794"/>
    <w:rsid w:val="00101B13"/>
    <w:rsid w:val="00101BBF"/>
    <w:rsid w:val="001037AE"/>
    <w:rsid w:val="00112EA5"/>
    <w:rsid w:val="00116122"/>
    <w:rsid w:val="001178A9"/>
    <w:rsid w:val="0012339D"/>
    <w:rsid w:val="00126603"/>
    <w:rsid w:val="0013542B"/>
    <w:rsid w:val="001372CC"/>
    <w:rsid w:val="00140350"/>
    <w:rsid w:val="0014114B"/>
    <w:rsid w:val="0014362E"/>
    <w:rsid w:val="00143C5F"/>
    <w:rsid w:val="00144876"/>
    <w:rsid w:val="00145951"/>
    <w:rsid w:val="0014670C"/>
    <w:rsid w:val="001517F3"/>
    <w:rsid w:val="001530A9"/>
    <w:rsid w:val="0015457F"/>
    <w:rsid w:val="0016278A"/>
    <w:rsid w:val="001636C7"/>
    <w:rsid w:val="00165F40"/>
    <w:rsid w:val="001711E4"/>
    <w:rsid w:val="00171E93"/>
    <w:rsid w:val="00176D97"/>
    <w:rsid w:val="001837A5"/>
    <w:rsid w:val="0018388D"/>
    <w:rsid w:val="0018439B"/>
    <w:rsid w:val="001849A8"/>
    <w:rsid w:val="0019014C"/>
    <w:rsid w:val="00194BC4"/>
    <w:rsid w:val="001A21EF"/>
    <w:rsid w:val="001B25B4"/>
    <w:rsid w:val="001B277B"/>
    <w:rsid w:val="001B2F26"/>
    <w:rsid w:val="001C0E31"/>
    <w:rsid w:val="001C395F"/>
    <w:rsid w:val="001C4E63"/>
    <w:rsid w:val="001C5FC3"/>
    <w:rsid w:val="001D005C"/>
    <w:rsid w:val="001D1A69"/>
    <w:rsid w:val="001D44E1"/>
    <w:rsid w:val="001D4779"/>
    <w:rsid w:val="001D589F"/>
    <w:rsid w:val="001D64F0"/>
    <w:rsid w:val="001E02F3"/>
    <w:rsid w:val="001E035D"/>
    <w:rsid w:val="001E11C3"/>
    <w:rsid w:val="001E516A"/>
    <w:rsid w:val="001E7498"/>
    <w:rsid w:val="001E7902"/>
    <w:rsid w:val="001F0138"/>
    <w:rsid w:val="001F1C76"/>
    <w:rsid w:val="001F201C"/>
    <w:rsid w:val="00200CB7"/>
    <w:rsid w:val="002024E9"/>
    <w:rsid w:val="002100DC"/>
    <w:rsid w:val="002158FB"/>
    <w:rsid w:val="0021630D"/>
    <w:rsid w:val="00217231"/>
    <w:rsid w:val="002175ED"/>
    <w:rsid w:val="00237977"/>
    <w:rsid w:val="00243E50"/>
    <w:rsid w:val="002459DB"/>
    <w:rsid w:val="0024727B"/>
    <w:rsid w:val="00247A4A"/>
    <w:rsid w:val="00251310"/>
    <w:rsid w:val="00251879"/>
    <w:rsid w:val="002566D9"/>
    <w:rsid w:val="00263964"/>
    <w:rsid w:val="00264862"/>
    <w:rsid w:val="00270270"/>
    <w:rsid w:val="002702E7"/>
    <w:rsid w:val="00273943"/>
    <w:rsid w:val="0028467A"/>
    <w:rsid w:val="002858C8"/>
    <w:rsid w:val="00287A74"/>
    <w:rsid w:val="00290031"/>
    <w:rsid w:val="002917B5"/>
    <w:rsid w:val="00292EF4"/>
    <w:rsid w:val="00293619"/>
    <w:rsid w:val="002936A7"/>
    <w:rsid w:val="00294C2F"/>
    <w:rsid w:val="00295C80"/>
    <w:rsid w:val="002A1B18"/>
    <w:rsid w:val="002A4637"/>
    <w:rsid w:val="002A4BDB"/>
    <w:rsid w:val="002A5A85"/>
    <w:rsid w:val="002A612C"/>
    <w:rsid w:val="002A64DF"/>
    <w:rsid w:val="002B17BB"/>
    <w:rsid w:val="002B17C3"/>
    <w:rsid w:val="002B1C53"/>
    <w:rsid w:val="002B2AB1"/>
    <w:rsid w:val="002B3405"/>
    <w:rsid w:val="002B6AA8"/>
    <w:rsid w:val="002B7114"/>
    <w:rsid w:val="002B7EBC"/>
    <w:rsid w:val="002C230B"/>
    <w:rsid w:val="002C2D23"/>
    <w:rsid w:val="002C2D6C"/>
    <w:rsid w:val="002C7062"/>
    <w:rsid w:val="002D0DD0"/>
    <w:rsid w:val="002D51CC"/>
    <w:rsid w:val="002E0477"/>
    <w:rsid w:val="002E1474"/>
    <w:rsid w:val="002E3891"/>
    <w:rsid w:val="002E6E68"/>
    <w:rsid w:val="002F3DCE"/>
    <w:rsid w:val="002F7335"/>
    <w:rsid w:val="00304A9E"/>
    <w:rsid w:val="00310B7D"/>
    <w:rsid w:val="003129B4"/>
    <w:rsid w:val="00312ADB"/>
    <w:rsid w:val="00312E85"/>
    <w:rsid w:val="003168A6"/>
    <w:rsid w:val="0032027E"/>
    <w:rsid w:val="00323B7A"/>
    <w:rsid w:val="003354BD"/>
    <w:rsid w:val="00342F34"/>
    <w:rsid w:val="00346ED0"/>
    <w:rsid w:val="003508B9"/>
    <w:rsid w:val="0035700A"/>
    <w:rsid w:val="00357F9F"/>
    <w:rsid w:val="003617AA"/>
    <w:rsid w:val="00374043"/>
    <w:rsid w:val="00374B10"/>
    <w:rsid w:val="00375396"/>
    <w:rsid w:val="003763D0"/>
    <w:rsid w:val="00376844"/>
    <w:rsid w:val="0038042E"/>
    <w:rsid w:val="00381479"/>
    <w:rsid w:val="003854DC"/>
    <w:rsid w:val="0038558A"/>
    <w:rsid w:val="003862F5"/>
    <w:rsid w:val="003868DF"/>
    <w:rsid w:val="00393511"/>
    <w:rsid w:val="003957CF"/>
    <w:rsid w:val="00396D7F"/>
    <w:rsid w:val="003A2374"/>
    <w:rsid w:val="003A4F19"/>
    <w:rsid w:val="003B0F7F"/>
    <w:rsid w:val="003B329F"/>
    <w:rsid w:val="003B688D"/>
    <w:rsid w:val="003B6C31"/>
    <w:rsid w:val="003C0994"/>
    <w:rsid w:val="003C3E9B"/>
    <w:rsid w:val="003C48E6"/>
    <w:rsid w:val="003C7752"/>
    <w:rsid w:val="003C7EF4"/>
    <w:rsid w:val="003D09E3"/>
    <w:rsid w:val="003D11C2"/>
    <w:rsid w:val="003E1F5C"/>
    <w:rsid w:val="003E56EA"/>
    <w:rsid w:val="003E6C71"/>
    <w:rsid w:val="003F2387"/>
    <w:rsid w:val="003F25D4"/>
    <w:rsid w:val="003F47EA"/>
    <w:rsid w:val="003F4CC0"/>
    <w:rsid w:val="00400BC9"/>
    <w:rsid w:val="004103A6"/>
    <w:rsid w:val="00410CD6"/>
    <w:rsid w:val="004117F5"/>
    <w:rsid w:val="00411D4E"/>
    <w:rsid w:val="00413F9A"/>
    <w:rsid w:val="0041458D"/>
    <w:rsid w:val="0041470F"/>
    <w:rsid w:val="00416817"/>
    <w:rsid w:val="00417DE1"/>
    <w:rsid w:val="0042506D"/>
    <w:rsid w:val="00440D69"/>
    <w:rsid w:val="00440FED"/>
    <w:rsid w:val="00446E2A"/>
    <w:rsid w:val="00447969"/>
    <w:rsid w:val="004509D1"/>
    <w:rsid w:val="004515CE"/>
    <w:rsid w:val="00454644"/>
    <w:rsid w:val="00455F55"/>
    <w:rsid w:val="004575FA"/>
    <w:rsid w:val="00460834"/>
    <w:rsid w:val="004608CC"/>
    <w:rsid w:val="0046103D"/>
    <w:rsid w:val="004624EE"/>
    <w:rsid w:val="00463C86"/>
    <w:rsid w:val="00467AB9"/>
    <w:rsid w:val="004723F4"/>
    <w:rsid w:val="00475748"/>
    <w:rsid w:val="00475972"/>
    <w:rsid w:val="00492631"/>
    <w:rsid w:val="00492F96"/>
    <w:rsid w:val="00497C96"/>
    <w:rsid w:val="004A0946"/>
    <w:rsid w:val="004A197D"/>
    <w:rsid w:val="004A3970"/>
    <w:rsid w:val="004A79EE"/>
    <w:rsid w:val="004A7A87"/>
    <w:rsid w:val="004B3024"/>
    <w:rsid w:val="004B3CA5"/>
    <w:rsid w:val="004B5A73"/>
    <w:rsid w:val="004B7905"/>
    <w:rsid w:val="004B7B76"/>
    <w:rsid w:val="004C6CEA"/>
    <w:rsid w:val="004C75F1"/>
    <w:rsid w:val="004C7904"/>
    <w:rsid w:val="004C7B21"/>
    <w:rsid w:val="004D058C"/>
    <w:rsid w:val="004D25F8"/>
    <w:rsid w:val="004D2C10"/>
    <w:rsid w:val="004D661C"/>
    <w:rsid w:val="004D75B3"/>
    <w:rsid w:val="004E5DAC"/>
    <w:rsid w:val="004E7FE5"/>
    <w:rsid w:val="004F170F"/>
    <w:rsid w:val="004F3CFA"/>
    <w:rsid w:val="004F4EBC"/>
    <w:rsid w:val="004F50B2"/>
    <w:rsid w:val="004F6EB5"/>
    <w:rsid w:val="00502634"/>
    <w:rsid w:val="005030D5"/>
    <w:rsid w:val="00504671"/>
    <w:rsid w:val="005051EB"/>
    <w:rsid w:val="0050674E"/>
    <w:rsid w:val="00507151"/>
    <w:rsid w:val="005076EE"/>
    <w:rsid w:val="00507945"/>
    <w:rsid w:val="005104B9"/>
    <w:rsid w:val="00510E0B"/>
    <w:rsid w:val="005117DD"/>
    <w:rsid w:val="0051283A"/>
    <w:rsid w:val="00513D37"/>
    <w:rsid w:val="00513FC4"/>
    <w:rsid w:val="0051579D"/>
    <w:rsid w:val="00515834"/>
    <w:rsid w:val="00516DDD"/>
    <w:rsid w:val="005210C5"/>
    <w:rsid w:val="00521693"/>
    <w:rsid w:val="0052555E"/>
    <w:rsid w:val="0053032D"/>
    <w:rsid w:val="00530E69"/>
    <w:rsid w:val="0053368C"/>
    <w:rsid w:val="00534369"/>
    <w:rsid w:val="00534FBF"/>
    <w:rsid w:val="00535F2F"/>
    <w:rsid w:val="00535F51"/>
    <w:rsid w:val="00541C10"/>
    <w:rsid w:val="005420D9"/>
    <w:rsid w:val="00543280"/>
    <w:rsid w:val="00546E0C"/>
    <w:rsid w:val="00547E82"/>
    <w:rsid w:val="00551F43"/>
    <w:rsid w:val="005525B2"/>
    <w:rsid w:val="005543C3"/>
    <w:rsid w:val="0055728E"/>
    <w:rsid w:val="0056237E"/>
    <w:rsid w:val="005660E0"/>
    <w:rsid w:val="00566F79"/>
    <w:rsid w:val="00581E82"/>
    <w:rsid w:val="00582297"/>
    <w:rsid w:val="00584755"/>
    <w:rsid w:val="00595C13"/>
    <w:rsid w:val="00596B20"/>
    <w:rsid w:val="00596C18"/>
    <w:rsid w:val="00596EB1"/>
    <w:rsid w:val="00597CDB"/>
    <w:rsid w:val="005A0047"/>
    <w:rsid w:val="005A0AC1"/>
    <w:rsid w:val="005A14F6"/>
    <w:rsid w:val="005A2E8F"/>
    <w:rsid w:val="005A3A86"/>
    <w:rsid w:val="005A6C11"/>
    <w:rsid w:val="005B00DD"/>
    <w:rsid w:val="005B119C"/>
    <w:rsid w:val="005B3F68"/>
    <w:rsid w:val="005B759A"/>
    <w:rsid w:val="005C2BFB"/>
    <w:rsid w:val="005C36F6"/>
    <w:rsid w:val="005C3C1A"/>
    <w:rsid w:val="005C5191"/>
    <w:rsid w:val="005C6502"/>
    <w:rsid w:val="005D2D47"/>
    <w:rsid w:val="005D3819"/>
    <w:rsid w:val="005D702E"/>
    <w:rsid w:val="005D7CD2"/>
    <w:rsid w:val="005E0D2C"/>
    <w:rsid w:val="005E1F8C"/>
    <w:rsid w:val="005E2BE0"/>
    <w:rsid w:val="005E7FEC"/>
    <w:rsid w:val="005F12E6"/>
    <w:rsid w:val="005F1CCA"/>
    <w:rsid w:val="005F2E98"/>
    <w:rsid w:val="005F39CD"/>
    <w:rsid w:val="005F3B4A"/>
    <w:rsid w:val="005F5160"/>
    <w:rsid w:val="005F7AD5"/>
    <w:rsid w:val="006027A1"/>
    <w:rsid w:val="00611239"/>
    <w:rsid w:val="0061271A"/>
    <w:rsid w:val="00614461"/>
    <w:rsid w:val="00620E18"/>
    <w:rsid w:val="00621253"/>
    <w:rsid w:val="00622116"/>
    <w:rsid w:val="006276F7"/>
    <w:rsid w:val="0063232D"/>
    <w:rsid w:val="00632C93"/>
    <w:rsid w:val="0064208D"/>
    <w:rsid w:val="006474F6"/>
    <w:rsid w:val="00657332"/>
    <w:rsid w:val="00662AC7"/>
    <w:rsid w:val="00664271"/>
    <w:rsid w:val="00666776"/>
    <w:rsid w:val="00666ED9"/>
    <w:rsid w:val="00670601"/>
    <w:rsid w:val="00673751"/>
    <w:rsid w:val="006739E3"/>
    <w:rsid w:val="00673D12"/>
    <w:rsid w:val="006802E4"/>
    <w:rsid w:val="006809F5"/>
    <w:rsid w:val="00682FA3"/>
    <w:rsid w:val="00684836"/>
    <w:rsid w:val="00684C38"/>
    <w:rsid w:val="00685436"/>
    <w:rsid w:val="0068647A"/>
    <w:rsid w:val="006905A2"/>
    <w:rsid w:val="00692741"/>
    <w:rsid w:val="00693482"/>
    <w:rsid w:val="00693CD6"/>
    <w:rsid w:val="00694ACC"/>
    <w:rsid w:val="0069798C"/>
    <w:rsid w:val="006A05BC"/>
    <w:rsid w:val="006A0BF7"/>
    <w:rsid w:val="006A356B"/>
    <w:rsid w:val="006A557E"/>
    <w:rsid w:val="006B028F"/>
    <w:rsid w:val="006B5431"/>
    <w:rsid w:val="006B7EA3"/>
    <w:rsid w:val="006C1904"/>
    <w:rsid w:val="006C3168"/>
    <w:rsid w:val="006C4516"/>
    <w:rsid w:val="006C716E"/>
    <w:rsid w:val="006C7470"/>
    <w:rsid w:val="006C7D09"/>
    <w:rsid w:val="006D0494"/>
    <w:rsid w:val="006D0C8F"/>
    <w:rsid w:val="006D19BD"/>
    <w:rsid w:val="006E0FEA"/>
    <w:rsid w:val="006E186F"/>
    <w:rsid w:val="006E4652"/>
    <w:rsid w:val="006E567E"/>
    <w:rsid w:val="006F2AC5"/>
    <w:rsid w:val="006F4596"/>
    <w:rsid w:val="006F4679"/>
    <w:rsid w:val="006F51AD"/>
    <w:rsid w:val="0070108E"/>
    <w:rsid w:val="007035D3"/>
    <w:rsid w:val="00710322"/>
    <w:rsid w:val="00710A61"/>
    <w:rsid w:val="00712F36"/>
    <w:rsid w:val="00715BC3"/>
    <w:rsid w:val="00715DF1"/>
    <w:rsid w:val="00721009"/>
    <w:rsid w:val="00721EFC"/>
    <w:rsid w:val="00726081"/>
    <w:rsid w:val="00730BE0"/>
    <w:rsid w:val="007325A7"/>
    <w:rsid w:val="007351E6"/>
    <w:rsid w:val="007359D5"/>
    <w:rsid w:val="007369E3"/>
    <w:rsid w:val="00737278"/>
    <w:rsid w:val="007402B8"/>
    <w:rsid w:val="007437B3"/>
    <w:rsid w:val="007521E3"/>
    <w:rsid w:val="00754097"/>
    <w:rsid w:val="007550DB"/>
    <w:rsid w:val="0075629E"/>
    <w:rsid w:val="007567A8"/>
    <w:rsid w:val="00757528"/>
    <w:rsid w:val="00757863"/>
    <w:rsid w:val="00760557"/>
    <w:rsid w:val="00762E0C"/>
    <w:rsid w:val="00780605"/>
    <w:rsid w:val="00783320"/>
    <w:rsid w:val="00784D84"/>
    <w:rsid w:val="00785E89"/>
    <w:rsid w:val="0078647C"/>
    <w:rsid w:val="00791821"/>
    <w:rsid w:val="007A0C69"/>
    <w:rsid w:val="007A1CD2"/>
    <w:rsid w:val="007A4D13"/>
    <w:rsid w:val="007A5086"/>
    <w:rsid w:val="007A727F"/>
    <w:rsid w:val="007B12E0"/>
    <w:rsid w:val="007B1F22"/>
    <w:rsid w:val="007B42CD"/>
    <w:rsid w:val="007B608F"/>
    <w:rsid w:val="007B703F"/>
    <w:rsid w:val="007C07F2"/>
    <w:rsid w:val="007C0B30"/>
    <w:rsid w:val="007C3DB8"/>
    <w:rsid w:val="007C415B"/>
    <w:rsid w:val="007C794D"/>
    <w:rsid w:val="007D175D"/>
    <w:rsid w:val="007D3534"/>
    <w:rsid w:val="007D486A"/>
    <w:rsid w:val="007E0D72"/>
    <w:rsid w:val="007E2233"/>
    <w:rsid w:val="007E3272"/>
    <w:rsid w:val="007E3930"/>
    <w:rsid w:val="007E5013"/>
    <w:rsid w:val="007F0AE4"/>
    <w:rsid w:val="007F1187"/>
    <w:rsid w:val="007F4D4E"/>
    <w:rsid w:val="007F4F5B"/>
    <w:rsid w:val="00800B86"/>
    <w:rsid w:val="008037BA"/>
    <w:rsid w:val="008048CD"/>
    <w:rsid w:val="008066A8"/>
    <w:rsid w:val="00814536"/>
    <w:rsid w:val="00816732"/>
    <w:rsid w:val="00820B9F"/>
    <w:rsid w:val="008227B8"/>
    <w:rsid w:val="00823ECD"/>
    <w:rsid w:val="00824FC9"/>
    <w:rsid w:val="008316CF"/>
    <w:rsid w:val="0083488C"/>
    <w:rsid w:val="008356C7"/>
    <w:rsid w:val="00836442"/>
    <w:rsid w:val="008430A0"/>
    <w:rsid w:val="008453D1"/>
    <w:rsid w:val="00847473"/>
    <w:rsid w:val="00850010"/>
    <w:rsid w:val="00853F0D"/>
    <w:rsid w:val="00856E3E"/>
    <w:rsid w:val="0086181B"/>
    <w:rsid w:val="00863E15"/>
    <w:rsid w:val="00863E65"/>
    <w:rsid w:val="00865146"/>
    <w:rsid w:val="00870E4C"/>
    <w:rsid w:val="00874495"/>
    <w:rsid w:val="00875948"/>
    <w:rsid w:val="008779B6"/>
    <w:rsid w:val="00880676"/>
    <w:rsid w:val="0088163A"/>
    <w:rsid w:val="00881E9E"/>
    <w:rsid w:val="00883430"/>
    <w:rsid w:val="00891D1B"/>
    <w:rsid w:val="0089384B"/>
    <w:rsid w:val="00895C38"/>
    <w:rsid w:val="00896D0F"/>
    <w:rsid w:val="008974F1"/>
    <w:rsid w:val="008A0872"/>
    <w:rsid w:val="008A296D"/>
    <w:rsid w:val="008A2B44"/>
    <w:rsid w:val="008A351D"/>
    <w:rsid w:val="008A37CE"/>
    <w:rsid w:val="008A772A"/>
    <w:rsid w:val="008B058D"/>
    <w:rsid w:val="008B2C80"/>
    <w:rsid w:val="008B378E"/>
    <w:rsid w:val="008B38F1"/>
    <w:rsid w:val="008B4B86"/>
    <w:rsid w:val="008B5A6B"/>
    <w:rsid w:val="008C47D4"/>
    <w:rsid w:val="008C64DC"/>
    <w:rsid w:val="008D0144"/>
    <w:rsid w:val="008D40AB"/>
    <w:rsid w:val="008D746F"/>
    <w:rsid w:val="008E29CB"/>
    <w:rsid w:val="008E72B4"/>
    <w:rsid w:val="008F01C9"/>
    <w:rsid w:val="008F10C0"/>
    <w:rsid w:val="008F271A"/>
    <w:rsid w:val="008F4FBC"/>
    <w:rsid w:val="008F67FE"/>
    <w:rsid w:val="008F6BA5"/>
    <w:rsid w:val="008F6F45"/>
    <w:rsid w:val="0091057A"/>
    <w:rsid w:val="00910942"/>
    <w:rsid w:val="0091231F"/>
    <w:rsid w:val="00912603"/>
    <w:rsid w:val="00913552"/>
    <w:rsid w:val="0091424F"/>
    <w:rsid w:val="00914725"/>
    <w:rsid w:val="00917E52"/>
    <w:rsid w:val="00937422"/>
    <w:rsid w:val="00942503"/>
    <w:rsid w:val="0094256A"/>
    <w:rsid w:val="0094330F"/>
    <w:rsid w:val="009464DB"/>
    <w:rsid w:val="00950C57"/>
    <w:rsid w:val="00951565"/>
    <w:rsid w:val="00955275"/>
    <w:rsid w:val="009566F3"/>
    <w:rsid w:val="0096002F"/>
    <w:rsid w:val="009615CA"/>
    <w:rsid w:val="00962320"/>
    <w:rsid w:val="00970A30"/>
    <w:rsid w:val="0097498C"/>
    <w:rsid w:val="00974E28"/>
    <w:rsid w:val="0097549B"/>
    <w:rsid w:val="00976318"/>
    <w:rsid w:val="00977CCB"/>
    <w:rsid w:val="00983981"/>
    <w:rsid w:val="009858CD"/>
    <w:rsid w:val="00991BB9"/>
    <w:rsid w:val="00992C4A"/>
    <w:rsid w:val="00992D9D"/>
    <w:rsid w:val="009935CA"/>
    <w:rsid w:val="0099486E"/>
    <w:rsid w:val="00995342"/>
    <w:rsid w:val="0099606C"/>
    <w:rsid w:val="009A3EB1"/>
    <w:rsid w:val="009A724A"/>
    <w:rsid w:val="009B1FD2"/>
    <w:rsid w:val="009B32EA"/>
    <w:rsid w:val="009B3410"/>
    <w:rsid w:val="009B7A83"/>
    <w:rsid w:val="009C4095"/>
    <w:rsid w:val="009C4D68"/>
    <w:rsid w:val="009C5126"/>
    <w:rsid w:val="009D5B03"/>
    <w:rsid w:val="009D6C1F"/>
    <w:rsid w:val="009E0FC8"/>
    <w:rsid w:val="009E12D5"/>
    <w:rsid w:val="009E2ABD"/>
    <w:rsid w:val="009E2F77"/>
    <w:rsid w:val="009E5E82"/>
    <w:rsid w:val="009E6427"/>
    <w:rsid w:val="009E73AC"/>
    <w:rsid w:val="009F0AE4"/>
    <w:rsid w:val="009F0CC0"/>
    <w:rsid w:val="009F2AD1"/>
    <w:rsid w:val="009F2E45"/>
    <w:rsid w:val="009F40EA"/>
    <w:rsid w:val="009F75B9"/>
    <w:rsid w:val="00A009DE"/>
    <w:rsid w:val="00A00B9D"/>
    <w:rsid w:val="00A069F7"/>
    <w:rsid w:val="00A13EC1"/>
    <w:rsid w:val="00A216B0"/>
    <w:rsid w:val="00A23D9A"/>
    <w:rsid w:val="00A2403F"/>
    <w:rsid w:val="00A3007C"/>
    <w:rsid w:val="00A32273"/>
    <w:rsid w:val="00A334CB"/>
    <w:rsid w:val="00A339F1"/>
    <w:rsid w:val="00A36842"/>
    <w:rsid w:val="00A36E55"/>
    <w:rsid w:val="00A36EAF"/>
    <w:rsid w:val="00A4463A"/>
    <w:rsid w:val="00A548D5"/>
    <w:rsid w:val="00A55012"/>
    <w:rsid w:val="00A55B9A"/>
    <w:rsid w:val="00A56811"/>
    <w:rsid w:val="00A649F8"/>
    <w:rsid w:val="00A64D1F"/>
    <w:rsid w:val="00A715CD"/>
    <w:rsid w:val="00A750DC"/>
    <w:rsid w:val="00A76104"/>
    <w:rsid w:val="00A776B9"/>
    <w:rsid w:val="00A81D1F"/>
    <w:rsid w:val="00A8416F"/>
    <w:rsid w:val="00A85AC5"/>
    <w:rsid w:val="00A85B26"/>
    <w:rsid w:val="00A86F9C"/>
    <w:rsid w:val="00A86FB8"/>
    <w:rsid w:val="00A90E32"/>
    <w:rsid w:val="00A91A39"/>
    <w:rsid w:val="00A9675E"/>
    <w:rsid w:val="00A9690F"/>
    <w:rsid w:val="00A96B51"/>
    <w:rsid w:val="00A96DD7"/>
    <w:rsid w:val="00A973FD"/>
    <w:rsid w:val="00AB1879"/>
    <w:rsid w:val="00AB22DA"/>
    <w:rsid w:val="00AB3811"/>
    <w:rsid w:val="00AB59A4"/>
    <w:rsid w:val="00AC534E"/>
    <w:rsid w:val="00AC7AA0"/>
    <w:rsid w:val="00AD49BE"/>
    <w:rsid w:val="00AD4BE0"/>
    <w:rsid w:val="00AE19AE"/>
    <w:rsid w:val="00AE3162"/>
    <w:rsid w:val="00AE3A2A"/>
    <w:rsid w:val="00AE3C7A"/>
    <w:rsid w:val="00AE49E1"/>
    <w:rsid w:val="00AE5927"/>
    <w:rsid w:val="00AE65E9"/>
    <w:rsid w:val="00AF028F"/>
    <w:rsid w:val="00AF2C02"/>
    <w:rsid w:val="00AF3A89"/>
    <w:rsid w:val="00AF52DC"/>
    <w:rsid w:val="00B02FEA"/>
    <w:rsid w:val="00B04E57"/>
    <w:rsid w:val="00B06C22"/>
    <w:rsid w:val="00B06E49"/>
    <w:rsid w:val="00B11201"/>
    <w:rsid w:val="00B11A5C"/>
    <w:rsid w:val="00B14847"/>
    <w:rsid w:val="00B14909"/>
    <w:rsid w:val="00B14ECB"/>
    <w:rsid w:val="00B14F37"/>
    <w:rsid w:val="00B16C62"/>
    <w:rsid w:val="00B2073E"/>
    <w:rsid w:val="00B21367"/>
    <w:rsid w:val="00B219F2"/>
    <w:rsid w:val="00B23FCF"/>
    <w:rsid w:val="00B26A55"/>
    <w:rsid w:val="00B3527F"/>
    <w:rsid w:val="00B41905"/>
    <w:rsid w:val="00B43584"/>
    <w:rsid w:val="00B437EE"/>
    <w:rsid w:val="00B44EB1"/>
    <w:rsid w:val="00B46207"/>
    <w:rsid w:val="00B4744A"/>
    <w:rsid w:val="00B53F8C"/>
    <w:rsid w:val="00B555AE"/>
    <w:rsid w:val="00B564E6"/>
    <w:rsid w:val="00B60E0B"/>
    <w:rsid w:val="00B60F3F"/>
    <w:rsid w:val="00B611F0"/>
    <w:rsid w:val="00B61950"/>
    <w:rsid w:val="00B65CBF"/>
    <w:rsid w:val="00B66C74"/>
    <w:rsid w:val="00B72244"/>
    <w:rsid w:val="00B725A9"/>
    <w:rsid w:val="00B73671"/>
    <w:rsid w:val="00B76DEA"/>
    <w:rsid w:val="00B811FD"/>
    <w:rsid w:val="00B8780A"/>
    <w:rsid w:val="00B9044C"/>
    <w:rsid w:val="00B90C87"/>
    <w:rsid w:val="00B928B3"/>
    <w:rsid w:val="00B93D63"/>
    <w:rsid w:val="00B93D9E"/>
    <w:rsid w:val="00BA0BF2"/>
    <w:rsid w:val="00BA71CE"/>
    <w:rsid w:val="00BC2A11"/>
    <w:rsid w:val="00BC7EEA"/>
    <w:rsid w:val="00BD2E03"/>
    <w:rsid w:val="00BD3DA5"/>
    <w:rsid w:val="00BD6513"/>
    <w:rsid w:val="00BE17F6"/>
    <w:rsid w:val="00BE6AA3"/>
    <w:rsid w:val="00BE6E3E"/>
    <w:rsid w:val="00BE76CE"/>
    <w:rsid w:val="00BF0BEF"/>
    <w:rsid w:val="00BF2B0E"/>
    <w:rsid w:val="00BF3ECF"/>
    <w:rsid w:val="00BF4624"/>
    <w:rsid w:val="00BF5A1D"/>
    <w:rsid w:val="00BF62EE"/>
    <w:rsid w:val="00C00E30"/>
    <w:rsid w:val="00C03581"/>
    <w:rsid w:val="00C0508A"/>
    <w:rsid w:val="00C057E6"/>
    <w:rsid w:val="00C06401"/>
    <w:rsid w:val="00C1292A"/>
    <w:rsid w:val="00C13589"/>
    <w:rsid w:val="00C14166"/>
    <w:rsid w:val="00C2076E"/>
    <w:rsid w:val="00C218D6"/>
    <w:rsid w:val="00C21CEF"/>
    <w:rsid w:val="00C25A24"/>
    <w:rsid w:val="00C261CE"/>
    <w:rsid w:val="00C26F70"/>
    <w:rsid w:val="00C272ED"/>
    <w:rsid w:val="00C33AE1"/>
    <w:rsid w:val="00C34203"/>
    <w:rsid w:val="00C40209"/>
    <w:rsid w:val="00C42042"/>
    <w:rsid w:val="00C460C0"/>
    <w:rsid w:val="00C51CB3"/>
    <w:rsid w:val="00C5260D"/>
    <w:rsid w:val="00C6457D"/>
    <w:rsid w:val="00C64593"/>
    <w:rsid w:val="00C76534"/>
    <w:rsid w:val="00C768F5"/>
    <w:rsid w:val="00C77510"/>
    <w:rsid w:val="00C8017B"/>
    <w:rsid w:val="00C81385"/>
    <w:rsid w:val="00C81927"/>
    <w:rsid w:val="00C82778"/>
    <w:rsid w:val="00C85064"/>
    <w:rsid w:val="00C8542D"/>
    <w:rsid w:val="00C85BE0"/>
    <w:rsid w:val="00CA1192"/>
    <w:rsid w:val="00CA5826"/>
    <w:rsid w:val="00CA5EE2"/>
    <w:rsid w:val="00CA688D"/>
    <w:rsid w:val="00CA798B"/>
    <w:rsid w:val="00CB1EAB"/>
    <w:rsid w:val="00CB2927"/>
    <w:rsid w:val="00CB41DA"/>
    <w:rsid w:val="00CB484B"/>
    <w:rsid w:val="00CB6196"/>
    <w:rsid w:val="00CB7F6D"/>
    <w:rsid w:val="00CC2501"/>
    <w:rsid w:val="00CC2E1C"/>
    <w:rsid w:val="00CC4D50"/>
    <w:rsid w:val="00CC5FEC"/>
    <w:rsid w:val="00CC6A8B"/>
    <w:rsid w:val="00CC7C5A"/>
    <w:rsid w:val="00CD2819"/>
    <w:rsid w:val="00CD4ED5"/>
    <w:rsid w:val="00CD620B"/>
    <w:rsid w:val="00CD6861"/>
    <w:rsid w:val="00CD6DDC"/>
    <w:rsid w:val="00CE04AB"/>
    <w:rsid w:val="00CE22F8"/>
    <w:rsid w:val="00CE2FB7"/>
    <w:rsid w:val="00CE52D7"/>
    <w:rsid w:val="00CE7CBB"/>
    <w:rsid w:val="00CF0481"/>
    <w:rsid w:val="00CF28F6"/>
    <w:rsid w:val="00CF2B63"/>
    <w:rsid w:val="00CF4FB1"/>
    <w:rsid w:val="00D0054E"/>
    <w:rsid w:val="00D07992"/>
    <w:rsid w:val="00D16C3B"/>
    <w:rsid w:val="00D17D3C"/>
    <w:rsid w:val="00D234B7"/>
    <w:rsid w:val="00D24B0D"/>
    <w:rsid w:val="00D34CFD"/>
    <w:rsid w:val="00D35F99"/>
    <w:rsid w:val="00D36E5E"/>
    <w:rsid w:val="00D4052E"/>
    <w:rsid w:val="00D408E0"/>
    <w:rsid w:val="00D45250"/>
    <w:rsid w:val="00D464C5"/>
    <w:rsid w:val="00D46E9E"/>
    <w:rsid w:val="00D46F99"/>
    <w:rsid w:val="00D50BE6"/>
    <w:rsid w:val="00D52783"/>
    <w:rsid w:val="00D53938"/>
    <w:rsid w:val="00D645F2"/>
    <w:rsid w:val="00D64E3F"/>
    <w:rsid w:val="00D662A9"/>
    <w:rsid w:val="00D71249"/>
    <w:rsid w:val="00D71C3B"/>
    <w:rsid w:val="00D76277"/>
    <w:rsid w:val="00D77452"/>
    <w:rsid w:val="00D80625"/>
    <w:rsid w:val="00D81411"/>
    <w:rsid w:val="00D817B4"/>
    <w:rsid w:val="00D81FBB"/>
    <w:rsid w:val="00D82F27"/>
    <w:rsid w:val="00D8309B"/>
    <w:rsid w:val="00D841DB"/>
    <w:rsid w:val="00D9540B"/>
    <w:rsid w:val="00DA0B1C"/>
    <w:rsid w:val="00DA1E4F"/>
    <w:rsid w:val="00DA3589"/>
    <w:rsid w:val="00DA434D"/>
    <w:rsid w:val="00DA5824"/>
    <w:rsid w:val="00DA5F1F"/>
    <w:rsid w:val="00DA77BA"/>
    <w:rsid w:val="00DB0A93"/>
    <w:rsid w:val="00DB2024"/>
    <w:rsid w:val="00DB2DCE"/>
    <w:rsid w:val="00DB5D1B"/>
    <w:rsid w:val="00DB778D"/>
    <w:rsid w:val="00DC0C9F"/>
    <w:rsid w:val="00DC1426"/>
    <w:rsid w:val="00DC242F"/>
    <w:rsid w:val="00DC4150"/>
    <w:rsid w:val="00DC6A7D"/>
    <w:rsid w:val="00DC7D25"/>
    <w:rsid w:val="00DC7E69"/>
    <w:rsid w:val="00DD2CC1"/>
    <w:rsid w:val="00DD301B"/>
    <w:rsid w:val="00DD4029"/>
    <w:rsid w:val="00DD5550"/>
    <w:rsid w:val="00DD5E81"/>
    <w:rsid w:val="00DE0C86"/>
    <w:rsid w:val="00DE43EB"/>
    <w:rsid w:val="00DE4755"/>
    <w:rsid w:val="00DF0368"/>
    <w:rsid w:val="00DF0A77"/>
    <w:rsid w:val="00DF7C80"/>
    <w:rsid w:val="00E06B71"/>
    <w:rsid w:val="00E1138A"/>
    <w:rsid w:val="00E131DE"/>
    <w:rsid w:val="00E22B5D"/>
    <w:rsid w:val="00E25273"/>
    <w:rsid w:val="00E2796E"/>
    <w:rsid w:val="00E318AC"/>
    <w:rsid w:val="00E33DB9"/>
    <w:rsid w:val="00E34907"/>
    <w:rsid w:val="00E34AEA"/>
    <w:rsid w:val="00E41714"/>
    <w:rsid w:val="00E440AC"/>
    <w:rsid w:val="00E46816"/>
    <w:rsid w:val="00E4711A"/>
    <w:rsid w:val="00E53B1A"/>
    <w:rsid w:val="00E54575"/>
    <w:rsid w:val="00E56CFE"/>
    <w:rsid w:val="00E60C47"/>
    <w:rsid w:val="00E62434"/>
    <w:rsid w:val="00E65CBE"/>
    <w:rsid w:val="00E663EA"/>
    <w:rsid w:val="00E7621F"/>
    <w:rsid w:val="00E767AA"/>
    <w:rsid w:val="00E77692"/>
    <w:rsid w:val="00E77CF1"/>
    <w:rsid w:val="00E83B7D"/>
    <w:rsid w:val="00E84183"/>
    <w:rsid w:val="00E8751F"/>
    <w:rsid w:val="00E87D50"/>
    <w:rsid w:val="00E90A03"/>
    <w:rsid w:val="00E94319"/>
    <w:rsid w:val="00E950FF"/>
    <w:rsid w:val="00E95351"/>
    <w:rsid w:val="00EA1311"/>
    <w:rsid w:val="00EA1A74"/>
    <w:rsid w:val="00EA7167"/>
    <w:rsid w:val="00EB0A29"/>
    <w:rsid w:val="00EB0B1C"/>
    <w:rsid w:val="00EB186A"/>
    <w:rsid w:val="00EB4E87"/>
    <w:rsid w:val="00EC0D2A"/>
    <w:rsid w:val="00EC25A2"/>
    <w:rsid w:val="00EC6F81"/>
    <w:rsid w:val="00ED02A2"/>
    <w:rsid w:val="00ED1C8E"/>
    <w:rsid w:val="00ED3098"/>
    <w:rsid w:val="00ED43BA"/>
    <w:rsid w:val="00ED46B7"/>
    <w:rsid w:val="00ED4EF4"/>
    <w:rsid w:val="00EE2FF2"/>
    <w:rsid w:val="00EE4131"/>
    <w:rsid w:val="00EE605F"/>
    <w:rsid w:val="00EE736F"/>
    <w:rsid w:val="00EF0D0E"/>
    <w:rsid w:val="00EF114D"/>
    <w:rsid w:val="00EF2230"/>
    <w:rsid w:val="00EF4C71"/>
    <w:rsid w:val="00EF6B48"/>
    <w:rsid w:val="00EF7252"/>
    <w:rsid w:val="00F06AA5"/>
    <w:rsid w:val="00F06EF4"/>
    <w:rsid w:val="00F149E2"/>
    <w:rsid w:val="00F14E91"/>
    <w:rsid w:val="00F17A77"/>
    <w:rsid w:val="00F204CE"/>
    <w:rsid w:val="00F258B1"/>
    <w:rsid w:val="00F25D82"/>
    <w:rsid w:val="00F267B3"/>
    <w:rsid w:val="00F3419F"/>
    <w:rsid w:val="00F35B4F"/>
    <w:rsid w:val="00F36621"/>
    <w:rsid w:val="00F402FA"/>
    <w:rsid w:val="00F40F3A"/>
    <w:rsid w:val="00F4161B"/>
    <w:rsid w:val="00F416D5"/>
    <w:rsid w:val="00F4232E"/>
    <w:rsid w:val="00F42C59"/>
    <w:rsid w:val="00F54B9F"/>
    <w:rsid w:val="00F5657B"/>
    <w:rsid w:val="00F60635"/>
    <w:rsid w:val="00F64B2B"/>
    <w:rsid w:val="00F64BF1"/>
    <w:rsid w:val="00F71F19"/>
    <w:rsid w:val="00F74AF8"/>
    <w:rsid w:val="00F810B7"/>
    <w:rsid w:val="00F84EA0"/>
    <w:rsid w:val="00F907F0"/>
    <w:rsid w:val="00F90E8F"/>
    <w:rsid w:val="00F955F2"/>
    <w:rsid w:val="00F96B78"/>
    <w:rsid w:val="00F97364"/>
    <w:rsid w:val="00FA33B7"/>
    <w:rsid w:val="00FB04E3"/>
    <w:rsid w:val="00FB1A2F"/>
    <w:rsid w:val="00FB27F3"/>
    <w:rsid w:val="00FB2B3C"/>
    <w:rsid w:val="00FB3AF7"/>
    <w:rsid w:val="00FB41B3"/>
    <w:rsid w:val="00FC0481"/>
    <w:rsid w:val="00FC134D"/>
    <w:rsid w:val="00FC1881"/>
    <w:rsid w:val="00FC43F7"/>
    <w:rsid w:val="00FC57AE"/>
    <w:rsid w:val="00FC613A"/>
    <w:rsid w:val="00FC7CC0"/>
    <w:rsid w:val="00FD0E26"/>
    <w:rsid w:val="00FE0E9C"/>
    <w:rsid w:val="00FE3813"/>
    <w:rsid w:val="00FF0B4A"/>
    <w:rsid w:val="00FF0E0E"/>
    <w:rsid w:val="00FF15C1"/>
    <w:rsid w:val="00FF2C1B"/>
    <w:rsid w:val="00FF557C"/>
    <w:rsid w:val="00FF5EE7"/>
    <w:rsid w:val="00FF639F"/>
    <w:rsid w:val="00FF6ACE"/>
    <w:rsid w:val="00FF70E6"/>
    <w:rsid w:val="07C64990"/>
    <w:rsid w:val="0B3277D0"/>
    <w:rsid w:val="0B762727"/>
    <w:rsid w:val="0D672372"/>
    <w:rsid w:val="16775AB9"/>
    <w:rsid w:val="1C6331DA"/>
    <w:rsid w:val="2874603C"/>
    <w:rsid w:val="36E06134"/>
    <w:rsid w:val="42FB6CCF"/>
    <w:rsid w:val="4473668A"/>
    <w:rsid w:val="45F37466"/>
    <w:rsid w:val="4B3D0450"/>
    <w:rsid w:val="4B727C68"/>
    <w:rsid w:val="50790C93"/>
    <w:rsid w:val="520A4431"/>
    <w:rsid w:val="52B377E9"/>
    <w:rsid w:val="56B10FD5"/>
    <w:rsid w:val="57201236"/>
    <w:rsid w:val="59F77459"/>
    <w:rsid w:val="5E9474A3"/>
    <w:rsid w:val="5FDD617A"/>
    <w:rsid w:val="64A6084D"/>
    <w:rsid w:val="65B5775C"/>
    <w:rsid w:val="66C07E0B"/>
    <w:rsid w:val="6A8D4DCF"/>
    <w:rsid w:val="702476BD"/>
    <w:rsid w:val="73E444EE"/>
    <w:rsid w:val="78B97504"/>
    <w:rsid w:val="7E8C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6EFA31"/>
  <w15:docId w15:val="{A7A2C6EF-9433-4928-9703-B81C22EF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00" w:lineRule="auto"/>
      <w:ind w:firstLineChars="200" w:firstLine="200"/>
      <w:jc w:val="both"/>
    </w:pPr>
    <w:rPr>
      <w:rFonts w:ascii="Times New Roman" w:eastAsia="宋体" w:hAnsi="Times New Roman"/>
      <w:kern w:val="2"/>
      <w:sz w:val="21"/>
      <w:szCs w:val="22"/>
    </w:rPr>
  </w:style>
  <w:style w:type="paragraph" w:styleId="1">
    <w:name w:val="heading 1"/>
    <w:basedOn w:val="a"/>
    <w:next w:val="a"/>
    <w:link w:val="10"/>
    <w:uiPriority w:val="9"/>
    <w:qFormat/>
    <w:pPr>
      <w:keepNext/>
      <w:keepLines/>
      <w:jc w:val="center"/>
      <w:outlineLvl w:val="0"/>
    </w:pPr>
    <w:rPr>
      <w:rFonts w:eastAsia="黑体"/>
      <w:b/>
      <w:bCs/>
      <w:kern w:val="44"/>
      <w:sz w:val="28"/>
      <w:szCs w:val="44"/>
    </w:rPr>
  </w:style>
  <w:style w:type="paragraph" w:styleId="2">
    <w:name w:val="heading 2"/>
    <w:basedOn w:val="a"/>
    <w:next w:val="a"/>
    <w:link w:val="20"/>
    <w:uiPriority w:val="9"/>
    <w:qFormat/>
    <w:pPr>
      <w:keepNext/>
      <w:keepLines/>
      <w:spacing w:before="120" w:after="120"/>
      <w:outlineLvl w:val="1"/>
    </w:pPr>
    <w:rPr>
      <w:rFonts w:ascii="等线 Light" w:hAnsi="等线 Light" w:cs="Times New Roman"/>
      <w:b/>
      <w:bCs/>
      <w:sz w:val="28"/>
      <w:szCs w:val="32"/>
    </w:rPr>
  </w:style>
  <w:style w:type="paragraph" w:styleId="3">
    <w:name w:val="heading 3"/>
    <w:basedOn w:val="a"/>
    <w:next w:val="a"/>
    <w:link w:val="30"/>
    <w:uiPriority w:val="9"/>
    <w:qFormat/>
    <w:pPr>
      <w:keepNext/>
      <w:keepLines/>
      <w:outlineLvl w:val="2"/>
    </w:pPr>
    <w:rPr>
      <w:rFonts w:eastAsia="黑体"/>
      <w:b/>
      <w:bCs/>
      <w:szCs w:val="32"/>
    </w:rPr>
  </w:style>
  <w:style w:type="paragraph" w:styleId="4">
    <w:name w:val="heading 4"/>
    <w:basedOn w:val="a"/>
    <w:next w:val="a"/>
    <w:link w:val="40"/>
    <w:uiPriority w:val="9"/>
    <w:qFormat/>
    <w:pPr>
      <w:keepNext/>
      <w:keepLines/>
      <w:outlineLvl w:val="3"/>
    </w:pPr>
    <w:rPr>
      <w:rFonts w:ascii="等线 Light" w:eastAsia="黑体" w:hAnsi="等线 Light" w:cs="Times New Roman"/>
      <w:b/>
      <w:bCs/>
      <w:szCs w:val="28"/>
    </w:rPr>
  </w:style>
  <w:style w:type="paragraph" w:styleId="5">
    <w:name w:val="heading 5"/>
    <w:basedOn w:val="a"/>
    <w:next w:val="a"/>
    <w:link w:val="50"/>
    <w:uiPriority w:val="9"/>
    <w:qFormat/>
    <w:pPr>
      <w:keepNext/>
      <w:keepLines/>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unhideWhenUsed/>
    <w:qFormat/>
    <w:pPr>
      <w:ind w:leftChars="2500" w:left="100"/>
    </w:pPr>
  </w:style>
  <w:style w:type="paragraph" w:styleId="a7">
    <w:name w:val="endnote text"/>
    <w:basedOn w:val="a"/>
    <w:link w:val="a8"/>
    <w:uiPriority w:val="99"/>
    <w:unhideWhenUsed/>
    <w:qFormat/>
    <w:pPr>
      <w:snapToGrid w:val="0"/>
      <w:jc w:val="left"/>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unhideWhenUsed/>
    <w:qFormat/>
    <w:pPr>
      <w:snapToGrid w:val="0"/>
      <w:jc w:val="left"/>
    </w:pPr>
    <w:rPr>
      <w:sz w:val="18"/>
      <w:szCs w:val="18"/>
    </w:rPr>
  </w:style>
  <w:style w:type="paragraph" w:styleId="af1">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szCs w:val="24"/>
    </w:rPr>
  </w:style>
  <w:style w:type="paragraph" w:styleId="af2">
    <w:name w:val="Title"/>
    <w:basedOn w:val="a"/>
    <w:next w:val="a"/>
    <w:link w:val="af3"/>
    <w:uiPriority w:val="10"/>
    <w:qFormat/>
    <w:pPr>
      <w:spacing w:before="240" w:after="60"/>
      <w:jc w:val="center"/>
      <w:outlineLvl w:val="0"/>
    </w:pPr>
    <w:rPr>
      <w:rFonts w:ascii="等线 Light" w:eastAsia="等线 Light" w:hAnsi="等线 Light" w:cs="Times New Roman"/>
      <w:b/>
      <w:bCs/>
      <w:sz w:val="32"/>
      <w:szCs w:val="32"/>
    </w:rPr>
  </w:style>
  <w:style w:type="paragraph" w:styleId="af4">
    <w:name w:val="annotation subject"/>
    <w:basedOn w:val="a3"/>
    <w:next w:val="a3"/>
    <w:link w:val="af5"/>
    <w:uiPriority w:val="99"/>
    <w:unhideWhenUsed/>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endnote reference"/>
    <w:uiPriority w:val="99"/>
    <w:unhideWhenUsed/>
    <w:qFormat/>
    <w:rPr>
      <w:vertAlign w:val="superscript"/>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uiPriority w:val="99"/>
    <w:unhideWhenUsed/>
    <w:qFormat/>
    <w:rPr>
      <w:sz w:val="21"/>
      <w:szCs w:val="21"/>
    </w:rPr>
  </w:style>
  <w:style w:type="character" w:styleId="afc">
    <w:name w:val="footnote reference"/>
    <w:unhideWhenUsed/>
    <w:qFormat/>
    <w:rPr>
      <w:vertAlign w:val="superscript"/>
    </w:rPr>
  </w:style>
  <w:style w:type="character" w:customStyle="1" w:styleId="20">
    <w:name w:val="标题 2 字符"/>
    <w:link w:val="2"/>
    <w:uiPriority w:val="9"/>
    <w:qFormat/>
    <w:rPr>
      <w:rFonts w:ascii="等线 Light" w:eastAsia="宋体" w:hAnsi="等线 Light" w:cs="Times New Roman"/>
      <w:b/>
      <w:bCs/>
      <w:sz w:val="28"/>
      <w:szCs w:val="32"/>
    </w:rPr>
  </w:style>
  <w:style w:type="character" w:customStyle="1" w:styleId="aa">
    <w:name w:val="批注框文本 字符"/>
    <w:link w:val="a9"/>
    <w:uiPriority w:val="99"/>
    <w:qFormat/>
    <w:rPr>
      <w:rFonts w:ascii="Times New Roman" w:eastAsia="宋体" w:hAnsi="Times New Roman"/>
      <w:sz w:val="18"/>
      <w:szCs w:val="18"/>
    </w:rPr>
  </w:style>
  <w:style w:type="character" w:customStyle="1" w:styleId="af5">
    <w:name w:val="批注主题 字符"/>
    <w:link w:val="af4"/>
    <w:uiPriority w:val="99"/>
    <w:qFormat/>
    <w:rPr>
      <w:rFonts w:ascii="Times New Roman" w:eastAsia="宋体" w:hAnsi="Times New Roman"/>
      <w:b/>
      <w:bCs/>
    </w:rPr>
  </w:style>
  <w:style w:type="character" w:customStyle="1" w:styleId="fontstyle01">
    <w:name w:val="fontstyle01"/>
    <w:qFormat/>
    <w:rPr>
      <w:rFonts w:ascii="宋体" w:eastAsia="宋体" w:hAnsi="宋体" w:hint="eastAsia"/>
      <w:color w:val="000000"/>
      <w:sz w:val="22"/>
      <w:szCs w:val="22"/>
    </w:rPr>
  </w:style>
  <w:style w:type="character" w:customStyle="1" w:styleId="30">
    <w:name w:val="标题 3 字符"/>
    <w:link w:val="3"/>
    <w:uiPriority w:val="9"/>
    <w:qFormat/>
    <w:rPr>
      <w:rFonts w:ascii="Times New Roman" w:eastAsia="黑体" w:hAnsi="Times New Roman"/>
      <w:b/>
      <w:bCs/>
      <w:szCs w:val="32"/>
    </w:rPr>
  </w:style>
  <w:style w:type="character" w:customStyle="1" w:styleId="af3">
    <w:name w:val="标题 字符"/>
    <w:link w:val="af2"/>
    <w:uiPriority w:val="10"/>
    <w:qFormat/>
    <w:rPr>
      <w:rFonts w:ascii="等线 Light" w:eastAsia="等线 Light" w:hAnsi="等线 Light" w:cs="Times New Roman"/>
      <w:b/>
      <w:bCs/>
      <w:sz w:val="32"/>
      <w:szCs w:val="32"/>
    </w:rPr>
  </w:style>
  <w:style w:type="character" w:customStyle="1" w:styleId="fontstyle21">
    <w:name w:val="fontstyle21"/>
    <w:qFormat/>
    <w:rPr>
      <w:rFonts w:ascii="LMMono9-Regular-Identity-H" w:hAnsi="LMMono9-Regular-Identity-H" w:hint="default"/>
      <w:color w:val="000000"/>
      <w:sz w:val="18"/>
      <w:szCs w:val="18"/>
    </w:rPr>
  </w:style>
  <w:style w:type="character" w:customStyle="1" w:styleId="fontstyle71">
    <w:name w:val="fontstyle71"/>
    <w:qFormat/>
    <w:rPr>
      <w:rFonts w:ascii="KTJ+ZIVA4x-577" w:hAnsi="KTJ+ZIVA4x-577" w:hint="default"/>
      <w:color w:val="242021"/>
      <w:sz w:val="20"/>
      <w:szCs w:val="20"/>
    </w:rPr>
  </w:style>
  <w:style w:type="character" w:customStyle="1" w:styleId="31">
    <w:name w:val="未处理的提及3"/>
    <w:uiPriority w:val="99"/>
    <w:unhideWhenUsed/>
    <w:qFormat/>
    <w:rPr>
      <w:color w:val="605E5C"/>
      <w:shd w:val="clear" w:color="auto" w:fill="E1DFDD"/>
    </w:rPr>
  </w:style>
  <w:style w:type="character" w:customStyle="1" w:styleId="ac">
    <w:name w:val="页脚 字符"/>
    <w:link w:val="ab"/>
    <w:uiPriority w:val="99"/>
    <w:qFormat/>
    <w:rPr>
      <w:sz w:val="18"/>
      <w:szCs w:val="18"/>
    </w:rPr>
  </w:style>
  <w:style w:type="character" w:styleId="afd">
    <w:name w:val="Placeholder Text"/>
    <w:uiPriority w:val="99"/>
    <w:qFormat/>
    <w:rPr>
      <w:color w:val="808080"/>
    </w:rPr>
  </w:style>
  <w:style w:type="character" w:customStyle="1" w:styleId="ae">
    <w:name w:val="页眉 字符"/>
    <w:link w:val="ad"/>
    <w:uiPriority w:val="99"/>
    <w:qFormat/>
    <w:rPr>
      <w:sz w:val="18"/>
      <w:szCs w:val="18"/>
    </w:rPr>
  </w:style>
  <w:style w:type="character" w:customStyle="1" w:styleId="fontstyle31">
    <w:name w:val="fontstyle31"/>
    <w:qFormat/>
    <w:rPr>
      <w:rFonts w:ascii="PjkhpyAdvOTb65e897d.B" w:hAnsi="PjkhpyAdvOTb65e897d.B" w:hint="default"/>
      <w:color w:val="000000"/>
      <w:sz w:val="16"/>
      <w:szCs w:val="16"/>
    </w:rPr>
  </w:style>
  <w:style w:type="character" w:customStyle="1" w:styleId="fontstyle51">
    <w:name w:val="fontstyle51"/>
    <w:qFormat/>
    <w:rPr>
      <w:rFonts w:ascii="KTJ+ZIVA4k-112" w:hAnsi="KTJ+ZIVA4k-112" w:hint="default"/>
      <w:color w:val="242021"/>
      <w:sz w:val="20"/>
      <w:szCs w:val="20"/>
    </w:rPr>
  </w:style>
  <w:style w:type="character" w:customStyle="1" w:styleId="fontstyle11">
    <w:name w:val="fontstyle11"/>
    <w:qFormat/>
    <w:rPr>
      <w:rFonts w:ascii="E-BZ+ZLWDRP-1" w:hAnsi="E-BZ+ZLWDRP-1" w:hint="default"/>
      <w:color w:val="000000"/>
      <w:sz w:val="22"/>
      <w:szCs w:val="22"/>
    </w:rPr>
  </w:style>
  <w:style w:type="character" w:customStyle="1" w:styleId="a8">
    <w:name w:val="尾注文本 字符"/>
    <w:link w:val="a7"/>
    <w:uiPriority w:val="99"/>
    <w:qFormat/>
    <w:rPr>
      <w:rFonts w:ascii="Times New Roman" w:eastAsia="宋体" w:hAnsi="Times New Roman"/>
    </w:rPr>
  </w:style>
  <w:style w:type="character" w:customStyle="1" w:styleId="11">
    <w:name w:val="未处理的提及1"/>
    <w:uiPriority w:val="99"/>
    <w:unhideWhenUsed/>
    <w:qFormat/>
    <w:rPr>
      <w:color w:val="605E5C"/>
      <w:shd w:val="clear" w:color="auto" w:fill="E1DFDD"/>
    </w:rPr>
  </w:style>
  <w:style w:type="character" w:customStyle="1" w:styleId="10">
    <w:name w:val="标题 1 字符"/>
    <w:link w:val="1"/>
    <w:uiPriority w:val="9"/>
    <w:qFormat/>
    <w:rPr>
      <w:rFonts w:ascii="Times New Roman" w:eastAsia="黑体" w:hAnsi="Times New Roman"/>
      <w:b/>
      <w:bCs/>
      <w:kern w:val="44"/>
      <w:sz w:val="28"/>
      <w:szCs w:val="44"/>
    </w:rPr>
  </w:style>
  <w:style w:type="character" w:customStyle="1" w:styleId="40">
    <w:name w:val="标题 4 字符"/>
    <w:link w:val="4"/>
    <w:uiPriority w:val="9"/>
    <w:qFormat/>
    <w:rPr>
      <w:rFonts w:ascii="等线 Light" w:eastAsia="黑体" w:hAnsi="等线 Light" w:cs="Times New Roman"/>
      <w:b/>
      <w:bCs/>
      <w:szCs w:val="28"/>
    </w:rPr>
  </w:style>
  <w:style w:type="character" w:customStyle="1" w:styleId="af0">
    <w:name w:val="脚注文本 字符"/>
    <w:link w:val="af"/>
    <w:qFormat/>
    <w:rPr>
      <w:rFonts w:ascii="Times New Roman" w:eastAsia="宋体" w:hAnsi="Times New Roman"/>
      <w:sz w:val="18"/>
      <w:szCs w:val="18"/>
    </w:rPr>
  </w:style>
  <w:style w:type="character" w:customStyle="1" w:styleId="21">
    <w:name w:val="未处理的提及2"/>
    <w:uiPriority w:val="99"/>
    <w:unhideWhenUsed/>
    <w:qFormat/>
    <w:rPr>
      <w:color w:val="605E5C"/>
      <w:shd w:val="clear" w:color="auto" w:fill="E1DFDD"/>
    </w:rPr>
  </w:style>
  <w:style w:type="character" w:customStyle="1" w:styleId="a4">
    <w:name w:val="批注文字 字符"/>
    <w:link w:val="a3"/>
    <w:uiPriority w:val="99"/>
    <w:qFormat/>
    <w:rPr>
      <w:rFonts w:ascii="Times New Roman" w:eastAsia="宋体" w:hAnsi="Times New Roman"/>
    </w:rPr>
  </w:style>
  <w:style w:type="character" w:customStyle="1" w:styleId="a6">
    <w:name w:val="日期 字符"/>
    <w:link w:val="a5"/>
    <w:uiPriority w:val="99"/>
    <w:qFormat/>
    <w:rPr>
      <w:rFonts w:ascii="Times New Roman" w:eastAsia="宋体" w:hAnsi="Times New Roman"/>
    </w:rPr>
  </w:style>
  <w:style w:type="character" w:customStyle="1" w:styleId="fontstyle61">
    <w:name w:val="fontstyle61"/>
    <w:qFormat/>
    <w:rPr>
      <w:rFonts w:ascii="KTJ+ZIVA4m-189" w:hAnsi="KTJ+ZIVA4m-189" w:hint="default"/>
      <w:color w:val="242021"/>
      <w:sz w:val="20"/>
      <w:szCs w:val="20"/>
    </w:rPr>
  </w:style>
  <w:style w:type="character" w:customStyle="1" w:styleId="50">
    <w:name w:val="标题 5 字符"/>
    <w:link w:val="5"/>
    <w:uiPriority w:val="9"/>
    <w:qFormat/>
    <w:rPr>
      <w:rFonts w:ascii="Times New Roman" w:eastAsia="宋体" w:hAnsi="Times New Roman"/>
      <w:b/>
      <w:bCs/>
      <w:szCs w:val="28"/>
    </w:rPr>
  </w:style>
  <w:style w:type="paragraph" w:styleId="afe">
    <w:name w:val="List Paragraph"/>
    <w:basedOn w:val="a"/>
    <w:uiPriority w:val="34"/>
    <w:qFormat/>
    <w:pPr>
      <w:ind w:firstLine="420"/>
    </w:pPr>
  </w:style>
  <w:style w:type="paragraph" w:customStyle="1" w:styleId="12">
    <w:name w:val="修订1"/>
    <w:uiPriority w:val="99"/>
    <w:semiHidden/>
    <w:qFormat/>
    <w:rPr>
      <w:rFonts w:ascii="Times New Roman" w:eastAsia="宋体" w:hAnsi="Times New Roman"/>
      <w:kern w:val="2"/>
      <w:sz w:val="21"/>
      <w:szCs w:val="22"/>
    </w:rPr>
  </w:style>
  <w:style w:type="paragraph" w:styleId="aff">
    <w:name w:val="No Spacing"/>
    <w:uiPriority w:val="1"/>
    <w:qFormat/>
    <w:pPr>
      <w:widowControl w:val="0"/>
      <w:jc w:val="both"/>
    </w:pPr>
    <w:rPr>
      <w:rFonts w:eastAsia="宋体"/>
      <w:kern w:val="2"/>
      <w:sz w:val="21"/>
      <w:szCs w:val="22"/>
    </w:rPr>
  </w:style>
  <w:style w:type="table" w:customStyle="1" w:styleId="13">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未处理的提及4"/>
    <w:basedOn w:val="a0"/>
    <w:uiPriority w:val="99"/>
    <w:semiHidden/>
    <w:unhideWhenUsed/>
    <w:qFormat/>
    <w:rPr>
      <w:color w:val="605E5C"/>
      <w:shd w:val="clear" w:color="auto" w:fill="E1DFDD"/>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9.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microsoft.com/office/2007/relationships/hdphoto" Target="media/hdphoto1.wdp"/><Relationship Id="rId38" Type="http://schemas.openxmlformats.org/officeDocument/2006/relationships/image" Target="media/image28.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7.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microsoft.com/office/2007/relationships/hdphoto" Target="media/hdphoto2.wdp"/><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fanxiaoyun@vip.sina.com&#65292;rongyuhao@mail.nankai.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566F3-29C3-4048-B118-AB1CACA5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4638</Words>
  <Characters>26443</Characters>
  <Application>Microsoft Office Word</Application>
  <DocSecurity>0</DocSecurity>
  <Lines>220</Lines>
  <Paragraphs>62</Paragraphs>
  <ScaleCrop>false</ScaleCrop>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 Wei</cp:lastModifiedBy>
  <cp:revision>29</cp:revision>
  <cp:lastPrinted>2021-10-20T07:43:00Z</cp:lastPrinted>
  <dcterms:created xsi:type="dcterms:W3CDTF">2021-10-20T05:36:00Z</dcterms:created>
  <dcterms:modified xsi:type="dcterms:W3CDTF">2021-11-01T12:12:00Z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_DocHome">
    <vt:i4>270688198</vt:i4>
  </property>
</Properties>
</file>